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A9C9C4" w14:textId="4A82490B" w:rsidR="00C81358" w:rsidRPr="004F23F8" w:rsidRDefault="009C00A3" w:rsidP="003B40CC">
      <w:pPr>
        <w:pStyle w:val="Body"/>
        <w:spacing w:line="480" w:lineRule="auto"/>
        <w:jc w:val="center"/>
        <w:rPr>
          <w:b/>
          <w:bCs/>
          <w:lang w:val="en-US"/>
        </w:rPr>
      </w:pPr>
      <w:r w:rsidRPr="004F23F8">
        <w:rPr>
          <w:b/>
          <w:bCs/>
          <w:lang w:val="en-US"/>
        </w:rPr>
        <w:t xml:space="preserve">William </w:t>
      </w:r>
      <w:r w:rsidR="00E3063F" w:rsidRPr="004F23F8">
        <w:rPr>
          <w:b/>
          <w:bCs/>
          <w:lang w:val="en-US"/>
        </w:rPr>
        <w:t xml:space="preserve">Blake </w:t>
      </w:r>
      <w:r w:rsidR="00B5229D" w:rsidRPr="004F23F8">
        <w:rPr>
          <w:b/>
          <w:bCs/>
          <w:lang w:val="en-US"/>
        </w:rPr>
        <w:t>R</w:t>
      </w:r>
      <w:r w:rsidR="00E3063F" w:rsidRPr="004F23F8">
        <w:rPr>
          <w:b/>
          <w:bCs/>
          <w:lang w:val="en-US"/>
        </w:rPr>
        <w:t xml:space="preserve">eturns to </w:t>
      </w:r>
      <w:r w:rsidR="00B5229D" w:rsidRPr="004F23F8">
        <w:rPr>
          <w:b/>
          <w:bCs/>
          <w:lang w:val="en-US"/>
        </w:rPr>
        <w:t>I</w:t>
      </w:r>
      <w:r w:rsidR="00E3063F" w:rsidRPr="004F23F8">
        <w:rPr>
          <w:b/>
          <w:bCs/>
          <w:lang w:val="en-US"/>
        </w:rPr>
        <w:t xml:space="preserve">lluminated </w:t>
      </w:r>
      <w:r w:rsidR="00B5229D" w:rsidRPr="004F23F8">
        <w:rPr>
          <w:b/>
          <w:bCs/>
          <w:lang w:val="en-US"/>
        </w:rPr>
        <w:t>P</w:t>
      </w:r>
      <w:r w:rsidR="00E3063F" w:rsidRPr="004F23F8">
        <w:rPr>
          <w:b/>
          <w:bCs/>
          <w:lang w:val="en-US"/>
        </w:rPr>
        <w:t xml:space="preserve">rinting: </w:t>
      </w:r>
      <w:r w:rsidR="004B0EB9" w:rsidRPr="004F23F8">
        <w:rPr>
          <w:b/>
          <w:bCs/>
          <w:lang w:val="en-US"/>
        </w:rPr>
        <w:t>A Close Reading of Blake’s</w:t>
      </w:r>
      <w:r w:rsidR="00BE0B87" w:rsidRPr="004F23F8">
        <w:rPr>
          <w:b/>
          <w:bCs/>
          <w:lang w:val="en-US"/>
        </w:rPr>
        <w:t xml:space="preserve"> </w:t>
      </w:r>
      <w:r w:rsidR="004A3E56" w:rsidRPr="004F23F8">
        <w:rPr>
          <w:b/>
          <w:bCs/>
          <w:lang w:val="en-US"/>
        </w:rPr>
        <w:t xml:space="preserve">Letter to Dawson Turner, </w:t>
      </w:r>
      <w:r w:rsidR="004B0EB9" w:rsidRPr="004F23F8">
        <w:rPr>
          <w:b/>
          <w:bCs/>
          <w:lang w:val="en-US"/>
        </w:rPr>
        <w:t xml:space="preserve">9 June </w:t>
      </w:r>
      <w:r w:rsidR="004A3E56" w:rsidRPr="004F23F8">
        <w:rPr>
          <w:b/>
          <w:bCs/>
          <w:lang w:val="en-US"/>
        </w:rPr>
        <w:t>1818</w:t>
      </w:r>
    </w:p>
    <w:p w14:paraId="0339054A" w14:textId="2D1911C4" w:rsidR="00150C8A" w:rsidRDefault="00A7690A" w:rsidP="00150C8A">
      <w:pPr>
        <w:pStyle w:val="Body"/>
        <w:spacing w:line="480" w:lineRule="auto"/>
        <w:rPr>
          <w:b/>
          <w:bCs/>
          <w:lang w:val="en-US"/>
        </w:rPr>
      </w:pPr>
      <w:r>
        <w:rPr>
          <w:b/>
          <w:bCs/>
          <w:lang w:val="en-US"/>
        </w:rPr>
        <w:t>Joseph Viscomi</w:t>
      </w:r>
    </w:p>
    <w:p w14:paraId="35CB588E" w14:textId="77777777" w:rsidR="00A7690A" w:rsidRDefault="00A7690A" w:rsidP="00150C8A">
      <w:pPr>
        <w:pStyle w:val="Body"/>
        <w:spacing w:line="480" w:lineRule="auto"/>
        <w:rPr>
          <w:b/>
          <w:bCs/>
          <w:lang w:val="en-US"/>
        </w:rPr>
      </w:pPr>
    </w:p>
    <w:p w14:paraId="7BFC18AB" w14:textId="600EEF24" w:rsidR="004F23F8" w:rsidRPr="001A3CA7" w:rsidRDefault="0008650C" w:rsidP="004F23F8">
      <w:pPr>
        <w:pStyle w:val="Body"/>
        <w:outlineLvl w:val="0"/>
        <w:rPr>
          <w:rFonts w:cs="Times New Roman"/>
          <w:b/>
          <w:bCs/>
          <w:color w:val="000000" w:themeColor="text1"/>
          <w:lang w:val="en-US"/>
        </w:rPr>
      </w:pPr>
      <w:r>
        <w:rPr>
          <w:rFonts w:cs="Times New Roman"/>
          <w:b/>
          <w:bCs/>
          <w:color w:val="000000" w:themeColor="text1"/>
          <w:lang w:val="en-US"/>
        </w:rPr>
        <w:t xml:space="preserve"> </w:t>
      </w:r>
      <w:r w:rsidR="004F23F8" w:rsidRPr="001A3CA7">
        <w:rPr>
          <w:rFonts w:cs="Times New Roman"/>
          <w:b/>
          <w:bCs/>
          <w:color w:val="000000" w:themeColor="text1"/>
          <w:lang w:val="en-US"/>
        </w:rPr>
        <w:t>ABSTRACT</w:t>
      </w:r>
    </w:p>
    <w:p w14:paraId="2E8936CA" w14:textId="6FEC9A26" w:rsidR="004F23F8" w:rsidRPr="001A3CA7" w:rsidRDefault="004F23F8" w:rsidP="00B94FBF">
      <w:pPr>
        <w:pStyle w:val="ListParagraph"/>
        <w:ind w:left="90"/>
        <w:rPr>
          <w:color w:val="000000" w:themeColor="text1"/>
        </w:rPr>
      </w:pPr>
      <w:r w:rsidRPr="001A3CA7">
        <w:rPr>
          <w:color w:val="000000" w:themeColor="text1"/>
        </w:rPr>
        <w:t xml:space="preserve">William Blake’s letter to Dawson Turner, dated 9 June 1818, is a fascinating document for what it says, implies, and excludes.  Turner is explicitly requesting small monoprints of the kind Blake executed in 1796 for </w:t>
      </w:r>
      <w:proofErr w:type="spellStart"/>
      <w:r w:rsidRPr="001A3CA7">
        <w:rPr>
          <w:color w:val="000000" w:themeColor="text1"/>
        </w:rPr>
        <w:t>Osiaz</w:t>
      </w:r>
      <w:proofErr w:type="spellEnd"/>
      <w:r w:rsidRPr="001A3CA7">
        <w:rPr>
          <w:color w:val="000000" w:themeColor="text1"/>
        </w:rPr>
        <w:t xml:space="preserve"> Humphry, </w:t>
      </w:r>
      <w:r w:rsidR="0008650C">
        <w:rPr>
          <w:color w:val="000000" w:themeColor="text1"/>
        </w:rPr>
        <w:t>a</w:t>
      </w:r>
      <w:r w:rsidRPr="001A3CA7">
        <w:rPr>
          <w:color w:val="000000" w:themeColor="text1"/>
        </w:rPr>
        <w:t xml:space="preserve"> selection of designs from illuminated books without </w:t>
      </w:r>
      <w:r w:rsidR="0008650C">
        <w:rPr>
          <w:color w:val="000000" w:themeColor="text1"/>
        </w:rPr>
        <w:t>text</w:t>
      </w:r>
      <w:r w:rsidRPr="001A3CA7">
        <w:rPr>
          <w:color w:val="000000" w:themeColor="text1"/>
        </w:rPr>
        <w:t xml:space="preserve">, now known as the </w:t>
      </w:r>
      <w:r w:rsidRPr="001A3CA7">
        <w:rPr>
          <w:i/>
          <w:iCs/>
          <w:color w:val="000000" w:themeColor="text1"/>
        </w:rPr>
        <w:t>Small Book of Designs</w:t>
      </w:r>
      <w:r w:rsidRPr="001A3CA7">
        <w:rPr>
          <w:color w:val="000000" w:themeColor="text1"/>
        </w:rPr>
        <w:t xml:space="preserve"> and the </w:t>
      </w:r>
      <w:r w:rsidRPr="001A3CA7">
        <w:rPr>
          <w:i/>
          <w:iCs/>
          <w:color w:val="000000" w:themeColor="text1"/>
        </w:rPr>
        <w:t>Large Book of Designs</w:t>
      </w:r>
      <w:r w:rsidRPr="001A3CA7">
        <w:rPr>
          <w:color w:val="000000" w:themeColor="text1"/>
        </w:rPr>
        <w:t xml:space="preserve">. Blake expresses no interest in producing them and </w:t>
      </w:r>
      <w:r w:rsidR="00941261">
        <w:rPr>
          <w:color w:val="000000" w:themeColor="text1"/>
        </w:rPr>
        <w:t>directs</w:t>
      </w:r>
      <w:r w:rsidRPr="001A3CA7">
        <w:rPr>
          <w:color w:val="000000" w:themeColor="text1"/>
        </w:rPr>
        <w:t xml:space="preserve"> Turner away from a selection of color prints to a selection of illuminated books and large monoprints, which he refers to as “Large prints” and first produced as a group of twelve in 1795. Blake acknowledges that he can reprint the books and monoprints “at least as well as any I have yet Produced.” With </w:t>
      </w:r>
      <w:r w:rsidR="00A754C5">
        <w:rPr>
          <w:color w:val="000000" w:themeColor="text1"/>
        </w:rPr>
        <w:t xml:space="preserve">very </w:t>
      </w:r>
      <w:r w:rsidRPr="001A3CA7">
        <w:rPr>
          <w:color w:val="000000" w:themeColor="text1"/>
        </w:rPr>
        <w:t>few exceptions, Blake had not printed illuminated books in twenty-three years</w:t>
      </w:r>
      <w:r w:rsidR="00A754C5">
        <w:rPr>
          <w:color w:val="000000" w:themeColor="text1"/>
        </w:rPr>
        <w:t>, a color print in twenty-two years,</w:t>
      </w:r>
      <w:r w:rsidRPr="001A3CA7">
        <w:rPr>
          <w:color w:val="000000" w:themeColor="text1"/>
        </w:rPr>
        <w:t xml:space="preserve"> or a monoprint in thirteen years. Turner provided the opportunity for Blake to </w:t>
      </w:r>
      <w:r w:rsidR="0008650C">
        <w:rPr>
          <w:color w:val="000000" w:themeColor="text1"/>
        </w:rPr>
        <w:t>resume</w:t>
      </w:r>
      <w:r w:rsidRPr="001A3CA7">
        <w:rPr>
          <w:color w:val="000000" w:themeColor="text1"/>
        </w:rPr>
        <w:t xml:space="preserve"> illuminated printing, </w:t>
      </w:r>
      <w:r w:rsidR="0008650C">
        <w:rPr>
          <w:color w:val="000000" w:themeColor="text1"/>
        </w:rPr>
        <w:t xml:space="preserve">which </w:t>
      </w:r>
      <w:r w:rsidR="00941261">
        <w:rPr>
          <w:color w:val="000000" w:themeColor="text1"/>
        </w:rPr>
        <w:t xml:space="preserve">he did that year but not for Turner. He did not resume color printing or </w:t>
      </w:r>
      <w:proofErr w:type="spellStart"/>
      <w:r w:rsidR="00941261">
        <w:rPr>
          <w:color w:val="000000" w:themeColor="text1"/>
        </w:rPr>
        <w:t>monoprinting</w:t>
      </w:r>
      <w:proofErr w:type="spellEnd"/>
      <w:r w:rsidR="00941261">
        <w:rPr>
          <w:color w:val="000000" w:themeColor="text1"/>
        </w:rPr>
        <w:t xml:space="preserve">. Blake’s letter </w:t>
      </w:r>
      <w:r w:rsidR="00A7690A">
        <w:rPr>
          <w:color w:val="000000" w:themeColor="text1"/>
        </w:rPr>
        <w:t>allows us to</w:t>
      </w:r>
      <w:r w:rsidR="0008650C">
        <w:rPr>
          <w:color w:val="000000" w:themeColor="text1"/>
        </w:rPr>
        <w:t xml:space="preserve"> question </w:t>
      </w:r>
      <w:r w:rsidRPr="001A3CA7">
        <w:rPr>
          <w:color w:val="000000" w:themeColor="text1"/>
        </w:rPr>
        <w:t>the meaning of</w:t>
      </w:r>
      <w:r w:rsidR="00A754C5">
        <w:rPr>
          <w:color w:val="000000" w:themeColor="text1"/>
        </w:rPr>
        <w:t>—</w:t>
      </w:r>
      <w:r w:rsidRPr="001A3CA7">
        <w:rPr>
          <w:color w:val="000000" w:themeColor="text1"/>
        </w:rPr>
        <w:t>and reason</w:t>
      </w:r>
      <w:r w:rsidR="00A754C5">
        <w:rPr>
          <w:color w:val="000000" w:themeColor="text1"/>
        </w:rPr>
        <w:t>s</w:t>
      </w:r>
      <w:r w:rsidRPr="001A3CA7">
        <w:rPr>
          <w:color w:val="000000" w:themeColor="text1"/>
        </w:rPr>
        <w:t xml:space="preserve"> for</w:t>
      </w:r>
      <w:r w:rsidR="00A754C5">
        <w:rPr>
          <w:color w:val="000000" w:themeColor="text1"/>
        </w:rPr>
        <w:t>—</w:t>
      </w:r>
      <w:r w:rsidR="00941261">
        <w:rPr>
          <w:color w:val="000000" w:themeColor="text1"/>
        </w:rPr>
        <w:t>the</w:t>
      </w:r>
      <w:r w:rsidRPr="001A3CA7">
        <w:rPr>
          <w:color w:val="000000" w:themeColor="text1"/>
        </w:rPr>
        <w:t xml:space="preserve"> hiatus and resumption </w:t>
      </w:r>
      <w:r w:rsidR="00941261">
        <w:rPr>
          <w:color w:val="000000" w:themeColor="text1"/>
        </w:rPr>
        <w:t xml:space="preserve">of illuminated printing </w:t>
      </w:r>
      <w:r w:rsidRPr="001A3CA7">
        <w:rPr>
          <w:color w:val="000000" w:themeColor="text1"/>
        </w:rPr>
        <w:t xml:space="preserve">and whether Blake preferred </w:t>
      </w:r>
      <w:r w:rsidR="0008650C">
        <w:rPr>
          <w:color w:val="000000" w:themeColor="text1"/>
        </w:rPr>
        <w:t>illuminated printing</w:t>
      </w:r>
      <w:r w:rsidRPr="001A3CA7">
        <w:rPr>
          <w:color w:val="000000" w:themeColor="text1"/>
        </w:rPr>
        <w:t xml:space="preserve"> to color printing </w:t>
      </w:r>
      <w:r w:rsidR="0008650C">
        <w:rPr>
          <w:color w:val="000000" w:themeColor="text1"/>
        </w:rPr>
        <w:t>or</w:t>
      </w:r>
      <w:r w:rsidRPr="001A3CA7">
        <w:rPr>
          <w:color w:val="000000" w:themeColor="text1"/>
        </w:rPr>
        <w:t xml:space="preserve"> </w:t>
      </w:r>
      <w:proofErr w:type="spellStart"/>
      <w:r w:rsidRPr="001A3CA7">
        <w:rPr>
          <w:color w:val="000000" w:themeColor="text1"/>
        </w:rPr>
        <w:t>monoprinting</w:t>
      </w:r>
      <w:proofErr w:type="spellEnd"/>
      <w:r w:rsidRPr="001A3CA7">
        <w:rPr>
          <w:color w:val="000000" w:themeColor="text1"/>
        </w:rPr>
        <w:t>.</w:t>
      </w:r>
      <w:r w:rsidR="00B94FBF">
        <w:rPr>
          <w:color w:val="000000" w:themeColor="text1"/>
        </w:rPr>
        <w:t xml:space="preserve"> </w:t>
      </w:r>
      <w:r w:rsidR="00D31385">
        <w:rPr>
          <w:color w:val="000000" w:themeColor="text1"/>
        </w:rPr>
        <w:t>Blake’s letter to Turner</w:t>
      </w:r>
      <w:r w:rsidR="00D31385" w:rsidRPr="00DF6699">
        <w:rPr>
          <w:color w:val="000000" w:themeColor="text1"/>
        </w:rPr>
        <w:t xml:space="preserve"> raises questions that must be addressed if we are to understand </w:t>
      </w:r>
      <w:r w:rsidR="000C084D">
        <w:rPr>
          <w:color w:val="000000" w:themeColor="text1"/>
        </w:rPr>
        <w:t>why Blake stopped printing his early poetry</w:t>
      </w:r>
      <w:r w:rsidR="00941261">
        <w:rPr>
          <w:color w:val="000000" w:themeColor="text1"/>
        </w:rPr>
        <w:t xml:space="preserve">, </w:t>
      </w:r>
      <w:r w:rsidR="000C084D">
        <w:rPr>
          <w:color w:val="000000" w:themeColor="text1"/>
        </w:rPr>
        <w:t xml:space="preserve">what returning to it means, </w:t>
      </w:r>
      <w:r w:rsidR="00941261">
        <w:rPr>
          <w:color w:val="000000" w:themeColor="text1"/>
        </w:rPr>
        <w:t>and</w:t>
      </w:r>
      <w:r w:rsidR="000C084D">
        <w:rPr>
          <w:color w:val="000000" w:themeColor="text1"/>
        </w:rPr>
        <w:t xml:space="preserve"> </w:t>
      </w:r>
      <w:r w:rsidR="00D31385" w:rsidRPr="00DF6699">
        <w:rPr>
          <w:color w:val="000000" w:themeColor="text1"/>
        </w:rPr>
        <w:t>Blake’s idea himself as a graphic artist in the last decade of his life.</w:t>
      </w:r>
    </w:p>
    <w:p w14:paraId="40724CE1" w14:textId="77777777" w:rsidR="004F23F8" w:rsidRPr="001A3CA7" w:rsidRDefault="004F23F8" w:rsidP="00150C8A">
      <w:pPr>
        <w:pStyle w:val="Body"/>
        <w:spacing w:line="480" w:lineRule="auto"/>
        <w:rPr>
          <w:b/>
          <w:bCs/>
          <w:color w:val="000000" w:themeColor="text1"/>
          <w:lang w:val="en-US"/>
        </w:rPr>
      </w:pPr>
    </w:p>
    <w:p w14:paraId="443FEDBB" w14:textId="77777777" w:rsidR="00264A84" w:rsidRPr="004F23F8" w:rsidRDefault="00264A84">
      <w:pPr>
        <w:pStyle w:val="Body"/>
        <w:spacing w:line="480" w:lineRule="auto"/>
        <w:ind w:firstLine="720"/>
        <w:jc w:val="center"/>
        <w:rPr>
          <w:b/>
          <w:bCs/>
          <w:lang w:val="en-US"/>
        </w:rPr>
      </w:pPr>
    </w:p>
    <w:p w14:paraId="1C7E37EE" w14:textId="68953D59" w:rsidR="00B04C13" w:rsidRPr="004F23F8" w:rsidRDefault="004A3E56" w:rsidP="00B04C13">
      <w:pPr>
        <w:pStyle w:val="Body"/>
        <w:spacing w:line="480" w:lineRule="auto"/>
        <w:rPr>
          <w:lang w:val="en-US"/>
        </w:rPr>
      </w:pPr>
      <w:r w:rsidRPr="004F23F8">
        <w:rPr>
          <w:lang w:val="en-US"/>
        </w:rPr>
        <w:t>“</w:t>
      </w:r>
      <w:proofErr w:type="spellStart"/>
      <w:r w:rsidRPr="004F23F8">
        <w:rPr>
          <w:lang w:val="en-US"/>
        </w:rPr>
        <w:t>Lackingtons</w:t>
      </w:r>
      <w:proofErr w:type="spellEnd"/>
      <w:r w:rsidRPr="004F23F8">
        <w:rPr>
          <w:lang w:val="en-US"/>
        </w:rPr>
        <w:t>, I see have a copy of the 1</w:t>
      </w:r>
      <w:r w:rsidRPr="004F23F8">
        <w:rPr>
          <w:vertAlign w:val="superscript"/>
          <w:lang w:val="en-US"/>
        </w:rPr>
        <w:t>st</w:t>
      </w:r>
      <w:r w:rsidRPr="004F23F8">
        <w:rPr>
          <w:lang w:val="en-US"/>
        </w:rPr>
        <w:t xml:space="preserve"> edition of Blake’s Blair’s Grave at a price that seems to me cheap”</w:t>
      </w:r>
    </w:p>
    <w:p w14:paraId="264A49F7" w14:textId="03400537" w:rsidR="00264A84" w:rsidRPr="004F23F8" w:rsidRDefault="00125BD9" w:rsidP="00B04C13">
      <w:pPr>
        <w:pStyle w:val="Body"/>
        <w:spacing w:line="480" w:lineRule="auto"/>
        <w:rPr>
          <w:lang w:val="en-US"/>
        </w:rPr>
      </w:pP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r>
      <w:r w:rsidR="00DA20FB" w:rsidRPr="004F23F8">
        <w:rPr>
          <w:color w:val="000000" w:themeColor="text1"/>
          <w:lang w:val="en-US"/>
        </w:rPr>
        <w:t>(</w:t>
      </w:r>
      <w:r w:rsidR="00B5229D" w:rsidRPr="004F23F8">
        <w:rPr>
          <w:color w:val="000000" w:themeColor="text1"/>
          <w:lang w:val="en-US"/>
        </w:rPr>
        <w:t xml:space="preserve">Dawson Turner, </w:t>
      </w:r>
      <w:r w:rsidR="00BE297B" w:rsidRPr="004F23F8">
        <w:rPr>
          <w:color w:val="000000" w:themeColor="text1"/>
          <w:lang w:val="en-US"/>
        </w:rPr>
        <w:t xml:space="preserve">21 December 1817, </w:t>
      </w:r>
      <w:r w:rsidR="00766E1C" w:rsidRPr="004F23F8">
        <w:rPr>
          <w:color w:val="000000" w:themeColor="text1"/>
          <w:lang w:val="en-US"/>
        </w:rPr>
        <w:t xml:space="preserve">to William </w:t>
      </w:r>
      <w:proofErr w:type="spellStart"/>
      <w:r w:rsidR="00766E1C" w:rsidRPr="004F23F8">
        <w:rPr>
          <w:color w:val="000000" w:themeColor="text1"/>
          <w:lang w:val="en-US"/>
        </w:rPr>
        <w:t>Upcott</w:t>
      </w:r>
      <w:proofErr w:type="spellEnd"/>
      <w:r w:rsidR="004A3E56" w:rsidRPr="004F23F8">
        <w:rPr>
          <w:lang w:val="en-US"/>
        </w:rPr>
        <w:t>)</w:t>
      </w:r>
    </w:p>
    <w:p w14:paraId="22562BC9" w14:textId="5EDA7816" w:rsidR="009B0ED3" w:rsidRPr="004F23F8" w:rsidRDefault="009B0ED3" w:rsidP="00B04C13">
      <w:pPr>
        <w:pStyle w:val="Body"/>
        <w:spacing w:line="480" w:lineRule="auto"/>
        <w:rPr>
          <w:lang w:val="en-US"/>
        </w:rPr>
      </w:pPr>
    </w:p>
    <w:p w14:paraId="2617D2F8" w14:textId="09975B27" w:rsidR="009B0ED3" w:rsidRPr="004F23F8" w:rsidRDefault="00A7690A" w:rsidP="009B0ED3">
      <w:pPr>
        <w:pStyle w:val="Body"/>
        <w:rPr>
          <w:bCs/>
          <w:lang w:val="en-US"/>
        </w:rPr>
      </w:pPr>
      <w:r w:rsidRPr="004F23F8">
        <w:rPr>
          <w:lang w:val="en-US"/>
        </w:rPr>
        <w:t>“</w:t>
      </w:r>
      <w:r w:rsidRPr="004F23F8">
        <w:rPr>
          <w:rFonts w:eastAsia="Times New Roman"/>
          <w:color w:val="333333"/>
          <w:bdr w:val="none" w:sz="0" w:space="0" w:color="auto"/>
          <w:shd w:val="clear" w:color="auto" w:fill="FFFFFF"/>
          <w:lang w:val="en-US"/>
        </w:rPr>
        <w:t xml:space="preserve">Where any view of Money exists Art cannot be carried on, but War only” </w:t>
      </w:r>
    </w:p>
    <w:p w14:paraId="7B053CFF" w14:textId="77777777" w:rsidR="009B0ED3" w:rsidRPr="004F23F8" w:rsidRDefault="009B0ED3" w:rsidP="009B0ED3">
      <w:pPr>
        <w:pStyle w:val="Body"/>
        <w:rPr>
          <w:bCs/>
          <w:lang w:val="en-US"/>
        </w:rPr>
      </w:pPr>
    </w:p>
    <w:p w14:paraId="1301F8BA" w14:textId="52BB226E" w:rsidR="009B0ED3" w:rsidRPr="004F23F8" w:rsidRDefault="009B0ED3" w:rsidP="009B0ED3">
      <w:pPr>
        <w:pStyle w:val="Body"/>
        <w:rPr>
          <w:bCs/>
          <w:lang w:val="en-US"/>
        </w:rPr>
      </w:pPr>
      <w:r w:rsidRPr="004F23F8">
        <w:rPr>
          <w:bCs/>
          <w:lang w:val="en-US"/>
        </w:rPr>
        <w:tab/>
      </w:r>
      <w:r w:rsidRPr="004F23F8">
        <w:rPr>
          <w:bCs/>
          <w:lang w:val="en-US"/>
        </w:rPr>
        <w:tab/>
      </w:r>
      <w:r w:rsidRPr="004F23F8">
        <w:rPr>
          <w:bCs/>
          <w:lang w:val="en-US"/>
        </w:rPr>
        <w:tab/>
      </w:r>
      <w:r w:rsidRPr="004F23F8">
        <w:rPr>
          <w:bCs/>
          <w:lang w:val="en-US"/>
        </w:rPr>
        <w:tab/>
      </w:r>
      <w:r w:rsidRPr="004F23F8">
        <w:rPr>
          <w:bCs/>
          <w:lang w:val="en-US"/>
        </w:rPr>
        <w:tab/>
      </w:r>
      <w:r w:rsidRPr="004F23F8">
        <w:rPr>
          <w:bCs/>
          <w:lang w:val="en-US"/>
        </w:rPr>
        <w:tab/>
      </w:r>
      <w:r w:rsidR="000C084D">
        <w:rPr>
          <w:bCs/>
          <w:lang w:val="en-US"/>
        </w:rPr>
        <w:tab/>
      </w:r>
      <w:r w:rsidRPr="004F23F8">
        <w:rPr>
          <w:bCs/>
          <w:lang w:val="en-US"/>
        </w:rPr>
        <w:t>(Blake</w:t>
      </w:r>
      <w:r w:rsidR="00195659" w:rsidRPr="004F23F8">
        <w:rPr>
          <w:bCs/>
          <w:lang w:val="en-US"/>
        </w:rPr>
        <w:t xml:space="preserve">, </w:t>
      </w:r>
      <w:r w:rsidR="00195659" w:rsidRPr="004F23F8">
        <w:rPr>
          <w:bCs/>
          <w:i/>
          <w:iCs/>
          <w:lang w:val="en-US"/>
        </w:rPr>
        <w:t>Laocoon</w:t>
      </w:r>
      <w:r w:rsidR="00035340" w:rsidRPr="004F23F8">
        <w:rPr>
          <w:bCs/>
          <w:lang w:val="en-US"/>
        </w:rPr>
        <w:t>, c. 1827</w:t>
      </w:r>
      <w:r w:rsidRPr="004F23F8">
        <w:rPr>
          <w:bCs/>
          <w:lang w:val="en-US"/>
        </w:rPr>
        <w:t>)</w:t>
      </w:r>
    </w:p>
    <w:p w14:paraId="721AB213" w14:textId="77777777" w:rsidR="00FB08A5" w:rsidRPr="004F23F8" w:rsidRDefault="00FB08A5" w:rsidP="00FB08A5">
      <w:pPr>
        <w:pStyle w:val="Body"/>
        <w:ind w:left="1080"/>
        <w:rPr>
          <w:color w:val="000000" w:themeColor="text1"/>
          <w:lang w:val="en-US"/>
        </w:rPr>
      </w:pPr>
    </w:p>
    <w:p w14:paraId="6400F936" w14:textId="77777777" w:rsidR="00FB08A5" w:rsidRPr="004F23F8" w:rsidRDefault="00FB08A5" w:rsidP="00FB08A5">
      <w:pPr>
        <w:pStyle w:val="Body"/>
        <w:ind w:left="1080"/>
        <w:rPr>
          <w:color w:val="000000" w:themeColor="text1"/>
          <w:lang w:val="en-US"/>
        </w:rPr>
      </w:pPr>
    </w:p>
    <w:p w14:paraId="3A23C558" w14:textId="314BF989" w:rsidR="00FB08A5" w:rsidRPr="004F23F8" w:rsidRDefault="00FB08A5" w:rsidP="00FB08A5">
      <w:pPr>
        <w:pStyle w:val="Body"/>
        <w:rPr>
          <w:b/>
          <w:bCs/>
          <w:lang w:val="en-US"/>
        </w:rPr>
      </w:pPr>
      <w:r w:rsidRPr="004F23F8">
        <w:rPr>
          <w:b/>
          <w:bCs/>
          <w:lang w:val="en-US"/>
        </w:rPr>
        <w:t>I. The Letter to Dawson Turner</w:t>
      </w:r>
    </w:p>
    <w:p w14:paraId="214C97BD" w14:textId="77777777" w:rsidR="00FB08A5" w:rsidRPr="004F23F8" w:rsidRDefault="00FB08A5" w:rsidP="00FB08A5">
      <w:pPr>
        <w:pStyle w:val="Body"/>
        <w:ind w:left="1080"/>
        <w:rPr>
          <w:lang w:val="en-US"/>
        </w:rPr>
      </w:pPr>
    </w:p>
    <w:p w14:paraId="3E5DF9B7" w14:textId="57B094D1" w:rsidR="00264A84" w:rsidRPr="004F23F8" w:rsidRDefault="004A3E56">
      <w:pPr>
        <w:pStyle w:val="Body"/>
        <w:widowControl w:val="0"/>
        <w:spacing w:line="480" w:lineRule="auto"/>
        <w:ind w:firstLine="720"/>
        <w:rPr>
          <w:lang w:val="en-US"/>
        </w:rPr>
      </w:pPr>
      <w:r w:rsidRPr="004F23F8">
        <w:rPr>
          <w:lang w:val="en-US"/>
        </w:rPr>
        <w:lastRenderedPageBreak/>
        <w:t xml:space="preserve">On 9 June 1818, </w:t>
      </w:r>
      <w:r w:rsidR="00EA5AE0" w:rsidRPr="004F23F8">
        <w:rPr>
          <w:lang w:val="en-US"/>
        </w:rPr>
        <w:t xml:space="preserve">William </w:t>
      </w:r>
      <w:r w:rsidRPr="004F23F8">
        <w:rPr>
          <w:lang w:val="en-US"/>
        </w:rPr>
        <w:t xml:space="preserve">Blake </w:t>
      </w:r>
      <w:r w:rsidR="00EA5AE0" w:rsidRPr="004F23F8">
        <w:rPr>
          <w:lang w:val="en-US"/>
        </w:rPr>
        <w:t xml:space="preserve">writes </w:t>
      </w:r>
      <w:r w:rsidRPr="004F23F8">
        <w:rPr>
          <w:lang w:val="en-US"/>
        </w:rPr>
        <w:t>Dawson Turner of Greater Yarmouth, Norfolk</w:t>
      </w:r>
      <w:r w:rsidR="00EA5AE0" w:rsidRPr="004F23F8">
        <w:rPr>
          <w:lang w:val="en-US"/>
        </w:rPr>
        <w:t>:</w:t>
      </w:r>
      <w:r w:rsidRPr="004F23F8">
        <w:rPr>
          <w:lang w:val="en-US"/>
        </w:rPr>
        <w:t xml:space="preserve"> </w:t>
      </w:r>
    </w:p>
    <w:p w14:paraId="3641C98F" w14:textId="77777777" w:rsidR="00264A84" w:rsidRPr="004F23F8" w:rsidRDefault="004A3E56">
      <w:pPr>
        <w:pStyle w:val="Body"/>
        <w:widowControl w:val="0"/>
        <w:spacing w:line="480" w:lineRule="auto"/>
        <w:ind w:left="720" w:right="720" w:firstLine="720"/>
        <w:outlineLvl w:val="0"/>
        <w:rPr>
          <w:lang w:val="en-US"/>
        </w:rPr>
      </w:pPr>
      <w:r w:rsidRPr="004F23F8">
        <w:rPr>
          <w:lang w:val="en-US"/>
        </w:rPr>
        <w:t>Sir</w:t>
      </w:r>
    </w:p>
    <w:p w14:paraId="14DE31E4" w14:textId="77777777" w:rsidR="00264A84" w:rsidRPr="004F23F8" w:rsidRDefault="004A3E56">
      <w:pPr>
        <w:pStyle w:val="Body"/>
        <w:widowControl w:val="0"/>
        <w:spacing w:line="480" w:lineRule="auto"/>
        <w:ind w:left="720" w:right="720" w:firstLine="720"/>
        <w:rPr>
          <w:lang w:val="en-US"/>
        </w:rPr>
      </w:pPr>
      <w:r w:rsidRPr="004F23F8">
        <w:rPr>
          <w:lang w:val="en-US"/>
        </w:rPr>
        <w:t xml:space="preserve">I send you a List of the different Works you have done me the </w:t>
      </w:r>
      <w:proofErr w:type="spellStart"/>
      <w:r w:rsidRPr="004F23F8">
        <w:rPr>
          <w:lang w:val="en-US"/>
        </w:rPr>
        <w:t>honour</w:t>
      </w:r>
      <w:proofErr w:type="spellEnd"/>
      <w:r w:rsidRPr="004F23F8">
        <w:rPr>
          <w:lang w:val="en-US"/>
        </w:rPr>
        <w:t xml:space="preserve"> to enquire after </w:t>
      </w:r>
      <w:r w:rsidRPr="004F23F8">
        <w:rPr>
          <w:color w:val="000000" w:themeColor="text1"/>
          <w:lang w:val="en-US"/>
        </w:rPr>
        <w:t xml:space="preserve">—unprofitable enough to me </w:t>
      </w:r>
      <w:proofErr w:type="spellStart"/>
      <w:r w:rsidRPr="004F23F8">
        <w:rPr>
          <w:color w:val="000000" w:themeColor="text1"/>
          <w:lang w:val="en-US"/>
        </w:rPr>
        <w:t>tho</w:t>
      </w:r>
      <w:proofErr w:type="spellEnd"/>
      <w:r w:rsidRPr="004F23F8">
        <w:rPr>
          <w:color w:val="000000" w:themeColor="text1"/>
          <w:lang w:val="en-US"/>
        </w:rPr>
        <w:t xml:space="preserve"> Expensive to the Buyer  Those I Printed for </w:t>
      </w:r>
      <w:proofErr w:type="spellStart"/>
      <w:r w:rsidRPr="004F23F8">
        <w:rPr>
          <w:color w:val="000000" w:themeColor="text1"/>
          <w:lang w:val="en-US"/>
        </w:rPr>
        <w:t>M</w:t>
      </w:r>
      <w:r w:rsidRPr="004F23F8">
        <w:rPr>
          <w:color w:val="000000" w:themeColor="text1"/>
          <w:vertAlign w:val="superscript"/>
          <w:lang w:val="en-US"/>
        </w:rPr>
        <w:t>r</w:t>
      </w:r>
      <w:proofErr w:type="spellEnd"/>
      <w:r w:rsidRPr="004F23F8">
        <w:rPr>
          <w:color w:val="000000" w:themeColor="text1"/>
          <w:lang w:val="en-US"/>
        </w:rPr>
        <w:t xml:space="preserve"> Humphry are a selection from the different Books of such as could be Printed without the Writing </w:t>
      </w:r>
      <w:proofErr w:type="spellStart"/>
      <w:r w:rsidRPr="004F23F8">
        <w:rPr>
          <w:color w:val="000000" w:themeColor="text1"/>
          <w:lang w:val="en-US"/>
        </w:rPr>
        <w:t>tho</w:t>
      </w:r>
      <w:proofErr w:type="spellEnd"/>
      <w:r w:rsidRPr="004F23F8">
        <w:rPr>
          <w:color w:val="000000" w:themeColor="text1"/>
          <w:lang w:val="en-US"/>
        </w:rPr>
        <w:t xml:space="preserve"> </w:t>
      </w:r>
      <w:r w:rsidRPr="004F23F8">
        <w:rPr>
          <w:lang w:val="en-US"/>
        </w:rPr>
        <w:t>to the Loss of some of the best things For they when Printed perfect accompany Poetical Personifications &amp; Acts without which Poems they never could have been Executed</w:t>
      </w:r>
    </w:p>
    <w:p w14:paraId="2B2CC17C" w14:textId="77777777" w:rsidR="00264A84" w:rsidRPr="004F23F8" w:rsidRDefault="004A3E56">
      <w:pPr>
        <w:pStyle w:val="Body"/>
        <w:widowControl w:val="0"/>
        <w:spacing w:line="480" w:lineRule="auto"/>
        <w:ind w:left="720" w:right="720"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 / d</w:t>
      </w:r>
    </w:p>
    <w:p w14:paraId="6F077ABA" w14:textId="77777777" w:rsidR="00264A84" w:rsidRPr="004F23F8" w:rsidRDefault="004A3E56">
      <w:pPr>
        <w:pStyle w:val="Body"/>
        <w:widowControl w:val="0"/>
        <w:spacing w:line="480" w:lineRule="auto"/>
        <w:ind w:left="720" w:right="720" w:firstLine="720"/>
        <w:rPr>
          <w:lang w:val="en-US"/>
        </w:rPr>
      </w:pPr>
      <w:r w:rsidRPr="004F23F8">
        <w:rPr>
          <w:lang w:val="en-US"/>
        </w:rPr>
        <w:t>America</w:t>
      </w:r>
      <w:r w:rsidRPr="004F23F8">
        <w:rPr>
          <w:lang w:val="en-US"/>
        </w:rPr>
        <w:tab/>
      </w:r>
      <w:r w:rsidRPr="004F23F8">
        <w:rPr>
          <w:lang w:val="en-US"/>
        </w:rPr>
        <w:tab/>
        <w:t xml:space="preserve">18 </w:t>
      </w:r>
      <w:r w:rsidRPr="004F23F8">
        <w:rPr>
          <w:lang w:val="en-US"/>
        </w:rPr>
        <w:tab/>
        <w:t>Prints</w:t>
      </w:r>
      <w:r w:rsidRPr="004F23F8">
        <w:rPr>
          <w:lang w:val="en-US"/>
        </w:rPr>
        <w:tab/>
      </w:r>
      <w:r w:rsidRPr="004F23F8">
        <w:rPr>
          <w:lang w:val="en-US"/>
        </w:rPr>
        <w:tab/>
        <w:t>folio</w:t>
      </w:r>
      <w:r w:rsidRPr="004F23F8">
        <w:rPr>
          <w:lang w:val="en-US"/>
        </w:rPr>
        <w:tab/>
      </w:r>
      <w:r w:rsidRPr="004F23F8">
        <w:rPr>
          <w:lang w:val="en-US"/>
        </w:rPr>
        <w:tab/>
        <w:t>5.5.0</w:t>
      </w:r>
    </w:p>
    <w:p w14:paraId="0CFC12C1" w14:textId="77777777" w:rsidR="00264A84" w:rsidRPr="004F23F8" w:rsidRDefault="004A3E56">
      <w:pPr>
        <w:pStyle w:val="Body"/>
        <w:widowControl w:val="0"/>
        <w:spacing w:line="480" w:lineRule="auto"/>
        <w:ind w:left="720" w:right="720" w:firstLine="720"/>
        <w:rPr>
          <w:lang w:val="en-US"/>
        </w:rPr>
      </w:pPr>
      <w:r w:rsidRPr="004F23F8">
        <w:rPr>
          <w:lang w:val="en-US"/>
        </w:rPr>
        <w:t>Europe</w:t>
      </w:r>
      <w:r w:rsidRPr="004F23F8">
        <w:rPr>
          <w:lang w:val="en-US"/>
        </w:rPr>
        <w:tab/>
      </w:r>
      <w:r w:rsidRPr="004F23F8">
        <w:rPr>
          <w:lang w:val="en-US"/>
        </w:rPr>
        <w:tab/>
      </w:r>
      <w:r w:rsidRPr="004F23F8">
        <w:rPr>
          <w:lang w:val="en-US"/>
        </w:rPr>
        <w:tab/>
        <w:t>17</w:t>
      </w:r>
      <w:r w:rsidRPr="004F23F8">
        <w:rPr>
          <w:lang w:val="en-US"/>
        </w:rPr>
        <w:tab/>
        <w:t>do</w:t>
      </w:r>
      <w:r w:rsidRPr="004F23F8">
        <w:rPr>
          <w:lang w:val="en-US"/>
        </w:rPr>
        <w:tab/>
      </w:r>
      <w:r w:rsidRPr="004F23F8">
        <w:rPr>
          <w:lang w:val="en-US"/>
        </w:rPr>
        <w:tab/>
        <w:t>folio</w:t>
      </w:r>
      <w:r w:rsidRPr="004F23F8">
        <w:rPr>
          <w:lang w:val="en-US"/>
        </w:rPr>
        <w:tab/>
      </w:r>
      <w:r w:rsidRPr="004F23F8">
        <w:rPr>
          <w:lang w:val="en-US"/>
        </w:rPr>
        <w:tab/>
        <w:t>5.5.0</w:t>
      </w:r>
    </w:p>
    <w:p w14:paraId="3D684038" w14:textId="77777777" w:rsidR="00264A84" w:rsidRPr="004F23F8" w:rsidRDefault="004A3E56">
      <w:pPr>
        <w:pStyle w:val="Body"/>
        <w:widowControl w:val="0"/>
        <w:spacing w:line="480" w:lineRule="auto"/>
        <w:ind w:left="720" w:right="720" w:firstLine="720"/>
        <w:rPr>
          <w:lang w:val="en-US"/>
        </w:rPr>
      </w:pPr>
      <w:r w:rsidRPr="004F23F8">
        <w:rPr>
          <w:lang w:val="en-US"/>
        </w:rPr>
        <w:t xml:space="preserve">Visions &amp; </w:t>
      </w:r>
      <w:r w:rsidRPr="004F23F8">
        <w:rPr>
          <w:lang w:val="en-US"/>
        </w:rPr>
        <w:tab/>
      </w:r>
      <w:proofErr w:type="gramStart"/>
      <w:r w:rsidRPr="004F23F8">
        <w:rPr>
          <w:lang w:val="en-US"/>
        </w:rPr>
        <w:tab/>
        <w:t xml:space="preserve">  8</w:t>
      </w:r>
      <w:proofErr w:type="gramEnd"/>
      <w:r w:rsidRPr="004F23F8">
        <w:rPr>
          <w:lang w:val="en-US"/>
        </w:rPr>
        <w:tab/>
        <w:t>do</w:t>
      </w:r>
      <w:r w:rsidRPr="004F23F8">
        <w:rPr>
          <w:lang w:val="en-US"/>
        </w:rPr>
        <w:tab/>
      </w:r>
      <w:r w:rsidRPr="004F23F8">
        <w:rPr>
          <w:lang w:val="en-US"/>
        </w:rPr>
        <w:tab/>
        <w:t>folio</w:t>
      </w:r>
      <w:r w:rsidRPr="004F23F8">
        <w:rPr>
          <w:lang w:val="en-US"/>
        </w:rPr>
        <w:tab/>
      </w:r>
      <w:r w:rsidRPr="004F23F8">
        <w:rPr>
          <w:lang w:val="en-US"/>
        </w:rPr>
        <w:tab/>
        <w:t>3.3.0</w:t>
      </w:r>
    </w:p>
    <w:p w14:paraId="63747078" w14:textId="77777777" w:rsidR="00264A84" w:rsidRPr="004F23F8" w:rsidRDefault="004A3E56">
      <w:pPr>
        <w:pStyle w:val="Body"/>
        <w:widowControl w:val="0"/>
        <w:spacing w:line="480" w:lineRule="auto"/>
        <w:ind w:left="720" w:right="720" w:firstLine="720"/>
        <w:rPr>
          <w:lang w:val="en-US"/>
        </w:rPr>
      </w:pPr>
      <w:proofErr w:type="spellStart"/>
      <w:r w:rsidRPr="004F23F8">
        <w:rPr>
          <w:lang w:val="en-US"/>
        </w:rPr>
        <w:t>Thel</w:t>
      </w:r>
      <w:proofErr w:type="spellEnd"/>
      <w:r w:rsidRPr="004F23F8">
        <w:rPr>
          <w:lang w:val="en-US"/>
        </w:rPr>
        <w:tab/>
      </w:r>
      <w:r w:rsidRPr="004F23F8">
        <w:rPr>
          <w:lang w:val="en-US"/>
        </w:rPr>
        <w:tab/>
      </w:r>
      <w:proofErr w:type="gramStart"/>
      <w:r w:rsidRPr="004F23F8">
        <w:rPr>
          <w:lang w:val="en-US"/>
        </w:rPr>
        <w:tab/>
        <w:t xml:space="preserve">  6</w:t>
      </w:r>
      <w:proofErr w:type="gramEnd"/>
      <w:r w:rsidRPr="004F23F8">
        <w:rPr>
          <w:lang w:val="en-US"/>
        </w:rPr>
        <w:tab/>
        <w:t>do</w:t>
      </w:r>
      <w:r w:rsidRPr="004F23F8">
        <w:rPr>
          <w:lang w:val="en-US"/>
        </w:rPr>
        <w:tab/>
      </w:r>
      <w:r w:rsidRPr="004F23F8">
        <w:rPr>
          <w:lang w:val="en-US"/>
        </w:rPr>
        <w:tab/>
        <w:t>Quarto</w:t>
      </w:r>
      <w:r w:rsidRPr="004F23F8">
        <w:rPr>
          <w:lang w:val="en-US"/>
        </w:rPr>
        <w:tab/>
      </w:r>
      <w:r w:rsidRPr="004F23F8">
        <w:rPr>
          <w:lang w:val="en-US"/>
        </w:rPr>
        <w:tab/>
        <w:t>2.2.0</w:t>
      </w:r>
    </w:p>
    <w:p w14:paraId="050B9A6B" w14:textId="3019EA9E" w:rsidR="00264A84" w:rsidRPr="004F23F8" w:rsidRDefault="00F404B9">
      <w:pPr>
        <w:pStyle w:val="Body"/>
        <w:widowControl w:val="0"/>
        <w:spacing w:line="480" w:lineRule="auto"/>
        <w:ind w:left="720" w:right="720" w:firstLine="720"/>
        <w:rPr>
          <w:lang w:val="en-US"/>
        </w:rPr>
      </w:pPr>
      <w:r w:rsidRPr="004F23F8">
        <w:rPr>
          <w:lang w:val="en-US"/>
        </w:rPr>
        <w:t>Songs of Innocence</w:t>
      </w:r>
      <w:r w:rsidRPr="004F23F8">
        <w:rPr>
          <w:lang w:val="en-US"/>
        </w:rPr>
        <w:tab/>
        <w:t>28</w:t>
      </w:r>
      <w:r w:rsidRPr="004F23F8">
        <w:rPr>
          <w:lang w:val="en-US"/>
        </w:rPr>
        <w:tab/>
        <w:t>do</w:t>
      </w:r>
      <w:r w:rsidR="004A3E56" w:rsidRPr="004F23F8">
        <w:rPr>
          <w:lang w:val="en-US"/>
        </w:rPr>
        <w:tab/>
      </w:r>
      <w:r w:rsidR="004A3E56" w:rsidRPr="004F23F8">
        <w:rPr>
          <w:lang w:val="en-US"/>
        </w:rPr>
        <w:tab/>
        <w:t>Octavo</w:t>
      </w:r>
      <w:r w:rsidR="004A3E56" w:rsidRPr="004F23F8">
        <w:rPr>
          <w:lang w:val="en-US"/>
        </w:rPr>
        <w:tab/>
      </w:r>
      <w:r w:rsidR="004A3E56" w:rsidRPr="004F23F8">
        <w:rPr>
          <w:lang w:val="en-US"/>
        </w:rPr>
        <w:tab/>
        <w:t>3.3.0</w:t>
      </w:r>
    </w:p>
    <w:p w14:paraId="292FA0C9" w14:textId="5E7186FD" w:rsidR="00264A84" w:rsidRPr="004F23F8" w:rsidRDefault="00F404B9">
      <w:pPr>
        <w:pStyle w:val="Body"/>
        <w:widowControl w:val="0"/>
        <w:spacing w:line="480" w:lineRule="auto"/>
        <w:ind w:left="720" w:right="720" w:firstLine="720"/>
        <w:rPr>
          <w:lang w:val="en-US"/>
        </w:rPr>
      </w:pPr>
      <w:r w:rsidRPr="004F23F8">
        <w:rPr>
          <w:lang w:val="en-US"/>
        </w:rPr>
        <w:t>Songs of Experience</w:t>
      </w:r>
      <w:r w:rsidRPr="004F23F8">
        <w:rPr>
          <w:lang w:val="en-US"/>
        </w:rPr>
        <w:tab/>
        <w:t>26</w:t>
      </w:r>
      <w:r w:rsidRPr="004F23F8">
        <w:rPr>
          <w:lang w:val="en-US"/>
        </w:rPr>
        <w:tab/>
        <w:t>do</w:t>
      </w:r>
      <w:r w:rsidR="004A3E56" w:rsidRPr="004F23F8">
        <w:rPr>
          <w:lang w:val="en-US"/>
        </w:rPr>
        <w:tab/>
      </w:r>
      <w:r w:rsidR="004A3E56" w:rsidRPr="004F23F8">
        <w:rPr>
          <w:lang w:val="en-US"/>
        </w:rPr>
        <w:tab/>
        <w:t>Octavo</w:t>
      </w:r>
      <w:r w:rsidR="004A3E56" w:rsidRPr="004F23F8">
        <w:rPr>
          <w:lang w:val="en-US"/>
        </w:rPr>
        <w:tab/>
      </w:r>
      <w:r w:rsidR="004A3E56" w:rsidRPr="004F23F8">
        <w:rPr>
          <w:lang w:val="en-US"/>
        </w:rPr>
        <w:tab/>
        <w:t>3.3.0</w:t>
      </w:r>
    </w:p>
    <w:p w14:paraId="2338156A" w14:textId="77777777" w:rsidR="00264A84" w:rsidRPr="004F23F8" w:rsidRDefault="004A3E56">
      <w:pPr>
        <w:pStyle w:val="Body"/>
        <w:widowControl w:val="0"/>
        <w:spacing w:line="480" w:lineRule="auto"/>
        <w:ind w:left="720" w:right="720" w:firstLine="720"/>
        <w:rPr>
          <w:lang w:val="en-US"/>
        </w:rPr>
      </w:pPr>
      <w:proofErr w:type="spellStart"/>
      <w:r w:rsidRPr="004F23F8">
        <w:rPr>
          <w:lang w:val="en-US"/>
        </w:rPr>
        <w:t>Urizen</w:t>
      </w:r>
      <w:proofErr w:type="spellEnd"/>
      <w:r w:rsidRPr="004F23F8">
        <w:rPr>
          <w:lang w:val="en-US"/>
        </w:rPr>
        <w:tab/>
      </w:r>
      <w:r w:rsidRPr="004F23F8">
        <w:rPr>
          <w:lang w:val="en-US"/>
        </w:rPr>
        <w:tab/>
      </w:r>
      <w:r w:rsidRPr="004F23F8">
        <w:rPr>
          <w:lang w:val="en-US"/>
        </w:rPr>
        <w:tab/>
        <w:t>28</w:t>
      </w:r>
      <w:r w:rsidRPr="004F23F8">
        <w:rPr>
          <w:lang w:val="en-US"/>
        </w:rPr>
        <w:tab/>
        <w:t>Prints</w:t>
      </w:r>
      <w:r w:rsidRPr="004F23F8">
        <w:rPr>
          <w:lang w:val="en-US"/>
        </w:rPr>
        <w:tab/>
      </w:r>
      <w:r w:rsidRPr="004F23F8">
        <w:rPr>
          <w:lang w:val="en-US"/>
        </w:rPr>
        <w:tab/>
        <w:t>Quarto</w:t>
      </w:r>
      <w:r w:rsidRPr="004F23F8">
        <w:rPr>
          <w:lang w:val="en-US"/>
        </w:rPr>
        <w:tab/>
      </w:r>
      <w:r w:rsidRPr="004F23F8">
        <w:rPr>
          <w:lang w:val="en-US"/>
        </w:rPr>
        <w:tab/>
        <w:t>5.5.0</w:t>
      </w:r>
    </w:p>
    <w:p w14:paraId="399A478B" w14:textId="2314DFDD" w:rsidR="00264A84" w:rsidRPr="004F23F8" w:rsidRDefault="004A3E56">
      <w:pPr>
        <w:pStyle w:val="Body"/>
        <w:widowControl w:val="0"/>
        <w:spacing w:line="480" w:lineRule="auto"/>
        <w:ind w:left="720" w:right="720" w:firstLine="720"/>
        <w:rPr>
          <w:lang w:val="en-US"/>
        </w:rPr>
      </w:pPr>
      <w:r w:rsidRPr="004F23F8">
        <w:rPr>
          <w:lang w:val="en-US"/>
        </w:rPr>
        <w:t>Milton</w:t>
      </w:r>
      <w:r w:rsidRPr="004F23F8">
        <w:rPr>
          <w:lang w:val="en-US"/>
        </w:rPr>
        <w:tab/>
      </w:r>
      <w:r w:rsidRPr="004F23F8">
        <w:rPr>
          <w:lang w:val="en-US"/>
        </w:rPr>
        <w:tab/>
      </w:r>
      <w:r w:rsidRPr="004F23F8">
        <w:rPr>
          <w:lang w:val="en-US"/>
        </w:rPr>
        <w:tab/>
        <w:t>50</w:t>
      </w:r>
      <w:r w:rsidRPr="004F23F8">
        <w:rPr>
          <w:lang w:val="en-US"/>
        </w:rPr>
        <w:tab/>
        <w:t>do</w:t>
      </w:r>
      <w:r w:rsidRPr="004F23F8">
        <w:rPr>
          <w:lang w:val="en-US"/>
        </w:rPr>
        <w:tab/>
      </w:r>
      <w:r w:rsidRPr="004F23F8">
        <w:rPr>
          <w:lang w:val="en-US"/>
        </w:rPr>
        <w:tab/>
        <w:t>Quarto</w:t>
      </w:r>
      <w:r w:rsidRPr="004F23F8">
        <w:rPr>
          <w:lang w:val="en-US"/>
        </w:rPr>
        <w:tab/>
      </w:r>
      <w:r w:rsidR="00E97FA8" w:rsidRPr="004F23F8">
        <w:rPr>
          <w:lang w:val="en-US"/>
        </w:rPr>
        <w:t xml:space="preserve">           </w:t>
      </w:r>
      <w:r w:rsidRPr="004F23F8">
        <w:rPr>
          <w:lang w:val="en-US"/>
        </w:rPr>
        <w:t>10.10.0</w:t>
      </w:r>
    </w:p>
    <w:p w14:paraId="6EB776A3" w14:textId="77777777" w:rsidR="00264A84" w:rsidRPr="004F23F8" w:rsidRDefault="00264A84">
      <w:pPr>
        <w:pStyle w:val="Body"/>
        <w:widowControl w:val="0"/>
        <w:spacing w:line="480" w:lineRule="auto"/>
        <w:ind w:left="720" w:right="720" w:firstLine="720"/>
        <w:rPr>
          <w:lang w:val="en-US"/>
        </w:rPr>
      </w:pPr>
    </w:p>
    <w:p w14:paraId="0F4F2E93" w14:textId="77777777" w:rsidR="00264A84" w:rsidRPr="004F23F8" w:rsidRDefault="004A3E56">
      <w:pPr>
        <w:pStyle w:val="Body"/>
        <w:widowControl w:val="0"/>
        <w:spacing w:line="480" w:lineRule="auto"/>
        <w:ind w:left="720" w:right="720" w:firstLine="720"/>
        <w:outlineLvl w:val="0"/>
        <w:rPr>
          <w:lang w:val="en-US"/>
        </w:rPr>
      </w:pPr>
      <w:r w:rsidRPr="004F23F8">
        <w:rPr>
          <w:lang w:val="en-US"/>
        </w:rPr>
        <w:t>12 Large prints Size of Each</w:t>
      </w:r>
    </w:p>
    <w:p w14:paraId="6BBA6B7B" w14:textId="77777777" w:rsidR="00264A84" w:rsidRPr="004F23F8" w:rsidRDefault="004A3E56">
      <w:pPr>
        <w:pStyle w:val="Body"/>
        <w:widowControl w:val="0"/>
        <w:spacing w:line="480" w:lineRule="auto"/>
        <w:ind w:left="720" w:right="720" w:firstLine="720"/>
        <w:rPr>
          <w:lang w:val="en-US"/>
        </w:rPr>
      </w:pPr>
      <w:r w:rsidRPr="004F23F8">
        <w:rPr>
          <w:lang w:val="en-US"/>
        </w:rPr>
        <w:t xml:space="preserve">      about 2 feet by 1 &amp; </w:t>
      </w:r>
      <w:proofErr w:type="gramStart"/>
      <w:r w:rsidRPr="004F23F8">
        <w:rPr>
          <w:lang w:val="en-US"/>
        </w:rPr>
        <w:t>½  Historical</w:t>
      </w:r>
      <w:proofErr w:type="gramEnd"/>
    </w:p>
    <w:p w14:paraId="69BA42B8" w14:textId="77777777" w:rsidR="00264A84" w:rsidRPr="004F23F8" w:rsidRDefault="004A3E56">
      <w:pPr>
        <w:pStyle w:val="Body"/>
        <w:widowControl w:val="0"/>
        <w:spacing w:line="480" w:lineRule="auto"/>
        <w:ind w:left="720" w:right="720" w:firstLine="720"/>
        <w:rPr>
          <w:lang w:val="en-US"/>
        </w:rPr>
      </w:pPr>
      <w:r w:rsidRPr="004F23F8">
        <w:rPr>
          <w:lang w:val="en-US"/>
        </w:rPr>
        <w:t xml:space="preserve">      &amp; Poetical Printed in </w:t>
      </w:r>
      <w:proofErr w:type="spellStart"/>
      <w:r w:rsidRPr="004F23F8">
        <w:rPr>
          <w:lang w:val="en-US"/>
        </w:rPr>
        <w:t>Colours</w:t>
      </w:r>
      <w:proofErr w:type="spellEnd"/>
    </w:p>
    <w:p w14:paraId="299E828F" w14:textId="77777777" w:rsidR="00264A84" w:rsidRPr="004F23F8" w:rsidRDefault="004A3E56">
      <w:pPr>
        <w:pStyle w:val="Body"/>
        <w:widowControl w:val="0"/>
        <w:spacing w:line="480" w:lineRule="auto"/>
        <w:ind w:left="720" w:right="720" w:firstLine="720"/>
        <w:rPr>
          <w:lang w:val="en-US"/>
        </w:rPr>
      </w:pPr>
      <w:r w:rsidRPr="004F23F8">
        <w:rPr>
          <w:lang w:val="en-US"/>
        </w:rPr>
        <w:lastRenderedPageBreak/>
        <w:tab/>
      </w:r>
      <w:r w:rsidRPr="004F23F8">
        <w:rPr>
          <w:lang w:val="en-US"/>
        </w:rPr>
        <w:tab/>
      </w:r>
      <w:r w:rsidRPr="004F23F8">
        <w:rPr>
          <w:lang w:val="en-US"/>
        </w:rPr>
        <w:tab/>
      </w:r>
      <w:r w:rsidRPr="004F23F8">
        <w:rPr>
          <w:lang w:val="en-US"/>
        </w:rPr>
        <w:tab/>
      </w:r>
      <w:proofErr w:type="gramStart"/>
      <w:r w:rsidRPr="004F23F8">
        <w:rPr>
          <w:lang w:val="en-US"/>
        </w:rPr>
        <w:t>Each  5.5.0</w:t>
      </w:r>
      <w:proofErr w:type="gramEnd"/>
    </w:p>
    <w:p w14:paraId="41036923" w14:textId="77777777" w:rsidR="00264A84" w:rsidRPr="004F23F8" w:rsidRDefault="00264A84">
      <w:pPr>
        <w:pStyle w:val="Body"/>
        <w:widowControl w:val="0"/>
        <w:spacing w:line="480" w:lineRule="auto"/>
        <w:ind w:left="720" w:right="720" w:firstLine="720"/>
        <w:rPr>
          <w:lang w:val="en-US"/>
        </w:rPr>
      </w:pPr>
    </w:p>
    <w:p w14:paraId="3AE53E9A" w14:textId="77777777" w:rsidR="00264A84" w:rsidRPr="004F23F8" w:rsidRDefault="004A3E56">
      <w:pPr>
        <w:pStyle w:val="Body"/>
        <w:widowControl w:val="0"/>
        <w:spacing w:after="320" w:line="480" w:lineRule="auto"/>
        <w:ind w:left="720" w:right="720" w:firstLine="720"/>
        <w:outlineLvl w:val="0"/>
        <w:rPr>
          <w:lang w:val="en-US"/>
        </w:rPr>
      </w:pPr>
      <w:r w:rsidRPr="004F23F8">
        <w:rPr>
          <w:lang w:val="en-US"/>
        </w:rPr>
        <w:t>These last 12 Prints are unaccompanied by any writing</w:t>
      </w:r>
    </w:p>
    <w:p w14:paraId="079F8073" w14:textId="77777777" w:rsidR="00264A84" w:rsidRPr="004F23F8" w:rsidRDefault="004A3E56">
      <w:pPr>
        <w:pStyle w:val="Body"/>
        <w:widowControl w:val="0"/>
        <w:spacing w:after="320" w:line="480" w:lineRule="auto"/>
        <w:ind w:left="720" w:right="720" w:firstLine="720"/>
        <w:rPr>
          <w:lang w:val="en-US"/>
        </w:rPr>
      </w:pPr>
      <w:r w:rsidRPr="004F23F8">
        <w:rPr>
          <w:lang w:val="en-US"/>
        </w:rPr>
        <w:t>The few I have Printed &amp; Sold are sufficient to have gained me great reputation as an Artist which was the chief thing Intended. But I have never been able to produce a Sufficient number for a general Sale by means of a regular Publisher It is therefore necessary to me that any Person wishing to have any or all of them should send me their Order to Print them on the above terms &amp; I will take care that they shall be done at least as well as any I have yet Produced</w:t>
      </w:r>
    </w:p>
    <w:p w14:paraId="0D0F81D7" w14:textId="77777777" w:rsidR="00264A84" w:rsidRPr="004F23F8" w:rsidRDefault="004A3E56">
      <w:pPr>
        <w:pStyle w:val="Body"/>
        <w:widowControl w:val="0"/>
        <w:spacing w:after="320" w:line="480" w:lineRule="auto"/>
        <w:ind w:left="720" w:right="720" w:firstLine="720"/>
        <w:rPr>
          <w:lang w:val="en-US"/>
        </w:rPr>
      </w:pPr>
      <w:r w:rsidRPr="004F23F8">
        <w:rPr>
          <w:lang w:val="en-US"/>
        </w:rPr>
        <w:t>I am Sir with many thanks for your very Polite approbation of my works</w:t>
      </w:r>
    </w:p>
    <w:p w14:paraId="26F4C237" w14:textId="77777777" w:rsidR="00264A84" w:rsidRPr="004F23F8" w:rsidRDefault="004A3E56">
      <w:pPr>
        <w:pStyle w:val="Body"/>
        <w:widowControl w:val="0"/>
        <w:spacing w:after="120" w:line="480" w:lineRule="auto"/>
        <w:ind w:left="720" w:right="720"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t>Your most obedient Servant</w:t>
      </w:r>
    </w:p>
    <w:p w14:paraId="16CB78CC" w14:textId="77777777" w:rsidR="00264A84" w:rsidRPr="004F23F8" w:rsidRDefault="004A3E56">
      <w:pPr>
        <w:pStyle w:val="Body"/>
        <w:spacing w:line="480" w:lineRule="auto"/>
        <w:ind w:left="720" w:right="720"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William Blake</w:t>
      </w:r>
    </w:p>
    <w:p w14:paraId="16E5E229" w14:textId="77777777" w:rsidR="00264A84" w:rsidRPr="004F23F8" w:rsidRDefault="00264A84">
      <w:pPr>
        <w:pStyle w:val="Body"/>
        <w:widowControl w:val="0"/>
        <w:spacing w:line="480" w:lineRule="auto"/>
        <w:ind w:firstLine="720"/>
        <w:rPr>
          <w:lang w:val="en-US"/>
        </w:rPr>
      </w:pPr>
    </w:p>
    <w:p w14:paraId="0C21ED47" w14:textId="77777777" w:rsidR="00264A84" w:rsidRPr="004F23F8" w:rsidRDefault="004A3E56">
      <w:pPr>
        <w:pStyle w:val="Body"/>
        <w:widowControl w:val="0"/>
        <w:spacing w:line="480" w:lineRule="auto"/>
        <w:ind w:firstLine="720"/>
        <w:rPr>
          <w:lang w:val="en-US"/>
        </w:rPr>
      </w:pPr>
      <w:r w:rsidRPr="004F23F8">
        <w:rPr>
          <w:lang w:val="en-US"/>
        </w:rPr>
        <w:t>9 June 1818</w:t>
      </w:r>
    </w:p>
    <w:p w14:paraId="4BB6EA70" w14:textId="77777777" w:rsidR="00B04C13" w:rsidRPr="004F23F8" w:rsidRDefault="004A3E56" w:rsidP="00B04C13">
      <w:pPr>
        <w:pStyle w:val="Body"/>
        <w:widowControl w:val="0"/>
        <w:spacing w:line="480" w:lineRule="auto"/>
        <w:ind w:firstLine="720"/>
        <w:rPr>
          <w:lang w:val="en-US"/>
        </w:rPr>
      </w:pPr>
      <w:r w:rsidRPr="004F23F8">
        <w:rPr>
          <w:lang w:val="en-US"/>
        </w:rPr>
        <w:t xml:space="preserve">  17 South </w:t>
      </w:r>
      <w:proofErr w:type="spellStart"/>
      <w:r w:rsidRPr="004F23F8">
        <w:rPr>
          <w:lang w:val="en-US"/>
        </w:rPr>
        <w:t>Molton</w:t>
      </w:r>
      <w:proofErr w:type="spellEnd"/>
      <w:r w:rsidRPr="004F23F8">
        <w:rPr>
          <w:lang w:val="en-US"/>
        </w:rPr>
        <w:t xml:space="preserve"> Street</w:t>
      </w:r>
      <w:r w:rsidRPr="004F23F8">
        <w:rPr>
          <w:lang w:val="en-US"/>
        </w:rPr>
        <w:tab/>
      </w:r>
      <w:r w:rsidRPr="004F23F8">
        <w:rPr>
          <w:lang w:val="en-US"/>
        </w:rPr>
        <w:tab/>
      </w:r>
      <w:r w:rsidRPr="004F23F8">
        <w:rPr>
          <w:lang w:val="en-US"/>
        </w:rPr>
        <w:tab/>
      </w:r>
      <w:r w:rsidRPr="004F23F8">
        <w:rPr>
          <w:lang w:val="en-US"/>
        </w:rPr>
        <w:tab/>
      </w:r>
    </w:p>
    <w:p w14:paraId="5198DBE6" w14:textId="689A0D2F" w:rsidR="00264A84" w:rsidRPr="004F23F8" w:rsidRDefault="00B04C13" w:rsidP="00B04C13">
      <w:pPr>
        <w:pStyle w:val="Body"/>
        <w:widowControl w:val="0"/>
        <w:spacing w:line="480" w:lineRule="auto"/>
        <w:ind w:firstLine="720"/>
        <w:rPr>
          <w:lang w:val="en-US"/>
        </w:rPr>
      </w:pPr>
      <w:r w:rsidRPr="004F23F8">
        <w:rPr>
          <w:lang w:val="en-US"/>
        </w:rPr>
        <w:tab/>
      </w:r>
      <w:r w:rsidRPr="004F23F8">
        <w:rPr>
          <w:lang w:val="en-US"/>
        </w:rPr>
        <w:tab/>
      </w:r>
      <w:r w:rsidRPr="004F23F8">
        <w:rPr>
          <w:lang w:val="en-US"/>
        </w:rPr>
        <w:tab/>
      </w:r>
      <w:r w:rsidRPr="004F23F8">
        <w:rPr>
          <w:lang w:val="en-US"/>
        </w:rPr>
        <w:tab/>
      </w:r>
      <w:r w:rsidR="00766E1C" w:rsidRPr="004F23F8">
        <w:rPr>
          <w:lang w:val="en-US"/>
        </w:rPr>
        <w:t>(</w:t>
      </w:r>
      <w:r w:rsidR="00766E1C" w:rsidRPr="004F23F8">
        <w:rPr>
          <w:bCs/>
          <w:lang w:val="en-US"/>
        </w:rPr>
        <w:t xml:space="preserve">Erdman [hereafter E] </w:t>
      </w:r>
      <w:r w:rsidRPr="004F23F8">
        <w:rPr>
          <w:lang w:val="en-US"/>
        </w:rPr>
        <w:t>771</w:t>
      </w:r>
      <w:r w:rsidR="00EA5AE0" w:rsidRPr="004F23F8">
        <w:rPr>
          <w:lang w:val="en-US"/>
        </w:rPr>
        <w:t xml:space="preserve">; </w:t>
      </w:r>
      <w:r w:rsidR="00EA5AE0" w:rsidRPr="00B42064">
        <w:rPr>
          <w:lang w:val="en-US"/>
        </w:rPr>
        <w:t>illus.</w:t>
      </w:r>
      <w:r w:rsidR="00EA5AE0" w:rsidRPr="000741B5">
        <w:rPr>
          <w:lang w:val="en-US"/>
        </w:rPr>
        <w:t xml:space="preserve"> </w:t>
      </w:r>
      <w:hyperlink r:id="rId7" w:history="1">
        <w:r w:rsidR="00EA5AE0" w:rsidRPr="00EF09E4">
          <w:rPr>
            <w:rStyle w:val="Hyperlink"/>
            <w:lang w:val="en-US"/>
          </w:rPr>
          <w:t>1</w:t>
        </w:r>
        <w:r w:rsidR="000741B5" w:rsidRPr="00EF09E4">
          <w:rPr>
            <w:rStyle w:val="Hyperlink"/>
            <w:lang w:val="en-US"/>
          </w:rPr>
          <w:t>a.</w:t>
        </w:r>
      </w:hyperlink>
      <w:r w:rsidR="000741B5">
        <w:rPr>
          <w:lang w:val="en-US"/>
        </w:rPr>
        <w:t xml:space="preserve"> </w:t>
      </w:r>
      <w:hyperlink r:id="rId8" w:history="1">
        <w:r w:rsidR="000741B5" w:rsidRPr="00EF09E4">
          <w:rPr>
            <w:rStyle w:val="Hyperlink"/>
            <w:lang w:val="en-US"/>
          </w:rPr>
          <w:t>b.</w:t>
        </w:r>
      </w:hyperlink>
      <w:r w:rsidR="000741B5">
        <w:rPr>
          <w:lang w:val="en-US"/>
        </w:rPr>
        <w:t xml:space="preserve"> </w:t>
      </w:r>
      <w:hyperlink r:id="rId9" w:history="1">
        <w:r w:rsidR="000741B5" w:rsidRPr="00EF09E4">
          <w:rPr>
            <w:rStyle w:val="Hyperlink"/>
            <w:lang w:val="en-US"/>
          </w:rPr>
          <w:t>c.</w:t>
        </w:r>
      </w:hyperlink>
      <w:r w:rsidR="000741B5">
        <w:rPr>
          <w:lang w:val="en-US"/>
        </w:rPr>
        <w:t xml:space="preserve"> </w:t>
      </w:r>
      <w:hyperlink r:id="rId10" w:history="1">
        <w:r w:rsidR="000741B5" w:rsidRPr="00EF09E4">
          <w:rPr>
            <w:rStyle w:val="Hyperlink"/>
            <w:lang w:val="en-US"/>
          </w:rPr>
          <w:t>d.</w:t>
        </w:r>
      </w:hyperlink>
      <w:r w:rsidR="000741B5">
        <w:rPr>
          <w:lang w:val="en-US"/>
        </w:rPr>
        <w:t>)</w:t>
      </w:r>
      <w:r w:rsidR="004A3E56" w:rsidRPr="004F23F8">
        <w:rPr>
          <w:lang w:val="en-US"/>
        </w:rPr>
        <w:t xml:space="preserve"> </w:t>
      </w:r>
    </w:p>
    <w:p w14:paraId="7038E1AA" w14:textId="6D501569" w:rsidR="00264A84" w:rsidRPr="004F23F8" w:rsidRDefault="004A3E56" w:rsidP="0087309D">
      <w:pPr>
        <w:pStyle w:val="Body"/>
        <w:widowControl w:val="0"/>
        <w:ind w:firstLine="720"/>
        <w:rPr>
          <w:lang w:val="en-US"/>
        </w:rPr>
      </w:pPr>
      <w:r w:rsidRPr="004F23F8">
        <w:rPr>
          <w:lang w:val="en-US"/>
        </w:rPr>
        <w:t>Dawson Turner (1775</w:t>
      </w:r>
      <w:r w:rsidR="008B38E4" w:rsidRPr="004F23F8">
        <w:rPr>
          <w:lang w:val="en-US"/>
        </w:rPr>
        <w:t>–</w:t>
      </w:r>
      <w:r w:rsidRPr="004F23F8">
        <w:rPr>
          <w:lang w:val="en-US"/>
        </w:rPr>
        <w:t xml:space="preserve">1858) was by this time a </w:t>
      </w:r>
      <w:r w:rsidR="00EA5AE0" w:rsidRPr="004F23F8">
        <w:rPr>
          <w:lang w:val="en-US"/>
        </w:rPr>
        <w:t xml:space="preserve">very </w:t>
      </w:r>
      <w:r w:rsidRPr="004F23F8">
        <w:rPr>
          <w:lang w:val="en-US"/>
        </w:rPr>
        <w:t>successful banker and botanist, the author of numerous illustrated botanical treatises in English and Latin</w:t>
      </w:r>
      <w:r w:rsidR="00035340" w:rsidRPr="004F23F8">
        <w:rPr>
          <w:lang w:val="en-US"/>
        </w:rPr>
        <w:t>. He was</w:t>
      </w:r>
      <w:r w:rsidRPr="004F23F8">
        <w:rPr>
          <w:lang w:val="en-US"/>
        </w:rPr>
        <w:t xml:space="preserve"> a Fellow of the </w:t>
      </w:r>
      <w:proofErr w:type="spellStart"/>
      <w:r w:rsidRPr="004F23F8">
        <w:rPr>
          <w:lang w:val="en-US"/>
        </w:rPr>
        <w:t>Linnean</w:t>
      </w:r>
      <w:proofErr w:type="spellEnd"/>
      <w:r w:rsidRPr="004F23F8">
        <w:rPr>
          <w:lang w:val="en-US"/>
        </w:rPr>
        <w:t xml:space="preserve"> Society since 1797</w:t>
      </w:r>
      <w:r w:rsidR="00035340" w:rsidRPr="004F23F8">
        <w:rPr>
          <w:lang w:val="en-US"/>
        </w:rPr>
        <w:t xml:space="preserve">, </w:t>
      </w:r>
      <w:r w:rsidR="009B0ED3" w:rsidRPr="004F23F8">
        <w:rPr>
          <w:lang w:val="en-US"/>
        </w:rPr>
        <w:t>of the Royal Society since 1802</w:t>
      </w:r>
      <w:r w:rsidRPr="004F23F8">
        <w:rPr>
          <w:lang w:val="en-US"/>
        </w:rPr>
        <w:t xml:space="preserve">, and “was elected to Academies in Edinburgh, Dublin, Stockholm, Rouen, Caen, Leipzig and Berlin” (Goodman 11). He was also a collector of books, prints, paintings, and, </w:t>
      </w:r>
      <w:r w:rsidR="00F404B9" w:rsidRPr="004F23F8">
        <w:rPr>
          <w:lang w:val="en-US"/>
        </w:rPr>
        <w:t xml:space="preserve">when he wrote to Blake, </w:t>
      </w:r>
      <w:r w:rsidR="00F404B9" w:rsidRPr="004F23F8">
        <w:rPr>
          <w:color w:val="000000" w:themeColor="text1"/>
          <w:lang w:val="en-US"/>
        </w:rPr>
        <w:t>of</w:t>
      </w:r>
      <w:r w:rsidRPr="004F23F8">
        <w:rPr>
          <w:color w:val="000000" w:themeColor="text1"/>
          <w:lang w:val="en-US"/>
        </w:rPr>
        <w:t xml:space="preserve"> ma</w:t>
      </w:r>
      <w:r w:rsidR="00F404B9" w:rsidRPr="004F23F8">
        <w:rPr>
          <w:color w:val="000000" w:themeColor="text1"/>
          <w:lang w:val="en-US"/>
        </w:rPr>
        <w:t>nuscripts and autographs</w:t>
      </w:r>
      <w:r w:rsidR="00F404B9" w:rsidRPr="004F23F8">
        <w:rPr>
          <w:lang w:val="en-US"/>
        </w:rPr>
        <w:t xml:space="preserve">. </w:t>
      </w:r>
      <w:r w:rsidR="00E75F5A" w:rsidRPr="004F23F8">
        <w:rPr>
          <w:lang w:val="en-US"/>
        </w:rPr>
        <w:t>By 1818</w:t>
      </w:r>
      <w:r w:rsidRPr="004F23F8">
        <w:rPr>
          <w:lang w:val="en-US"/>
        </w:rPr>
        <w:t xml:space="preserve">, Turner had begun his career as an antiquarian and </w:t>
      </w:r>
      <w:r w:rsidR="00E75F5A" w:rsidRPr="004F23F8">
        <w:rPr>
          <w:lang w:val="en-US"/>
        </w:rPr>
        <w:t xml:space="preserve">was </w:t>
      </w:r>
      <w:r w:rsidR="00412C32" w:rsidRPr="004F23F8">
        <w:rPr>
          <w:lang w:val="en-US"/>
        </w:rPr>
        <w:t xml:space="preserve">writing </w:t>
      </w:r>
      <w:r w:rsidRPr="004F23F8">
        <w:rPr>
          <w:lang w:val="en-US"/>
        </w:rPr>
        <w:t xml:space="preserve">the letters that formed his </w:t>
      </w:r>
      <w:r w:rsidRPr="004F23F8">
        <w:rPr>
          <w:i/>
          <w:iCs/>
          <w:lang w:val="en-US"/>
        </w:rPr>
        <w:t xml:space="preserve">Account of a Tour in </w:t>
      </w:r>
      <w:r w:rsidRPr="004F23F8">
        <w:rPr>
          <w:i/>
          <w:iCs/>
          <w:lang w:val="en-US"/>
        </w:rPr>
        <w:lastRenderedPageBreak/>
        <w:t>Normandy</w:t>
      </w:r>
      <w:r w:rsidRPr="004F23F8">
        <w:rPr>
          <w:lang w:val="en-US"/>
        </w:rPr>
        <w:t>, published in 1820</w:t>
      </w:r>
      <w:r w:rsidR="00412C32" w:rsidRPr="004F23F8">
        <w:rPr>
          <w:lang w:val="en-US"/>
        </w:rPr>
        <w:t xml:space="preserve">. The </w:t>
      </w:r>
      <w:r w:rsidR="00412C32" w:rsidRPr="004F23F8">
        <w:rPr>
          <w:i/>
          <w:lang w:val="en-US"/>
        </w:rPr>
        <w:t>Account</w:t>
      </w:r>
      <w:r w:rsidR="00412C32" w:rsidRPr="004F23F8">
        <w:rPr>
          <w:lang w:val="en-US"/>
        </w:rPr>
        <w:t xml:space="preserve"> was illustrated with</w:t>
      </w:r>
      <w:r w:rsidRPr="004F23F8">
        <w:rPr>
          <w:lang w:val="en-US"/>
        </w:rPr>
        <w:t xml:space="preserve"> drawings of tombs, sepulchers, bas reliefs, and statuary</w:t>
      </w:r>
      <w:r w:rsidR="009B0ED3" w:rsidRPr="004F23F8">
        <w:rPr>
          <w:lang w:val="en-US"/>
        </w:rPr>
        <w:t xml:space="preserve"> executed by the great architectural draughtsman and Norwich landscape watercolorist, John Sell Cotman, his friend and protégé</w:t>
      </w:r>
      <w:r w:rsidRPr="004F23F8">
        <w:rPr>
          <w:i/>
          <w:iCs/>
          <w:lang w:val="en-US"/>
        </w:rPr>
        <w:t>.</w:t>
      </w:r>
      <w:r w:rsidRPr="004F23F8">
        <w:rPr>
          <w:vertAlign w:val="superscript"/>
          <w:lang w:val="en-US"/>
        </w:rPr>
        <w:endnoteReference w:id="2"/>
      </w:r>
      <w:r w:rsidRPr="004F23F8">
        <w:rPr>
          <w:lang w:val="en-US"/>
        </w:rPr>
        <w:tab/>
      </w:r>
    </w:p>
    <w:p w14:paraId="338D6A17" w14:textId="77777777" w:rsidR="00035340" w:rsidRPr="004F23F8" w:rsidRDefault="00035340" w:rsidP="00A937C7">
      <w:pPr>
        <w:pStyle w:val="EndnoteText"/>
        <w:ind w:firstLine="720"/>
      </w:pPr>
    </w:p>
    <w:p w14:paraId="2696666F" w14:textId="3F8ADAA1" w:rsidR="00FC0A6D" w:rsidRPr="00FC0A6D" w:rsidRDefault="004A3E56" w:rsidP="00A937C7">
      <w:pPr>
        <w:pStyle w:val="EndnoteText"/>
        <w:ind w:firstLine="720"/>
        <w:rPr>
          <w:color w:val="000000" w:themeColor="text1"/>
        </w:rPr>
      </w:pPr>
      <w:r w:rsidRPr="00FC0A6D">
        <w:rPr>
          <w:color w:val="000000" w:themeColor="text1"/>
        </w:rPr>
        <w:t xml:space="preserve">Blake at the time was sorely in </w:t>
      </w:r>
      <w:r w:rsidR="00FC0A6D" w:rsidRPr="00FC0A6D">
        <w:rPr>
          <w:color w:val="000000" w:themeColor="text1"/>
        </w:rPr>
        <w:t xml:space="preserve">need of work, either from collectors, print and/or book publishers, or </w:t>
      </w:r>
      <w:r w:rsidRPr="00FC0A6D">
        <w:rPr>
          <w:color w:val="000000" w:themeColor="text1"/>
        </w:rPr>
        <w:t>a patron</w:t>
      </w:r>
      <w:r w:rsidR="00412C32" w:rsidRPr="00FC0A6D">
        <w:rPr>
          <w:color w:val="000000" w:themeColor="text1"/>
        </w:rPr>
        <w:t>. John Linnell</w:t>
      </w:r>
      <w:r w:rsidR="00DF6699" w:rsidRPr="00FC0A6D">
        <w:rPr>
          <w:color w:val="000000" w:themeColor="text1"/>
        </w:rPr>
        <w:t xml:space="preserve"> (1792-1882)</w:t>
      </w:r>
      <w:r w:rsidR="009F1573" w:rsidRPr="00FC0A6D">
        <w:rPr>
          <w:color w:val="000000" w:themeColor="text1"/>
        </w:rPr>
        <w:t>, Blake’s last patron,</w:t>
      </w:r>
      <w:r w:rsidR="00412C32" w:rsidRPr="00FC0A6D">
        <w:rPr>
          <w:color w:val="000000" w:themeColor="text1"/>
        </w:rPr>
        <w:t xml:space="preserve"> </w:t>
      </w:r>
      <w:r w:rsidR="00DF6699" w:rsidRPr="00FC0A6D">
        <w:rPr>
          <w:color w:val="000000" w:themeColor="text1"/>
        </w:rPr>
        <w:t xml:space="preserve">was </w:t>
      </w:r>
      <w:r w:rsidR="00E93D23" w:rsidRPr="00FC0A6D">
        <w:rPr>
          <w:color w:val="000000" w:themeColor="text1"/>
        </w:rPr>
        <w:t xml:space="preserve">a landscape and portrait painter as well as a self-taught </w:t>
      </w:r>
      <w:r w:rsidR="000B5928" w:rsidRPr="00FC0A6D">
        <w:rPr>
          <w:color w:val="000000" w:themeColor="text1"/>
        </w:rPr>
        <w:t>engraver</w:t>
      </w:r>
      <w:r w:rsidR="00DF6699" w:rsidRPr="00FC0A6D">
        <w:rPr>
          <w:color w:val="000000" w:themeColor="text1"/>
        </w:rPr>
        <w:t xml:space="preserve">. </w:t>
      </w:r>
      <w:r w:rsidR="00FC0A6D" w:rsidRPr="00FC0A6D">
        <w:rPr>
          <w:color w:val="000000" w:themeColor="text1"/>
        </w:rPr>
        <w:t>His painting student, George Cumberland, Jr., the son of Blake’s dear friend George Cumberland</w:t>
      </w:r>
      <w:r w:rsidR="00A7690A">
        <w:rPr>
          <w:color w:val="000000" w:themeColor="text1"/>
        </w:rPr>
        <w:t xml:space="preserve"> (1754-1848)</w:t>
      </w:r>
      <w:r w:rsidR="00FC0A6D" w:rsidRPr="00FC0A6D">
        <w:rPr>
          <w:color w:val="000000" w:themeColor="text1"/>
        </w:rPr>
        <w:t xml:space="preserve">, introduced him to Blake. In an undated letter, </w:t>
      </w:r>
      <w:r w:rsidR="005847D2">
        <w:rPr>
          <w:color w:val="000000" w:themeColor="text1"/>
        </w:rPr>
        <w:t>Junior</w:t>
      </w:r>
      <w:r w:rsidR="00FC0A6D" w:rsidRPr="00FC0A6D">
        <w:rPr>
          <w:color w:val="000000" w:themeColor="text1"/>
        </w:rPr>
        <w:t xml:space="preserve"> wrote his father to tell him that “</w:t>
      </w:r>
      <w:proofErr w:type="spellStart"/>
      <w:r w:rsidR="00FC0A6D" w:rsidRPr="00FC0A6D">
        <w:rPr>
          <w:color w:val="000000" w:themeColor="text1"/>
        </w:rPr>
        <w:t>Linnel</w:t>
      </w:r>
      <w:proofErr w:type="spellEnd"/>
      <w:r w:rsidR="00FC0A6D" w:rsidRPr="00FC0A6D">
        <w:rPr>
          <w:color w:val="000000" w:themeColor="text1"/>
        </w:rPr>
        <w:t xml:space="preserve"> has promised to get him some work” (BR2 340). Linnell hired Blake to help him </w:t>
      </w:r>
      <w:r w:rsidR="00A7690A">
        <w:rPr>
          <w:color w:val="000000" w:themeColor="text1"/>
        </w:rPr>
        <w:t>on his engraving</w:t>
      </w:r>
      <w:r w:rsidR="00FC0A6D" w:rsidRPr="00FC0A6D">
        <w:rPr>
          <w:color w:val="000000" w:themeColor="text1"/>
        </w:rPr>
        <w:t xml:space="preserve"> of Mr. Upton, a Baptist preacher. He records in his diary for 24 June 1818 that he had brought “the Picture of </w:t>
      </w:r>
      <w:proofErr w:type="spellStart"/>
      <w:r w:rsidR="00FC0A6D" w:rsidRPr="00FC0A6D">
        <w:rPr>
          <w:color w:val="000000" w:themeColor="text1"/>
        </w:rPr>
        <w:t>Mr</w:t>
      </w:r>
      <w:proofErr w:type="spellEnd"/>
      <w:r w:rsidR="00FC0A6D" w:rsidRPr="00FC0A6D">
        <w:rPr>
          <w:color w:val="000000" w:themeColor="text1"/>
        </w:rPr>
        <w:t xml:space="preserve"> Upton &amp; the Copper Plate—to begin the engraving” (BR2 340–41), indicating that he and Blake had already met, completed their negotiations, and prepared the materials for the project</w:t>
      </w:r>
      <w:r w:rsidR="006E73BC">
        <w:rPr>
          <w:color w:val="000000" w:themeColor="text1"/>
        </w:rPr>
        <w:t>, raising the possibility that they met before Blake answered Turner</w:t>
      </w:r>
      <w:r w:rsidR="00FC0A6D" w:rsidRPr="00FC0A6D">
        <w:rPr>
          <w:color w:val="000000" w:themeColor="text1"/>
        </w:rPr>
        <w:t>.</w:t>
      </w:r>
      <w:r w:rsidR="00FC0A6D" w:rsidRPr="00FC0A6D">
        <w:rPr>
          <w:rStyle w:val="EndnoteReference"/>
          <w:color w:val="000000" w:themeColor="text1"/>
        </w:rPr>
        <w:endnoteReference w:id="3"/>
      </w:r>
      <w:r w:rsidR="00FC0A6D" w:rsidRPr="00FC0A6D">
        <w:rPr>
          <w:color w:val="000000" w:themeColor="text1"/>
        </w:rPr>
        <w:t xml:space="preserve"> </w:t>
      </w:r>
    </w:p>
    <w:p w14:paraId="642F6A9A" w14:textId="77777777" w:rsidR="00FC0A6D" w:rsidRDefault="00FC0A6D" w:rsidP="00FC0A6D">
      <w:pPr>
        <w:pStyle w:val="EndnoteText"/>
        <w:ind w:firstLine="720"/>
      </w:pPr>
    </w:p>
    <w:p w14:paraId="77FF871C" w14:textId="22C17C0F" w:rsidR="00BD2823" w:rsidRPr="004F23F8" w:rsidRDefault="00BD2823" w:rsidP="00FC0A6D">
      <w:pPr>
        <w:pStyle w:val="EndnoteText"/>
        <w:ind w:firstLine="720"/>
      </w:pPr>
      <w:r w:rsidRPr="004F23F8">
        <w:t xml:space="preserve">Linnell summed up </w:t>
      </w:r>
      <w:r w:rsidR="006E73BC">
        <w:t>Blake’s</w:t>
      </w:r>
      <w:r w:rsidRPr="004F23F8">
        <w:t xml:space="preserve"> previous four years </w:t>
      </w:r>
      <w:r w:rsidR="006E73BC">
        <w:t xml:space="preserve">as his having </w:t>
      </w:r>
      <w:r w:rsidR="004A3E56" w:rsidRPr="004F23F8">
        <w:t xml:space="preserve">“scarcely enough employment to live by at the prices he could </w:t>
      </w:r>
      <w:proofErr w:type="gramStart"/>
      <w:r w:rsidR="004A3E56" w:rsidRPr="004F23F8">
        <w:t>obtain[</w:t>
      </w:r>
      <w:proofErr w:type="gramEnd"/>
      <w:r w:rsidR="004A3E56" w:rsidRPr="004F23F8">
        <w:t xml:space="preserve">;] </w:t>
      </w:r>
      <w:r w:rsidR="004A3E56" w:rsidRPr="00035CF7">
        <w:rPr>
          <w:color w:val="000000" w:themeColor="text1"/>
        </w:rPr>
        <w:t>everything in Art was at a low ebb then. Even [J. M. W.] Turner could not sell his pictures for as many hundreds as they have since fetched thousands” (</w:t>
      </w:r>
      <w:r w:rsidR="00766E1C" w:rsidRPr="00035CF7">
        <w:rPr>
          <w:color w:val="000000" w:themeColor="text1"/>
        </w:rPr>
        <w:t xml:space="preserve">Bentley, </w:t>
      </w:r>
      <w:r w:rsidR="00766E1C" w:rsidRPr="00035CF7">
        <w:rPr>
          <w:i/>
          <w:color w:val="000000" w:themeColor="text1"/>
        </w:rPr>
        <w:t>Blake Records</w:t>
      </w:r>
      <w:r w:rsidR="00766E1C" w:rsidRPr="00035CF7">
        <w:rPr>
          <w:color w:val="000000" w:themeColor="text1"/>
        </w:rPr>
        <w:t>, 2</w:t>
      </w:r>
      <w:r w:rsidR="00766E1C" w:rsidRPr="00035CF7">
        <w:rPr>
          <w:color w:val="000000" w:themeColor="text1"/>
          <w:vertAlign w:val="superscript"/>
        </w:rPr>
        <w:t>nd</w:t>
      </w:r>
      <w:r w:rsidR="00766E1C" w:rsidRPr="00035CF7">
        <w:rPr>
          <w:color w:val="000000" w:themeColor="text1"/>
        </w:rPr>
        <w:t xml:space="preserve"> </w:t>
      </w:r>
      <w:r w:rsidR="00766E1C" w:rsidRPr="004F23F8">
        <w:rPr>
          <w:color w:val="000000" w:themeColor="text1"/>
        </w:rPr>
        <w:t xml:space="preserve">ed. [hereafter </w:t>
      </w:r>
      <w:r w:rsidR="00766E1C" w:rsidRPr="004F23F8">
        <w:rPr>
          <w:i/>
          <w:iCs/>
          <w:color w:val="000000" w:themeColor="text1"/>
        </w:rPr>
        <w:t>BR2</w:t>
      </w:r>
      <w:r w:rsidR="00766E1C" w:rsidRPr="004F23F8">
        <w:rPr>
          <w:color w:val="000000" w:themeColor="text1"/>
        </w:rPr>
        <w:t xml:space="preserve">] </w:t>
      </w:r>
      <w:r w:rsidR="004A3E56" w:rsidRPr="004F23F8">
        <w:t xml:space="preserve">341). </w:t>
      </w:r>
      <w:r w:rsidR="0087309D" w:rsidRPr="004F23F8">
        <w:rPr>
          <w:color w:val="000000" w:themeColor="text1"/>
        </w:rPr>
        <w:t xml:space="preserve">Between </w:t>
      </w:r>
      <w:r w:rsidR="00137C07" w:rsidRPr="004F23F8">
        <w:rPr>
          <w:color w:val="000000" w:themeColor="text1"/>
        </w:rPr>
        <w:t xml:space="preserve">1814 and 1816, </w:t>
      </w:r>
      <w:r w:rsidR="00137C07" w:rsidRPr="004F23F8">
        <w:t>Blake</w:t>
      </w:r>
      <w:r w:rsidR="00820153" w:rsidRPr="004F23F8">
        <w:t xml:space="preserve"> had engraved Flaxman’s designs for </w:t>
      </w:r>
      <w:r w:rsidR="00820153" w:rsidRPr="004F23F8">
        <w:rPr>
          <w:i/>
          <w:iCs/>
        </w:rPr>
        <w:t>Hesiod</w:t>
      </w:r>
      <w:r w:rsidR="00820153" w:rsidRPr="004F23F8">
        <w:t xml:space="preserve">, all thirty-seven plates, </w:t>
      </w:r>
      <w:r w:rsidR="00137C07" w:rsidRPr="004F23F8">
        <w:t xml:space="preserve">in light stipple outline, for which he was paid £5.5 </w:t>
      </w:r>
      <w:r w:rsidR="00820153" w:rsidRPr="004F23F8">
        <w:t xml:space="preserve">apiece, </w:t>
      </w:r>
      <w:r w:rsidR="00137C07" w:rsidRPr="004F23F8">
        <w:t>totaling just under £200 for about three years</w:t>
      </w:r>
      <w:r w:rsidR="0087309D" w:rsidRPr="004F23F8">
        <w:t>-</w:t>
      </w:r>
      <w:r w:rsidR="00137C07" w:rsidRPr="004F23F8">
        <w:t xml:space="preserve">worth of work </w:t>
      </w:r>
      <w:r w:rsidR="00820153" w:rsidRPr="004F23F8">
        <w:t>(</w:t>
      </w:r>
      <w:proofErr w:type="spellStart"/>
      <w:r w:rsidR="00820153" w:rsidRPr="004F23F8">
        <w:t>Essick</w:t>
      </w:r>
      <w:proofErr w:type="spellEnd"/>
      <w:r w:rsidR="00820153" w:rsidRPr="004F23F8">
        <w:t xml:space="preserve">, </w:t>
      </w:r>
      <w:r w:rsidR="00820153" w:rsidRPr="004F23F8">
        <w:rPr>
          <w:i/>
          <w:iCs/>
        </w:rPr>
        <w:t>Commercial Engravings</w:t>
      </w:r>
      <w:r w:rsidR="00820153" w:rsidRPr="004F23F8">
        <w:t xml:space="preserve"> 100–101). </w:t>
      </w:r>
      <w:r w:rsidR="009D15FC" w:rsidRPr="004F23F8">
        <w:t xml:space="preserve">In 1816, </w:t>
      </w:r>
      <w:r w:rsidR="00740235" w:rsidRPr="004F23F8">
        <w:t>he supplemented his income with a commission from Wedgewo</w:t>
      </w:r>
      <w:r w:rsidR="00035340" w:rsidRPr="004F23F8">
        <w:t>o</w:t>
      </w:r>
      <w:r w:rsidR="00740235" w:rsidRPr="004F23F8">
        <w:t>d</w:t>
      </w:r>
      <w:r w:rsidR="00DF6699">
        <w:t>—</w:t>
      </w:r>
      <w:r w:rsidR="00E93D23" w:rsidRPr="004F23F8">
        <w:t>no doubt arranged by Flaxman, who designed for them</w:t>
      </w:r>
      <w:r w:rsidR="004A436B" w:rsidRPr="004F23F8">
        <w:t>—</w:t>
      </w:r>
      <w:r w:rsidR="00E93D23" w:rsidRPr="004F23F8">
        <w:t>to</w:t>
      </w:r>
      <w:r w:rsidR="00740235" w:rsidRPr="004F23F8">
        <w:t xml:space="preserve"> execut</w:t>
      </w:r>
      <w:r w:rsidR="00E93D23" w:rsidRPr="004F23F8">
        <w:t xml:space="preserve">e </w:t>
      </w:r>
      <w:r w:rsidR="0087309D" w:rsidRPr="004F23F8">
        <w:t xml:space="preserve">drawings of earthenware and porcelain bowls and </w:t>
      </w:r>
      <w:r w:rsidR="00E93D23" w:rsidRPr="004F23F8">
        <w:t xml:space="preserve">to </w:t>
      </w:r>
      <w:r w:rsidR="00740235" w:rsidRPr="004F23F8">
        <w:t>engrav</w:t>
      </w:r>
      <w:r w:rsidR="00E93D23" w:rsidRPr="004F23F8">
        <w:t>e</w:t>
      </w:r>
      <w:r w:rsidR="0087309D" w:rsidRPr="004F23F8">
        <w:t xml:space="preserve"> eighteen plates after them</w:t>
      </w:r>
      <w:r w:rsidR="00740235" w:rsidRPr="004F23F8">
        <w:t>, for which he was paid £30</w:t>
      </w:r>
      <w:r w:rsidR="0087309D" w:rsidRPr="004F23F8">
        <w:t xml:space="preserve"> (96). </w:t>
      </w:r>
      <w:r w:rsidR="0060318D" w:rsidRPr="004F23F8">
        <w:t>These sums average out to around £75 a year</w:t>
      </w:r>
      <w:r w:rsidR="00350251" w:rsidRPr="004F23F8">
        <w:t xml:space="preserve"> for the period</w:t>
      </w:r>
      <w:r w:rsidR="0060318D" w:rsidRPr="004F23F8">
        <w:t xml:space="preserve">, a </w:t>
      </w:r>
      <w:r w:rsidR="00EF4A67">
        <w:t>bit</w:t>
      </w:r>
      <w:r w:rsidR="0060318D" w:rsidRPr="004F23F8">
        <w:t xml:space="preserve"> less than £00 the average printer, compositor, or other like tradesmen made a year. Blake’s income was to sink further, to around £50 </w:t>
      </w:r>
      <w:r w:rsidR="00EF4A67">
        <w:t xml:space="preserve">per annum </w:t>
      </w:r>
      <w:r w:rsidR="0060318D" w:rsidRPr="004F23F8">
        <w:t>for</w:t>
      </w:r>
      <w:r w:rsidR="005847D2">
        <w:t xml:space="preserve"> much of</w:t>
      </w:r>
      <w:r w:rsidR="0060318D" w:rsidRPr="004F23F8">
        <w:t xml:space="preserve"> the last decade of his life, though that came with more security in the form of Linnell’s patronage and agency. </w:t>
      </w:r>
      <w:r w:rsidR="0087309D" w:rsidRPr="004F23F8">
        <w:t>Blake appears to have suffered a complete absence of engraving commissions in 1817</w:t>
      </w:r>
      <w:r w:rsidR="00740235" w:rsidRPr="004F23F8">
        <w:t xml:space="preserve"> (</w:t>
      </w:r>
      <w:r w:rsidR="00740235" w:rsidRPr="00DF6699">
        <w:t xml:space="preserve">the last plates for </w:t>
      </w:r>
      <w:r w:rsidR="00740235" w:rsidRPr="00DF6699">
        <w:rPr>
          <w:i/>
          <w:iCs/>
        </w:rPr>
        <w:t>Hesiod</w:t>
      </w:r>
      <w:r w:rsidR="00740235" w:rsidRPr="00DF6699">
        <w:t xml:space="preserve"> were signed 1 January 1817). </w:t>
      </w:r>
      <w:r w:rsidR="00740235" w:rsidRPr="004F23F8">
        <w:t xml:space="preserve">In </w:t>
      </w:r>
      <w:r w:rsidR="0087309D" w:rsidRPr="004F23F8">
        <w:t xml:space="preserve">1818, Blake had finished two very uncharacteristic engravings in stipple, dated 2 March 1818 and now exceedingly rare, for Christian </w:t>
      </w:r>
      <w:proofErr w:type="spellStart"/>
      <w:r w:rsidR="0087309D" w:rsidRPr="004F23F8">
        <w:t>Borckhardt</w:t>
      </w:r>
      <w:proofErr w:type="spellEnd"/>
      <w:r w:rsidR="0087309D" w:rsidRPr="004F23F8">
        <w:t xml:space="preserve"> after his </w:t>
      </w:r>
      <w:r w:rsidR="0087309D" w:rsidRPr="004F23F8">
        <w:rPr>
          <w:i/>
          <w:iCs/>
        </w:rPr>
        <w:t>Child of Nature</w:t>
      </w:r>
      <w:r w:rsidR="0087309D" w:rsidRPr="004F23F8">
        <w:t xml:space="preserve"> and </w:t>
      </w:r>
      <w:r w:rsidR="0087309D" w:rsidRPr="004F23F8">
        <w:rPr>
          <w:i/>
          <w:iCs/>
        </w:rPr>
        <w:t>Child of Art</w:t>
      </w:r>
      <w:r w:rsidR="0087309D" w:rsidRPr="004F23F8">
        <w:t xml:space="preserve">. By the end of </w:t>
      </w:r>
      <w:r w:rsidR="009D15FC" w:rsidRPr="004F23F8">
        <w:t>1818</w:t>
      </w:r>
      <w:r w:rsidR="0087309D" w:rsidRPr="004F23F8">
        <w:t xml:space="preserve">, Blake would, as a journeyman engraver, complete just two more engravings, both for Rees’s </w:t>
      </w:r>
      <w:proofErr w:type="spellStart"/>
      <w:r w:rsidR="0087309D" w:rsidRPr="004F23F8">
        <w:rPr>
          <w:i/>
          <w:iCs/>
        </w:rPr>
        <w:t>Cyclopaedia</w:t>
      </w:r>
      <w:proofErr w:type="spellEnd"/>
      <w:r w:rsidR="0087309D" w:rsidRPr="004F23F8">
        <w:t xml:space="preserve"> (BR2 822), which may have been commissioned after the letter to Turner.</w:t>
      </w:r>
      <w:r w:rsidR="0087309D" w:rsidRPr="004F23F8">
        <w:rPr>
          <w:vertAlign w:val="superscript"/>
        </w:rPr>
        <w:endnoteReference w:id="4"/>
      </w:r>
      <w:r w:rsidR="00740235" w:rsidRPr="004F23F8">
        <w:t xml:space="preserve"> </w:t>
      </w:r>
    </w:p>
    <w:p w14:paraId="15D5D4D5" w14:textId="77777777" w:rsidR="00BD2823" w:rsidRPr="004F23F8" w:rsidRDefault="00BD2823" w:rsidP="00820153">
      <w:pPr>
        <w:pStyle w:val="Body"/>
        <w:ind w:firstLine="720"/>
        <w:rPr>
          <w:lang w:val="en-US"/>
        </w:rPr>
      </w:pPr>
    </w:p>
    <w:p w14:paraId="58530865" w14:textId="5EB42210" w:rsidR="00820153" w:rsidRPr="004F23F8" w:rsidRDefault="00740235" w:rsidP="00820153">
      <w:pPr>
        <w:pStyle w:val="Body"/>
        <w:ind w:firstLine="720"/>
        <w:rPr>
          <w:lang w:val="en-US"/>
        </w:rPr>
      </w:pPr>
      <w:r w:rsidRPr="004F23F8">
        <w:rPr>
          <w:lang w:val="en-US"/>
        </w:rPr>
        <w:t>Thomas Butts</w:t>
      </w:r>
      <w:r w:rsidR="00027351">
        <w:rPr>
          <w:lang w:val="en-US"/>
        </w:rPr>
        <w:t xml:space="preserve"> (1757-1845)</w:t>
      </w:r>
      <w:r w:rsidRPr="004F23F8">
        <w:rPr>
          <w:lang w:val="en-US"/>
        </w:rPr>
        <w:t xml:space="preserve">, </w:t>
      </w:r>
      <w:r w:rsidR="00FE7C6C" w:rsidRPr="004F23F8">
        <w:rPr>
          <w:lang w:val="en-US"/>
        </w:rPr>
        <w:t>Blake’s</w:t>
      </w:r>
      <w:r w:rsidRPr="004F23F8">
        <w:rPr>
          <w:lang w:val="en-US"/>
        </w:rPr>
        <w:t xml:space="preserve"> first major patron and the person most responsible for Blake having a career as a painter, commissioning over 200 temperas and watercolors </w:t>
      </w:r>
      <w:r w:rsidRPr="004F23F8">
        <w:rPr>
          <w:color w:val="000000" w:themeColor="text1"/>
          <w:lang w:val="en-US"/>
        </w:rPr>
        <w:t>between 1799 and c. 1816</w:t>
      </w:r>
      <w:r w:rsidRPr="004F23F8">
        <w:rPr>
          <w:lang w:val="en-US"/>
        </w:rPr>
        <w:t>, was buying infrequently now—if at all.</w:t>
      </w:r>
      <w:r w:rsidR="0087309D" w:rsidRPr="004F23F8">
        <w:rPr>
          <w:lang w:val="en-US"/>
        </w:rPr>
        <w:t xml:space="preserve"> </w:t>
      </w:r>
      <w:r w:rsidR="0060318D" w:rsidRPr="004F23F8">
        <w:rPr>
          <w:lang w:val="en-US"/>
        </w:rPr>
        <w:t xml:space="preserve">Butts’ first acquisition appears to have been </w:t>
      </w:r>
      <w:r w:rsidR="0060318D" w:rsidRPr="004F23F8">
        <w:rPr>
          <w:i/>
          <w:iCs/>
          <w:lang w:val="en-US"/>
        </w:rPr>
        <w:t>Marriage of Heaven and Hell</w:t>
      </w:r>
      <w:r w:rsidR="0060318D" w:rsidRPr="004F23F8">
        <w:rPr>
          <w:lang w:val="en-US"/>
        </w:rPr>
        <w:t xml:space="preserve"> copy F, c. 1794 (Viscomi “Signing” </w:t>
      </w:r>
      <w:r w:rsidR="005847D2">
        <w:rPr>
          <w:lang w:val="en-US"/>
        </w:rPr>
        <w:t>[hereafter “Signing”] 385</w:t>
      </w:r>
      <w:r w:rsidR="0060318D" w:rsidRPr="004F23F8">
        <w:rPr>
          <w:lang w:val="en-US"/>
        </w:rPr>
        <w:t xml:space="preserve">). </w:t>
      </w:r>
      <w:r w:rsidR="00E755C1" w:rsidRPr="004F23F8">
        <w:rPr>
          <w:lang w:val="en-US"/>
        </w:rPr>
        <w:t>His last commission appears to have been</w:t>
      </w:r>
      <w:r w:rsidR="00AD2C61" w:rsidRPr="004F23F8">
        <w:rPr>
          <w:lang w:val="en-US"/>
        </w:rPr>
        <w:t xml:space="preserve"> the twelve designs of</w:t>
      </w:r>
      <w:r w:rsidR="00E755C1" w:rsidRPr="004F23F8">
        <w:rPr>
          <w:lang w:val="en-US"/>
        </w:rPr>
        <w:t xml:space="preserve"> </w:t>
      </w:r>
      <w:proofErr w:type="spellStart"/>
      <w:r w:rsidR="00820153" w:rsidRPr="004F23F8">
        <w:rPr>
          <w:i/>
          <w:iCs/>
          <w:lang w:val="en-US"/>
        </w:rPr>
        <w:t>L’Allegro</w:t>
      </w:r>
      <w:proofErr w:type="spellEnd"/>
      <w:r w:rsidR="00820153" w:rsidRPr="004F23F8">
        <w:rPr>
          <w:i/>
          <w:iCs/>
          <w:lang w:val="en-US"/>
        </w:rPr>
        <w:t xml:space="preserve"> </w:t>
      </w:r>
      <w:r w:rsidR="00EF4A67">
        <w:rPr>
          <w:lang w:val="en-US"/>
        </w:rPr>
        <w:t>and</w:t>
      </w:r>
      <w:r w:rsidR="00820153" w:rsidRPr="004F23F8">
        <w:rPr>
          <w:i/>
          <w:iCs/>
          <w:lang w:val="en-US"/>
        </w:rPr>
        <w:t xml:space="preserve"> Il </w:t>
      </w:r>
      <w:proofErr w:type="spellStart"/>
      <w:r w:rsidR="00820153" w:rsidRPr="004F23F8">
        <w:rPr>
          <w:i/>
          <w:iCs/>
          <w:lang w:val="en-US"/>
        </w:rPr>
        <w:t>Penseroso</w:t>
      </w:r>
      <w:proofErr w:type="spellEnd"/>
      <w:r w:rsidR="00E755C1" w:rsidRPr="004F23F8">
        <w:rPr>
          <w:lang w:val="en-US"/>
        </w:rPr>
        <w:t xml:space="preserve">, executed </w:t>
      </w:r>
      <w:r w:rsidR="00820153" w:rsidRPr="004F23F8">
        <w:rPr>
          <w:lang w:val="en-US"/>
        </w:rPr>
        <w:t>on paper dated 1816</w:t>
      </w:r>
      <w:r w:rsidR="001833E5" w:rsidRPr="004F23F8">
        <w:rPr>
          <w:lang w:val="en-US"/>
        </w:rPr>
        <w:t>, which corres</w:t>
      </w:r>
      <w:r w:rsidR="00542E94" w:rsidRPr="004F23F8">
        <w:rPr>
          <w:lang w:val="en-US"/>
        </w:rPr>
        <w:t xml:space="preserve">ponds with Blake’s </w:t>
      </w:r>
      <w:r w:rsidR="00AD2C61" w:rsidRPr="004F23F8">
        <w:rPr>
          <w:lang w:val="en-US"/>
        </w:rPr>
        <w:t xml:space="preserve">visit to </w:t>
      </w:r>
      <w:r w:rsidR="0054614F" w:rsidRPr="004F23F8">
        <w:rPr>
          <w:lang w:val="en-US"/>
        </w:rPr>
        <w:t xml:space="preserve">the bibliographer </w:t>
      </w:r>
      <w:r w:rsidR="00AD2C61" w:rsidRPr="004F23F8">
        <w:rPr>
          <w:lang w:val="en-US"/>
        </w:rPr>
        <w:t xml:space="preserve">T. F. </w:t>
      </w:r>
      <w:proofErr w:type="spellStart"/>
      <w:r w:rsidR="00AD2C61" w:rsidRPr="004F23F8">
        <w:rPr>
          <w:lang w:val="en-US"/>
        </w:rPr>
        <w:t>Dibdin</w:t>
      </w:r>
      <w:proofErr w:type="spellEnd"/>
      <w:r w:rsidR="00DF6699">
        <w:rPr>
          <w:lang w:val="en-US"/>
        </w:rPr>
        <w:t xml:space="preserve"> (1776-1847)</w:t>
      </w:r>
      <w:r w:rsidR="00AD2C61" w:rsidRPr="004F23F8">
        <w:rPr>
          <w:lang w:val="en-US"/>
        </w:rPr>
        <w:t xml:space="preserve"> in the summer of 1816 to discuss “the minor poems of Milton” </w:t>
      </w:r>
      <w:r w:rsidR="00542E94" w:rsidRPr="004F23F8">
        <w:rPr>
          <w:lang w:val="en-US"/>
        </w:rPr>
        <w:t xml:space="preserve">(BR2 </w:t>
      </w:r>
      <w:r w:rsidR="00050260" w:rsidRPr="004F23F8">
        <w:rPr>
          <w:lang w:val="en-US"/>
        </w:rPr>
        <w:t>327</w:t>
      </w:r>
      <w:r w:rsidR="00542E94" w:rsidRPr="004F23F8">
        <w:rPr>
          <w:lang w:val="en-US"/>
        </w:rPr>
        <w:t>).</w:t>
      </w:r>
      <w:r w:rsidR="00AD2C61" w:rsidRPr="004F23F8">
        <w:rPr>
          <w:lang w:val="en-US"/>
        </w:rPr>
        <w:t xml:space="preserve"> The twelve designs </w:t>
      </w:r>
      <w:r w:rsidR="00AD2C61" w:rsidRPr="004F23F8">
        <w:rPr>
          <w:lang w:val="en-US"/>
        </w:rPr>
        <w:lastRenderedPageBreak/>
        <w:t>of</w:t>
      </w:r>
      <w:r w:rsidR="00542E94" w:rsidRPr="004F23F8">
        <w:rPr>
          <w:i/>
          <w:iCs/>
          <w:lang w:val="en-US"/>
        </w:rPr>
        <w:t xml:space="preserve"> Paradise Regained</w:t>
      </w:r>
      <w:r w:rsidR="00AD2C61" w:rsidRPr="004F23F8">
        <w:rPr>
          <w:lang w:val="en-US"/>
        </w:rPr>
        <w:t xml:space="preserve">, </w:t>
      </w:r>
      <w:r w:rsidR="00542E94" w:rsidRPr="004F23F8">
        <w:rPr>
          <w:lang w:val="en-US"/>
        </w:rPr>
        <w:t xml:space="preserve">executed </w:t>
      </w:r>
      <w:r w:rsidR="00AD2C61" w:rsidRPr="004F23F8">
        <w:rPr>
          <w:lang w:val="en-US"/>
        </w:rPr>
        <w:t xml:space="preserve">in the same manner and </w:t>
      </w:r>
      <w:r w:rsidR="00542E94" w:rsidRPr="004F23F8">
        <w:rPr>
          <w:lang w:val="en-US"/>
        </w:rPr>
        <w:t>on the same paper</w:t>
      </w:r>
      <w:r w:rsidR="00AD2C61" w:rsidRPr="004F23F8">
        <w:rPr>
          <w:lang w:val="en-US"/>
        </w:rPr>
        <w:t>, were</w:t>
      </w:r>
      <w:r w:rsidR="00542E94" w:rsidRPr="004F23F8">
        <w:rPr>
          <w:lang w:val="en-US"/>
        </w:rPr>
        <w:t xml:space="preserve"> </w:t>
      </w:r>
      <w:r w:rsidR="00820153" w:rsidRPr="004F23F8">
        <w:rPr>
          <w:lang w:val="en-US"/>
        </w:rPr>
        <w:t>acquired by Linnell in 1825</w:t>
      </w:r>
      <w:r w:rsidR="0060318D" w:rsidRPr="004F23F8">
        <w:rPr>
          <w:lang w:val="en-US"/>
        </w:rPr>
        <w:t xml:space="preserve"> (BR2 00)</w:t>
      </w:r>
      <w:r w:rsidR="00542E94" w:rsidRPr="004F23F8">
        <w:rPr>
          <w:lang w:val="en-US"/>
        </w:rPr>
        <w:t xml:space="preserve">, apparently executed in 1816 on speculation. </w:t>
      </w:r>
      <w:r w:rsidR="00820153" w:rsidRPr="004F23F8">
        <w:rPr>
          <w:lang w:val="en-US"/>
        </w:rPr>
        <w:t xml:space="preserve"> </w:t>
      </w:r>
    </w:p>
    <w:p w14:paraId="0CCF224B" w14:textId="77777777" w:rsidR="0087309D" w:rsidRPr="004F23F8" w:rsidRDefault="0087309D" w:rsidP="00A937C7">
      <w:pPr>
        <w:pStyle w:val="EndnoteText"/>
        <w:ind w:firstLine="720"/>
      </w:pPr>
    </w:p>
    <w:p w14:paraId="40A284D5" w14:textId="130A0C31" w:rsidR="00701451" w:rsidRPr="004F23F8" w:rsidRDefault="005D6B4D" w:rsidP="00701451">
      <w:pPr>
        <w:pStyle w:val="EndnoteText"/>
        <w:ind w:firstLine="720"/>
        <w:rPr>
          <w:rFonts w:cs="Times New Roman"/>
          <w:color w:val="000000" w:themeColor="text1"/>
        </w:rPr>
      </w:pPr>
      <w:r w:rsidRPr="004F23F8">
        <w:t xml:space="preserve">Any </w:t>
      </w:r>
      <w:r w:rsidR="00542E94" w:rsidRPr="004F23F8">
        <w:t>commission</w:t>
      </w:r>
      <w:r w:rsidRPr="004F23F8">
        <w:t xml:space="preserve"> from Turner would surely have been welcomed</w:t>
      </w:r>
      <w:r w:rsidR="008B3B26" w:rsidRPr="004F23F8">
        <w:t xml:space="preserve">—even </w:t>
      </w:r>
      <w:proofErr w:type="gramStart"/>
      <w:r w:rsidR="004A3E56" w:rsidRPr="004F23F8">
        <w:t>etching</w:t>
      </w:r>
      <w:r w:rsidR="00350251" w:rsidRPr="004F23F8">
        <w:t xml:space="preserve"> </w:t>
      </w:r>
      <w:r w:rsidR="004A3E56" w:rsidRPr="004F23F8">
        <w:t xml:space="preserve"> </w:t>
      </w:r>
      <w:r w:rsidR="002A0527" w:rsidRPr="004F23F8">
        <w:t>drawings</w:t>
      </w:r>
      <w:proofErr w:type="gramEnd"/>
      <w:r w:rsidR="004A3E56" w:rsidRPr="004F23F8">
        <w:t xml:space="preserve"> of tombs, sepulchers, bas reliefs, and statuary</w:t>
      </w:r>
      <w:r w:rsidR="008B3B26" w:rsidRPr="004F23F8">
        <w:t xml:space="preserve">, as Blake had done when assisting his master James </w:t>
      </w:r>
      <w:proofErr w:type="spellStart"/>
      <w:r w:rsidR="008B3B26" w:rsidRPr="004F23F8">
        <w:t>Basire</w:t>
      </w:r>
      <w:proofErr w:type="spellEnd"/>
      <w:r w:rsidR="008B3B26" w:rsidRPr="004F23F8">
        <w:t xml:space="preserve"> </w:t>
      </w:r>
      <w:r w:rsidR="0051175B">
        <w:t xml:space="preserve">(1730-1802) </w:t>
      </w:r>
      <w:r w:rsidR="008B3B26" w:rsidRPr="004F23F8">
        <w:t xml:space="preserve">in the 1770s </w:t>
      </w:r>
      <w:r w:rsidR="004A3E56" w:rsidRPr="004F23F8">
        <w:t xml:space="preserve">for the Society of Antiquities and Richard Gough’s </w:t>
      </w:r>
      <w:r w:rsidR="004A3E56" w:rsidRPr="004F23F8">
        <w:rPr>
          <w:i/>
          <w:iCs/>
        </w:rPr>
        <w:t>Sepulchral Monuments in Great Britain</w:t>
      </w:r>
      <w:r w:rsidR="004A3E56" w:rsidRPr="004F23F8">
        <w:t xml:space="preserve"> (1786)</w:t>
      </w:r>
      <w:r w:rsidR="007375FC" w:rsidRPr="004F23F8">
        <w:t xml:space="preserve">. </w:t>
      </w:r>
      <w:r w:rsidR="004A3E56" w:rsidRPr="004F23F8">
        <w:t xml:space="preserve">Turner, however, </w:t>
      </w:r>
      <w:r w:rsidR="002B7444" w:rsidRPr="004F23F8">
        <w:t xml:space="preserve">had something else in mind and </w:t>
      </w:r>
      <w:r w:rsidR="004A3E56" w:rsidRPr="004F23F8">
        <w:t>did not contact Blake to etch Cotman’s drawings, which Mrs. Turner and their daughters were to do</w:t>
      </w:r>
      <w:r w:rsidR="0060318D" w:rsidRPr="004F23F8">
        <w:t xml:space="preserve"> (Goodman 00)</w:t>
      </w:r>
      <w:r w:rsidR="004A3E56" w:rsidRPr="004F23F8">
        <w:t xml:space="preserve">. </w:t>
      </w:r>
      <w:r w:rsidR="00242212" w:rsidRPr="004F23F8">
        <w:t xml:space="preserve"> </w:t>
      </w:r>
      <w:r w:rsidR="00955CDC" w:rsidRPr="004F23F8">
        <w:rPr>
          <w:color w:val="000000" w:themeColor="text1"/>
        </w:rPr>
        <w:t xml:space="preserve">He </w:t>
      </w:r>
      <w:r w:rsidR="00BC7365" w:rsidRPr="004F23F8">
        <w:rPr>
          <w:color w:val="000000" w:themeColor="text1"/>
        </w:rPr>
        <w:t xml:space="preserve">“enquire[d] after” </w:t>
      </w:r>
      <w:r w:rsidR="006F2778" w:rsidRPr="004F23F8">
        <w:rPr>
          <w:color w:val="000000" w:themeColor="text1"/>
        </w:rPr>
        <w:t xml:space="preserve">Blake’s “different Works,” specifically “Those . . . Printed for </w:t>
      </w:r>
      <w:proofErr w:type="spellStart"/>
      <w:r w:rsidR="006F2778" w:rsidRPr="004F23F8">
        <w:rPr>
          <w:color w:val="000000" w:themeColor="text1"/>
        </w:rPr>
        <w:t>Mr</w:t>
      </w:r>
      <w:proofErr w:type="spellEnd"/>
      <w:r w:rsidR="006F2778" w:rsidRPr="004F23F8">
        <w:rPr>
          <w:color w:val="000000" w:themeColor="text1"/>
        </w:rPr>
        <w:t xml:space="preserve"> Humphry,” which Blake identifies as </w:t>
      </w:r>
      <w:r w:rsidR="00BD395C" w:rsidRPr="004F23F8">
        <w:rPr>
          <w:color w:val="000000" w:themeColor="text1"/>
        </w:rPr>
        <w:t xml:space="preserve">“a selection from the different Books of such as could be Printed without the Writing.” </w:t>
      </w:r>
      <w:r w:rsidR="00701451" w:rsidRPr="004F23F8">
        <w:rPr>
          <w:color w:val="000000" w:themeColor="text1"/>
        </w:rPr>
        <w:t xml:space="preserve">Blake is here referring to </w:t>
      </w:r>
      <w:r w:rsidR="00BD395C" w:rsidRPr="004F23F8">
        <w:rPr>
          <w:color w:val="000000" w:themeColor="text1"/>
        </w:rPr>
        <w:t xml:space="preserve">the </w:t>
      </w:r>
      <w:r w:rsidR="00BD395C" w:rsidRPr="004F23F8">
        <w:rPr>
          <w:i/>
          <w:iCs/>
          <w:color w:val="000000" w:themeColor="text1"/>
        </w:rPr>
        <w:t xml:space="preserve">Small Book of Designs </w:t>
      </w:r>
      <w:r w:rsidR="00BD395C" w:rsidRPr="004F23F8">
        <w:rPr>
          <w:color w:val="000000" w:themeColor="text1"/>
        </w:rPr>
        <w:t>copy A and the</w:t>
      </w:r>
      <w:r w:rsidR="00BD395C" w:rsidRPr="004F23F8">
        <w:rPr>
          <w:i/>
          <w:iCs/>
          <w:color w:val="000000" w:themeColor="text1"/>
        </w:rPr>
        <w:t xml:space="preserve"> Large Book of Designs</w:t>
      </w:r>
      <w:r w:rsidR="00BD395C" w:rsidRPr="004F23F8">
        <w:rPr>
          <w:color w:val="000000" w:themeColor="text1"/>
        </w:rPr>
        <w:t xml:space="preserve">, which Blake created by early 1796 for </w:t>
      </w:r>
      <w:proofErr w:type="spellStart"/>
      <w:r w:rsidR="00BD395C" w:rsidRPr="004F23F8">
        <w:rPr>
          <w:color w:val="000000" w:themeColor="text1"/>
        </w:rPr>
        <w:t>Osiaz</w:t>
      </w:r>
      <w:proofErr w:type="spellEnd"/>
      <w:r w:rsidR="00BD395C" w:rsidRPr="004F23F8">
        <w:rPr>
          <w:color w:val="000000" w:themeColor="text1"/>
        </w:rPr>
        <w:t xml:space="preserve"> Humphry</w:t>
      </w:r>
      <w:r w:rsidR="00DF6699">
        <w:rPr>
          <w:color w:val="000000" w:themeColor="text1"/>
        </w:rPr>
        <w:t xml:space="preserve"> (1742-1810)</w:t>
      </w:r>
      <w:r w:rsidR="00BD395C" w:rsidRPr="004F23F8">
        <w:rPr>
          <w:color w:val="000000" w:themeColor="text1"/>
        </w:rPr>
        <w:t>,</w:t>
      </w:r>
      <w:r w:rsidR="00BD395C" w:rsidRPr="004F23F8">
        <w:rPr>
          <w:rFonts w:cs="Times New Roman"/>
          <w:color w:val="000000" w:themeColor="text1"/>
        </w:rPr>
        <w:t xml:space="preserve"> a renowned miniaturist (PP 00). </w:t>
      </w:r>
      <w:r w:rsidR="00701451" w:rsidRPr="004F23F8">
        <w:rPr>
          <w:rFonts w:cs="Times New Roman"/>
          <w:color w:val="000000" w:themeColor="text1"/>
        </w:rPr>
        <w:t xml:space="preserve">In addition to the “selection,” Humphry owned </w:t>
      </w:r>
      <w:r w:rsidR="00701451" w:rsidRPr="004F23F8">
        <w:rPr>
          <w:rFonts w:cs="Times New Roman"/>
          <w:i/>
          <w:iCs/>
          <w:color w:val="000000" w:themeColor="text1"/>
        </w:rPr>
        <w:t>America</w:t>
      </w:r>
      <w:r w:rsidR="00701451" w:rsidRPr="004F23F8">
        <w:rPr>
          <w:rFonts w:cs="Times New Roman"/>
          <w:color w:val="000000" w:themeColor="text1"/>
        </w:rPr>
        <w:t xml:space="preserve"> copy H, printed in 1793; </w:t>
      </w:r>
      <w:r w:rsidR="00701451" w:rsidRPr="004F23F8">
        <w:rPr>
          <w:rFonts w:cs="Times New Roman"/>
          <w:i/>
          <w:iCs/>
          <w:color w:val="000000" w:themeColor="text1"/>
        </w:rPr>
        <w:t>Experience</w:t>
      </w:r>
      <w:r w:rsidR="00701451" w:rsidRPr="004F23F8">
        <w:rPr>
          <w:rFonts w:cs="Times New Roman"/>
          <w:color w:val="000000" w:themeColor="text1"/>
        </w:rPr>
        <w:t xml:space="preserve"> copy H, one of four copies color printed in 1794 while </w:t>
      </w:r>
      <w:r w:rsidR="00701451" w:rsidRPr="004F23F8">
        <w:rPr>
          <w:rFonts w:cs="Times New Roman"/>
          <w:i/>
          <w:color w:val="000000" w:themeColor="text1"/>
        </w:rPr>
        <w:t>Experience</w:t>
      </w:r>
      <w:r w:rsidR="00701451" w:rsidRPr="004F23F8">
        <w:rPr>
          <w:rFonts w:cs="Times New Roman"/>
          <w:color w:val="000000" w:themeColor="text1"/>
        </w:rPr>
        <w:t xml:space="preserve"> was in progress; and </w:t>
      </w:r>
      <w:r w:rsidR="00701451" w:rsidRPr="004F23F8">
        <w:rPr>
          <w:rFonts w:cs="Times New Roman"/>
          <w:i/>
          <w:iCs/>
          <w:color w:val="000000" w:themeColor="text1"/>
        </w:rPr>
        <w:t xml:space="preserve">Europe </w:t>
      </w:r>
      <w:r w:rsidR="00701451" w:rsidRPr="004F23F8">
        <w:rPr>
          <w:rFonts w:cs="Times New Roman"/>
          <w:color w:val="000000" w:themeColor="text1"/>
        </w:rPr>
        <w:t>copy D, color printed recto-verso in 1794 (PP 00).</w:t>
      </w:r>
      <w:r w:rsidR="00701451" w:rsidRPr="004F23F8">
        <w:rPr>
          <w:rStyle w:val="EndnoteReference"/>
          <w:rFonts w:cs="Times New Roman"/>
          <w:color w:val="000000" w:themeColor="text1"/>
        </w:rPr>
        <w:endnoteReference w:id="5"/>
      </w:r>
      <w:r w:rsidR="00701451" w:rsidRPr="004F23F8">
        <w:rPr>
          <w:rFonts w:cs="Times New Roman"/>
          <w:color w:val="000000" w:themeColor="text1"/>
        </w:rPr>
        <w:t xml:space="preserve">  </w:t>
      </w:r>
    </w:p>
    <w:p w14:paraId="20404D7D" w14:textId="77777777" w:rsidR="00701451" w:rsidRPr="004F23F8" w:rsidRDefault="00701451" w:rsidP="00701451">
      <w:pPr>
        <w:pStyle w:val="EndnoteText"/>
        <w:ind w:firstLine="720"/>
        <w:rPr>
          <w:rFonts w:cs="Times New Roman"/>
          <w:color w:val="000000" w:themeColor="text1"/>
        </w:rPr>
      </w:pPr>
    </w:p>
    <w:p w14:paraId="21F26FB2" w14:textId="5FAD304D" w:rsidR="00701451" w:rsidRPr="004F23F8" w:rsidRDefault="00701451" w:rsidP="00701451">
      <w:pPr>
        <w:pStyle w:val="EndnoteText"/>
        <w:ind w:firstLine="720"/>
        <w:rPr>
          <w:rFonts w:cs="Times New Roman"/>
          <w:color w:val="000000" w:themeColor="text1"/>
        </w:rPr>
      </w:pPr>
      <w:r w:rsidRPr="004F23F8">
        <w:rPr>
          <w:rFonts w:cs="Times New Roman"/>
          <w:color w:val="000000" w:themeColor="text1"/>
        </w:rPr>
        <w:t xml:space="preserve">The </w:t>
      </w:r>
      <w:r w:rsidRPr="004F23F8">
        <w:rPr>
          <w:rFonts w:cs="Times New Roman"/>
          <w:i/>
          <w:iCs/>
          <w:color w:val="000000" w:themeColor="text1"/>
        </w:rPr>
        <w:t>Large Book of Designs</w:t>
      </w:r>
      <w:r w:rsidRPr="004F23F8">
        <w:rPr>
          <w:rFonts w:cs="Times New Roman"/>
          <w:color w:val="000000" w:themeColor="text1"/>
        </w:rPr>
        <w:t xml:space="preserve"> is a miscellany comprised of eight etchings and relief-etchings printed in colors, and the </w:t>
      </w:r>
      <w:r w:rsidRPr="004F23F8">
        <w:rPr>
          <w:rFonts w:cs="Times New Roman"/>
          <w:i/>
          <w:iCs/>
          <w:color w:val="000000" w:themeColor="text1"/>
        </w:rPr>
        <w:t>Small</w:t>
      </w:r>
      <w:r w:rsidRPr="004F23F8">
        <w:rPr>
          <w:rFonts w:cs="Times New Roman"/>
          <w:color w:val="000000" w:themeColor="text1"/>
        </w:rPr>
        <w:t xml:space="preserve"> </w:t>
      </w:r>
      <w:r w:rsidRPr="004F23F8">
        <w:rPr>
          <w:rFonts w:cs="Times New Roman"/>
          <w:i/>
          <w:iCs/>
          <w:color w:val="000000" w:themeColor="text1"/>
        </w:rPr>
        <w:t>Book of Designs</w:t>
      </w:r>
      <w:r w:rsidRPr="004F23F8">
        <w:rPr>
          <w:rFonts w:cs="Times New Roman"/>
          <w:iCs/>
          <w:color w:val="000000" w:themeColor="text1"/>
        </w:rPr>
        <w:t xml:space="preserve"> copy A</w:t>
      </w:r>
      <w:r w:rsidRPr="004F23F8">
        <w:rPr>
          <w:rFonts w:cs="Times New Roman"/>
          <w:color w:val="000000" w:themeColor="text1"/>
        </w:rPr>
        <w:t xml:space="preserve"> is </w:t>
      </w:r>
      <w:r w:rsidRPr="004F23F8">
        <w:rPr>
          <w:rFonts w:cs="Times New Roman"/>
          <w:iCs/>
          <w:color w:val="000000" w:themeColor="text1"/>
        </w:rPr>
        <w:t xml:space="preserve">a </w:t>
      </w:r>
      <w:r w:rsidRPr="004F23F8">
        <w:rPr>
          <w:rFonts w:cs="Times New Roman"/>
          <w:color w:val="000000" w:themeColor="text1"/>
        </w:rPr>
        <w:t>miscellany comprised of twenty-three illuminated plates printed in colors. The leaves of the large book (</w:t>
      </w:r>
      <w:r w:rsidRPr="004F23F8">
        <w:rPr>
          <w:rFonts w:cs="Times New Roman"/>
          <w:color w:val="FF0000"/>
        </w:rPr>
        <w:t>34.5 x 24.5 cm</w:t>
      </w:r>
      <w:r w:rsidRPr="004F23F8">
        <w:rPr>
          <w:rFonts w:cs="Times New Roman"/>
          <w:color w:val="000000" w:themeColor="text1"/>
        </w:rPr>
        <w:t xml:space="preserve">) are the size of Humphry’s copy of </w:t>
      </w:r>
      <w:r w:rsidRPr="004F23F8">
        <w:rPr>
          <w:rFonts w:cs="Times New Roman"/>
          <w:i/>
          <w:iCs/>
          <w:color w:val="000000" w:themeColor="text1"/>
        </w:rPr>
        <w:t>Europe</w:t>
      </w:r>
      <w:r w:rsidRPr="004F23F8">
        <w:rPr>
          <w:rFonts w:cs="Times New Roman"/>
          <w:color w:val="000000" w:themeColor="text1"/>
        </w:rPr>
        <w:t xml:space="preserve">, to which they were bound. The vignettes comprising the small book were mostly the size of the plates in Humphry’s copy of </w:t>
      </w:r>
      <w:proofErr w:type="gramStart"/>
      <w:r w:rsidRPr="004F23F8">
        <w:rPr>
          <w:rFonts w:cs="Times New Roman"/>
          <w:i/>
          <w:iCs/>
          <w:color w:val="000000" w:themeColor="text1"/>
        </w:rPr>
        <w:t>Experience</w:t>
      </w:r>
      <w:r w:rsidRPr="004F23F8">
        <w:rPr>
          <w:rFonts w:cs="Times New Roman"/>
          <w:color w:val="000000" w:themeColor="text1"/>
        </w:rPr>
        <w:t>, but</w:t>
      </w:r>
      <w:proofErr w:type="gramEnd"/>
      <w:r w:rsidRPr="004F23F8">
        <w:rPr>
          <w:rFonts w:cs="Times New Roman"/>
          <w:color w:val="000000" w:themeColor="text1"/>
        </w:rPr>
        <w:t xml:space="preserve"> were printed on slightly larger leaves (26 x 19 cm.), which, like those comprising an illuminated book, were stabbed to form a separate volume. Thirteen plates in the small book were from </w:t>
      </w:r>
      <w:proofErr w:type="spellStart"/>
      <w:r w:rsidRPr="004F23F8">
        <w:rPr>
          <w:rFonts w:cs="Times New Roman"/>
          <w:i/>
          <w:iCs/>
          <w:color w:val="000000" w:themeColor="text1"/>
        </w:rPr>
        <w:t>Urizen</w:t>
      </w:r>
      <w:proofErr w:type="spellEnd"/>
      <w:r w:rsidRPr="004F23F8">
        <w:rPr>
          <w:rFonts w:cs="Times New Roman"/>
          <w:color w:val="000000" w:themeColor="text1"/>
        </w:rPr>
        <w:t xml:space="preserve">, the one illuminated book from 1794 that Humphry did not own, and </w:t>
      </w:r>
      <w:r w:rsidR="00DF6699">
        <w:rPr>
          <w:rFonts w:cs="Times New Roman"/>
          <w:color w:val="000000" w:themeColor="text1"/>
        </w:rPr>
        <w:t xml:space="preserve">were </w:t>
      </w:r>
      <w:r w:rsidRPr="004F23F8">
        <w:rPr>
          <w:rFonts w:cs="Times New Roman"/>
          <w:color w:val="000000" w:themeColor="text1"/>
        </w:rPr>
        <w:t>supplemented with</w:t>
      </w:r>
      <w:r w:rsidR="00DF6699">
        <w:rPr>
          <w:rFonts w:cs="Times New Roman"/>
          <w:color w:val="000000" w:themeColor="text1"/>
        </w:rPr>
        <w:t xml:space="preserve"> a few</w:t>
      </w:r>
      <w:r w:rsidRPr="004F23F8">
        <w:rPr>
          <w:rFonts w:cs="Times New Roman"/>
          <w:color w:val="000000" w:themeColor="text1"/>
        </w:rPr>
        <w:t xml:space="preserve"> vignettes from </w:t>
      </w:r>
      <w:r w:rsidRPr="004F23F8">
        <w:rPr>
          <w:rFonts w:cs="Times New Roman"/>
          <w:i/>
          <w:iCs/>
          <w:color w:val="000000" w:themeColor="text1"/>
        </w:rPr>
        <w:t xml:space="preserve">The Book of </w:t>
      </w:r>
      <w:proofErr w:type="spellStart"/>
      <w:r w:rsidRPr="004F23F8">
        <w:rPr>
          <w:rFonts w:cs="Times New Roman"/>
          <w:i/>
          <w:iCs/>
          <w:color w:val="000000" w:themeColor="text1"/>
        </w:rPr>
        <w:t>Thel</w:t>
      </w:r>
      <w:proofErr w:type="spellEnd"/>
      <w:r w:rsidRPr="004F23F8">
        <w:rPr>
          <w:rFonts w:cs="Times New Roman"/>
          <w:color w:val="000000" w:themeColor="text1"/>
        </w:rPr>
        <w:t xml:space="preserve">, </w:t>
      </w:r>
      <w:r w:rsidRPr="004F23F8">
        <w:rPr>
          <w:rFonts w:cs="Times New Roman"/>
          <w:i/>
          <w:iCs/>
          <w:color w:val="000000" w:themeColor="text1"/>
        </w:rPr>
        <w:t>The Marriage of Heaven and Hell</w:t>
      </w:r>
      <w:r w:rsidRPr="004F23F8">
        <w:rPr>
          <w:rFonts w:cs="Times New Roman"/>
          <w:color w:val="000000" w:themeColor="text1"/>
        </w:rPr>
        <w:t xml:space="preserve">, and </w:t>
      </w:r>
      <w:r w:rsidRPr="004F23F8">
        <w:rPr>
          <w:rFonts w:cs="Times New Roman"/>
          <w:i/>
          <w:iCs/>
          <w:color w:val="000000" w:themeColor="text1"/>
        </w:rPr>
        <w:t>Visions of the Daughters of Albion</w:t>
      </w:r>
      <w:r w:rsidRPr="004F23F8">
        <w:rPr>
          <w:rFonts w:cs="Times New Roman"/>
          <w:color w:val="000000" w:themeColor="text1"/>
        </w:rPr>
        <w:t>, from 1789, 1790, and 1793 respectively, copies of which Humphry also did not own.</w:t>
      </w:r>
      <w:r w:rsidRPr="004F23F8">
        <w:rPr>
          <w:rFonts w:cs="Times New Roman"/>
          <w:color w:val="000000" w:themeColor="text1"/>
          <w:vertAlign w:val="superscript"/>
        </w:rPr>
        <w:endnoteReference w:id="6"/>
      </w:r>
      <w:r w:rsidRPr="004F23F8">
        <w:rPr>
          <w:rFonts w:cs="Times New Roman"/>
          <w:color w:val="000000" w:themeColor="text1"/>
        </w:rPr>
        <w:t xml:space="preserve"> For the books of designs, in other words, Blake selected designs that he knew </w:t>
      </w:r>
      <w:r w:rsidR="00DF6699">
        <w:rPr>
          <w:rFonts w:cs="Times New Roman"/>
          <w:color w:val="000000" w:themeColor="text1"/>
        </w:rPr>
        <w:t xml:space="preserve">were not in </w:t>
      </w:r>
      <w:r w:rsidRPr="004F23F8">
        <w:rPr>
          <w:rFonts w:cs="Times New Roman"/>
          <w:color w:val="000000" w:themeColor="text1"/>
        </w:rPr>
        <w:t>Humphry</w:t>
      </w:r>
      <w:r w:rsidR="00DF6699">
        <w:rPr>
          <w:rFonts w:cs="Times New Roman"/>
          <w:color w:val="000000" w:themeColor="text1"/>
        </w:rPr>
        <w:t xml:space="preserve">’s collection. </w:t>
      </w:r>
    </w:p>
    <w:p w14:paraId="02E76631" w14:textId="35CB6ED0" w:rsidR="00BD395C" w:rsidRPr="004F23F8" w:rsidRDefault="00BD395C" w:rsidP="006F2778">
      <w:pPr>
        <w:pStyle w:val="EndnoteText"/>
        <w:ind w:firstLine="720"/>
        <w:rPr>
          <w:color w:val="000000" w:themeColor="text1"/>
        </w:rPr>
      </w:pPr>
    </w:p>
    <w:p w14:paraId="235D79B5" w14:textId="4CDB49F9" w:rsidR="00701451" w:rsidRPr="004F23F8" w:rsidRDefault="005E4E5F" w:rsidP="00BD395C">
      <w:pPr>
        <w:pStyle w:val="Body"/>
        <w:ind w:firstLine="720"/>
        <w:rPr>
          <w:lang w:val="en-US"/>
        </w:rPr>
      </w:pPr>
      <w:r w:rsidRPr="004F23F8">
        <w:rPr>
          <w:color w:val="000000" w:themeColor="text1"/>
          <w:lang w:val="en-US"/>
        </w:rPr>
        <w:t xml:space="preserve">By 1818, Humphry’s illuminated books and books of designs were in the collection of William </w:t>
      </w:r>
      <w:proofErr w:type="spellStart"/>
      <w:r w:rsidRPr="004F23F8">
        <w:rPr>
          <w:color w:val="000000" w:themeColor="text1"/>
          <w:lang w:val="en-US"/>
        </w:rPr>
        <w:t>Upcott</w:t>
      </w:r>
      <w:proofErr w:type="spellEnd"/>
      <w:r w:rsidR="00DF6699">
        <w:rPr>
          <w:color w:val="000000" w:themeColor="text1"/>
          <w:lang w:val="en-US"/>
        </w:rPr>
        <w:t xml:space="preserve"> (1779-1845)</w:t>
      </w:r>
      <w:r w:rsidRPr="004F23F8">
        <w:rPr>
          <w:color w:val="000000" w:themeColor="text1"/>
          <w:lang w:val="en-US"/>
        </w:rPr>
        <w:t>, his son and Turner’s close friend and fellow collector of autographs</w:t>
      </w:r>
      <w:r w:rsidRPr="004F23F8">
        <w:rPr>
          <w:b/>
          <w:bCs/>
          <w:color w:val="000000" w:themeColor="text1"/>
          <w:lang w:val="en-US"/>
        </w:rPr>
        <w:t>.</w:t>
      </w:r>
      <w:r w:rsidRPr="004F23F8">
        <w:rPr>
          <w:color w:val="000000" w:themeColor="text1"/>
          <w:vertAlign w:val="superscript"/>
          <w:lang w:val="en-US"/>
        </w:rPr>
        <w:endnoteReference w:id="7"/>
      </w:r>
      <w:r w:rsidRPr="004F23F8">
        <w:rPr>
          <w:color w:val="000000" w:themeColor="text1"/>
          <w:lang w:val="en-US"/>
        </w:rPr>
        <w:t xml:space="preserve"> </w:t>
      </w:r>
      <w:r w:rsidRPr="004F23F8">
        <w:rPr>
          <w:lang w:val="en-US"/>
        </w:rPr>
        <w:t>They</w:t>
      </w:r>
      <w:r w:rsidR="00701451" w:rsidRPr="004F23F8">
        <w:rPr>
          <w:lang w:val="en-US"/>
        </w:rPr>
        <w:t xml:space="preserve"> were—or were among—"the different Works” which elicited Turner’s “very Polite approbation” and </w:t>
      </w:r>
      <w:r w:rsidRPr="004F23F8">
        <w:rPr>
          <w:lang w:val="en-US"/>
        </w:rPr>
        <w:t xml:space="preserve">enquiry to see </w:t>
      </w:r>
      <w:r w:rsidR="00701451" w:rsidRPr="004F23F8">
        <w:rPr>
          <w:lang w:val="en-US"/>
        </w:rPr>
        <w:t>if more of their kind were to be had. We cannot be sure if “</w:t>
      </w:r>
      <w:r w:rsidR="00D0716E" w:rsidRPr="004F23F8">
        <w:rPr>
          <w:lang w:val="en-US"/>
        </w:rPr>
        <w:t>L</w:t>
      </w:r>
      <w:r w:rsidR="00701451" w:rsidRPr="004F23F8">
        <w:rPr>
          <w:lang w:val="en-US"/>
        </w:rPr>
        <w:t xml:space="preserve">arge </w:t>
      </w:r>
      <w:r w:rsidR="00D0716E" w:rsidRPr="004F23F8">
        <w:rPr>
          <w:lang w:val="en-US"/>
        </w:rPr>
        <w:t>p</w:t>
      </w:r>
      <w:r w:rsidR="00701451" w:rsidRPr="004F23F8">
        <w:rPr>
          <w:lang w:val="en-US"/>
        </w:rPr>
        <w:t xml:space="preserve">rints” were among the “different Works”; Turner may have known </w:t>
      </w:r>
      <w:r w:rsidR="00701451" w:rsidRPr="004F23F8">
        <w:rPr>
          <w:i/>
          <w:iCs/>
          <w:lang w:val="en-US"/>
        </w:rPr>
        <w:t>of</w:t>
      </w:r>
      <w:r w:rsidR="00701451" w:rsidRPr="004F23F8">
        <w:rPr>
          <w:lang w:val="en-US"/>
        </w:rPr>
        <w:t xml:space="preserve"> them, but he seems unlikely to have seen an example. </w:t>
      </w:r>
      <w:proofErr w:type="spellStart"/>
      <w:r w:rsidR="00701451" w:rsidRPr="004F23F8">
        <w:rPr>
          <w:lang w:val="en-US"/>
        </w:rPr>
        <w:t>Upcott</w:t>
      </w:r>
      <w:proofErr w:type="spellEnd"/>
      <w:r w:rsidR="00701451" w:rsidRPr="004F23F8">
        <w:rPr>
          <w:lang w:val="en-US"/>
        </w:rPr>
        <w:t xml:space="preserve"> did not own any of the large monoprints, and Butts, who owned eleven, seems unlikely to have shown Turner his Blake collection. One to three other collectors appear to have acquired monoprints from Blake between 1806 and 1810 (</w:t>
      </w:r>
      <w:r w:rsidR="003E0F6B" w:rsidRPr="004F23F8">
        <w:rPr>
          <w:lang w:val="en-US"/>
        </w:rPr>
        <w:t>“</w:t>
      </w:r>
      <w:r w:rsidR="00701451" w:rsidRPr="004F23F8">
        <w:rPr>
          <w:lang w:val="en-US"/>
        </w:rPr>
        <w:t>Signing</w:t>
      </w:r>
      <w:r w:rsidR="003E0F6B" w:rsidRPr="004F23F8">
        <w:rPr>
          <w:lang w:val="en-US"/>
        </w:rPr>
        <w:t>”</w:t>
      </w:r>
      <w:r w:rsidR="00701451" w:rsidRPr="004F23F8">
        <w:rPr>
          <w:lang w:val="en-US"/>
        </w:rPr>
        <w:t xml:space="preserve"> 00), but</w:t>
      </w:r>
      <w:r w:rsidR="00D0716E" w:rsidRPr="004F23F8">
        <w:rPr>
          <w:lang w:val="en-US"/>
        </w:rPr>
        <w:t xml:space="preserve">, like those in Butts’ collection, </w:t>
      </w:r>
      <w:r w:rsidR="00701451" w:rsidRPr="004F23F8">
        <w:rPr>
          <w:lang w:val="en-US"/>
        </w:rPr>
        <w:t xml:space="preserve">none </w:t>
      </w:r>
      <w:r w:rsidR="003E0F6B" w:rsidRPr="004F23F8">
        <w:rPr>
          <w:lang w:val="en-US"/>
        </w:rPr>
        <w:t xml:space="preserve">of these monoprints </w:t>
      </w:r>
      <w:r w:rsidR="00701451" w:rsidRPr="004F23F8">
        <w:rPr>
          <w:lang w:val="en-US"/>
        </w:rPr>
        <w:t xml:space="preserve">shows signs of being a print, and five of them were signed “Fresco W Blake inv.” Had Turner seen a monoprint, he would </w:t>
      </w:r>
      <w:r w:rsidR="005D13B6" w:rsidRPr="004F23F8">
        <w:rPr>
          <w:lang w:val="en-US"/>
        </w:rPr>
        <w:t xml:space="preserve">have experienced it as a </w:t>
      </w:r>
      <w:r w:rsidR="00D31385">
        <w:rPr>
          <w:lang w:val="en-US"/>
        </w:rPr>
        <w:t>drawing (watercolor or body color on paper)</w:t>
      </w:r>
      <w:r w:rsidR="00944AAA">
        <w:rPr>
          <w:lang w:val="en-US"/>
        </w:rPr>
        <w:t>,</w:t>
      </w:r>
      <w:r w:rsidR="00D31385">
        <w:rPr>
          <w:lang w:val="en-US"/>
        </w:rPr>
        <w:t xml:space="preserve"> </w:t>
      </w:r>
      <w:r w:rsidR="00944AAA">
        <w:rPr>
          <w:lang w:val="en-US"/>
        </w:rPr>
        <w:t>like</w:t>
      </w:r>
      <w:r w:rsidR="0051175B">
        <w:rPr>
          <w:lang w:val="en-US"/>
        </w:rPr>
        <w:t xml:space="preserve"> John Ruskin</w:t>
      </w:r>
      <w:r w:rsidR="00944AAA">
        <w:rPr>
          <w:lang w:val="en-US"/>
        </w:rPr>
        <w:t xml:space="preserve"> had</w:t>
      </w:r>
      <w:r w:rsidR="0051175B">
        <w:rPr>
          <w:lang w:val="en-US"/>
        </w:rPr>
        <w:t xml:space="preserve">, </w:t>
      </w:r>
      <w:r w:rsidR="00D31385">
        <w:rPr>
          <w:lang w:val="en-US"/>
        </w:rPr>
        <w:t xml:space="preserve">or </w:t>
      </w:r>
      <w:r w:rsidR="005D13B6" w:rsidRPr="004F23F8">
        <w:rPr>
          <w:lang w:val="en-US"/>
        </w:rPr>
        <w:t>painting</w:t>
      </w:r>
      <w:r w:rsidR="0051175B">
        <w:rPr>
          <w:lang w:val="en-US"/>
        </w:rPr>
        <w:t xml:space="preserve">, </w:t>
      </w:r>
      <w:r w:rsidR="00944AAA">
        <w:rPr>
          <w:lang w:val="en-US"/>
        </w:rPr>
        <w:t>like</w:t>
      </w:r>
      <w:r w:rsidR="0051175B">
        <w:rPr>
          <w:lang w:val="en-US"/>
        </w:rPr>
        <w:t xml:space="preserve"> </w:t>
      </w:r>
      <w:r w:rsidR="00D0716E" w:rsidRPr="004F23F8">
        <w:rPr>
          <w:lang w:val="en-US"/>
        </w:rPr>
        <w:t>Dante Rossetti and Alexander and Anne Gilchrist had</w:t>
      </w:r>
      <w:r w:rsidR="00944AAA">
        <w:rPr>
          <w:lang w:val="en-US"/>
        </w:rPr>
        <w:t xml:space="preserve">, </w:t>
      </w:r>
      <w:r w:rsidR="005D13B6" w:rsidRPr="004F23F8">
        <w:rPr>
          <w:lang w:val="en-US"/>
        </w:rPr>
        <w:t xml:space="preserve">and </w:t>
      </w:r>
      <w:r w:rsidR="00701451" w:rsidRPr="004F23F8">
        <w:rPr>
          <w:lang w:val="en-US"/>
        </w:rPr>
        <w:t>not have recognized it as a print</w:t>
      </w:r>
      <w:r w:rsidR="005D13B6" w:rsidRPr="004F23F8">
        <w:rPr>
          <w:lang w:val="en-US"/>
        </w:rPr>
        <w:t>.</w:t>
      </w:r>
      <w:r w:rsidR="005D13B6" w:rsidRPr="004F23F8">
        <w:rPr>
          <w:rStyle w:val="EndnoteReference"/>
          <w:lang w:val="en-US"/>
        </w:rPr>
        <w:endnoteReference w:id="8"/>
      </w:r>
      <w:r w:rsidR="005D13B6" w:rsidRPr="004F23F8">
        <w:rPr>
          <w:lang w:val="en-US"/>
        </w:rPr>
        <w:t xml:space="preserve">  K</w:t>
      </w:r>
      <w:r w:rsidR="00701451" w:rsidRPr="004F23F8">
        <w:rPr>
          <w:lang w:val="en-US"/>
        </w:rPr>
        <w:t xml:space="preserve">nowing </w:t>
      </w:r>
      <w:r w:rsidR="003E0F6B" w:rsidRPr="004F23F8">
        <w:rPr>
          <w:lang w:val="en-US"/>
        </w:rPr>
        <w:t xml:space="preserve">that </w:t>
      </w:r>
      <w:r w:rsidR="005D13B6" w:rsidRPr="004F23F8">
        <w:rPr>
          <w:lang w:val="en-US"/>
        </w:rPr>
        <w:t xml:space="preserve">the colors were printed </w:t>
      </w:r>
      <w:r w:rsidR="00701451" w:rsidRPr="004F23F8">
        <w:rPr>
          <w:lang w:val="en-US"/>
        </w:rPr>
        <w:t xml:space="preserve">presupposes a well-informed source or </w:t>
      </w:r>
      <w:r w:rsidR="00701451" w:rsidRPr="004F23F8">
        <w:rPr>
          <w:lang w:val="en-US"/>
        </w:rPr>
        <w:lastRenderedPageBreak/>
        <w:t xml:space="preserve">witness, somebody </w:t>
      </w:r>
      <w:r w:rsidR="003E0F6B" w:rsidRPr="004F23F8">
        <w:rPr>
          <w:lang w:val="en-US"/>
        </w:rPr>
        <w:t xml:space="preserve">informed of that fact </w:t>
      </w:r>
      <w:r w:rsidR="00701451" w:rsidRPr="004F23F8">
        <w:rPr>
          <w:lang w:val="en-US"/>
        </w:rPr>
        <w:t>by Blake</w:t>
      </w:r>
      <w:r w:rsidR="005D13B6" w:rsidRPr="004F23F8">
        <w:rPr>
          <w:lang w:val="en-US"/>
        </w:rPr>
        <w:t xml:space="preserve">—which raises </w:t>
      </w:r>
      <w:r w:rsidR="00D31385">
        <w:rPr>
          <w:lang w:val="en-US"/>
        </w:rPr>
        <w:t>a</w:t>
      </w:r>
      <w:r w:rsidR="005D13B6" w:rsidRPr="004F23F8">
        <w:rPr>
          <w:lang w:val="en-US"/>
        </w:rPr>
        <w:t xml:space="preserve"> question to be examined below: Were large color prints actually among the “different Works”? Or did Blake include “Large prints” and describe them as “unaccompanied by any writing” to interest Turner in less “compromised” (and more expensive) replacements for the “selection” of the smaller color prints that were also “without the Writing”?</w:t>
      </w:r>
    </w:p>
    <w:p w14:paraId="2E5FE201" w14:textId="35D6CD26" w:rsidR="00BE297B" w:rsidRPr="004F23F8" w:rsidRDefault="004A3E56" w:rsidP="008B3B26">
      <w:pPr>
        <w:pStyle w:val="EndnoteText"/>
        <w:ind w:firstLine="720"/>
      </w:pPr>
      <w:r w:rsidRPr="004F23F8">
        <w:rPr>
          <w:b/>
          <w:bCs/>
          <w:color w:val="000000" w:themeColor="text1"/>
        </w:rPr>
        <w:t xml:space="preserve"> </w:t>
      </w:r>
    </w:p>
    <w:p w14:paraId="2B7BFA87" w14:textId="6573813F" w:rsidR="00150C8A" w:rsidRPr="00DF6699" w:rsidRDefault="004A3E56" w:rsidP="000B0089">
      <w:pPr>
        <w:pStyle w:val="Body"/>
        <w:widowControl w:val="0"/>
        <w:ind w:right="720" w:firstLine="720"/>
        <w:rPr>
          <w:color w:val="000000" w:themeColor="text1"/>
          <w:lang w:val="en-US"/>
        </w:rPr>
      </w:pPr>
      <w:r w:rsidRPr="004F23F8">
        <w:rPr>
          <w:color w:val="000000" w:themeColor="text1"/>
          <w:lang w:val="en-US"/>
        </w:rPr>
        <w:t xml:space="preserve">Blake’s letter to Turner is one of </w:t>
      </w:r>
      <w:r w:rsidR="00FA75E0" w:rsidRPr="004F23F8">
        <w:rPr>
          <w:color w:val="000000" w:themeColor="text1"/>
          <w:lang w:val="en-US"/>
        </w:rPr>
        <w:t xml:space="preserve">only </w:t>
      </w:r>
      <w:r w:rsidRPr="004F23F8">
        <w:rPr>
          <w:color w:val="000000" w:themeColor="text1"/>
          <w:lang w:val="en-US"/>
        </w:rPr>
        <w:t xml:space="preserve">six letters </w:t>
      </w:r>
      <w:r w:rsidR="00FA75E0" w:rsidRPr="004F23F8">
        <w:rPr>
          <w:color w:val="000000" w:themeColor="text1"/>
          <w:lang w:val="en-US"/>
        </w:rPr>
        <w:t xml:space="preserve">by Blake </w:t>
      </w:r>
      <w:r w:rsidRPr="004F23F8">
        <w:rPr>
          <w:color w:val="000000" w:themeColor="text1"/>
          <w:lang w:val="en-US"/>
        </w:rPr>
        <w:t>extant between 1806 and 1818</w:t>
      </w:r>
      <w:r w:rsidR="00FA75E0" w:rsidRPr="004F23F8">
        <w:rPr>
          <w:color w:val="000000" w:themeColor="text1"/>
          <w:lang w:val="en-US"/>
        </w:rPr>
        <w:t>.</w:t>
      </w:r>
      <w:r w:rsidRPr="004F23F8">
        <w:rPr>
          <w:color w:val="000000" w:themeColor="text1"/>
          <w:lang w:val="en-US"/>
        </w:rPr>
        <w:t xml:space="preserve"> </w:t>
      </w:r>
      <w:r w:rsidR="00FA75E0" w:rsidRPr="004F23F8">
        <w:rPr>
          <w:color w:val="000000" w:themeColor="text1"/>
          <w:lang w:val="en-US"/>
        </w:rPr>
        <w:t>I</w:t>
      </w:r>
      <w:r w:rsidRPr="004F23F8">
        <w:rPr>
          <w:color w:val="000000" w:themeColor="text1"/>
          <w:lang w:val="en-US"/>
        </w:rPr>
        <w:t xml:space="preserve">t is only one of three documents </w:t>
      </w:r>
      <w:r w:rsidR="00C50C56" w:rsidRPr="004F23F8">
        <w:rPr>
          <w:color w:val="000000" w:themeColor="text1"/>
          <w:lang w:val="en-US"/>
        </w:rPr>
        <w:t xml:space="preserve">penned by Blake </w:t>
      </w:r>
      <w:r w:rsidRPr="004F23F8">
        <w:rPr>
          <w:color w:val="000000" w:themeColor="text1"/>
          <w:lang w:val="en-US"/>
        </w:rPr>
        <w:t xml:space="preserve">that lists illuminated books and their prices, and the only document other than </w:t>
      </w:r>
      <w:r w:rsidR="00E027E1" w:rsidRPr="004F23F8">
        <w:rPr>
          <w:color w:val="000000" w:themeColor="text1"/>
          <w:lang w:val="en-US"/>
        </w:rPr>
        <w:t>Blake’s</w:t>
      </w:r>
      <w:r w:rsidR="00756FC7" w:rsidRPr="004F23F8">
        <w:rPr>
          <w:color w:val="000000" w:themeColor="text1"/>
          <w:lang w:val="en-US"/>
        </w:rPr>
        <w:t xml:space="preserve"> March 1806 account with </w:t>
      </w:r>
      <w:r w:rsidRPr="004F23F8">
        <w:rPr>
          <w:color w:val="000000" w:themeColor="text1"/>
          <w:lang w:val="en-US"/>
        </w:rPr>
        <w:t>Butts</w:t>
      </w:r>
      <w:r w:rsidR="00756FC7" w:rsidRPr="004F23F8">
        <w:rPr>
          <w:color w:val="000000" w:themeColor="text1"/>
          <w:lang w:val="en-US"/>
        </w:rPr>
        <w:t xml:space="preserve"> (BR2 763) </w:t>
      </w:r>
      <w:r w:rsidRPr="004F23F8">
        <w:rPr>
          <w:color w:val="000000" w:themeColor="text1"/>
          <w:lang w:val="en-US"/>
        </w:rPr>
        <w:t xml:space="preserve">that mentions the large color prints. </w:t>
      </w:r>
      <w:r w:rsidR="009A440E" w:rsidRPr="004F23F8">
        <w:rPr>
          <w:color w:val="000000" w:themeColor="text1"/>
          <w:lang w:val="en-US"/>
        </w:rPr>
        <w:t>This twelve-year period</w:t>
      </w:r>
      <w:r w:rsidR="00DC3FF9" w:rsidRPr="004F23F8">
        <w:rPr>
          <w:color w:val="000000" w:themeColor="text1"/>
          <w:lang w:val="en-US"/>
        </w:rPr>
        <w:t xml:space="preserve"> </w:t>
      </w:r>
      <w:r w:rsidR="009A440E" w:rsidRPr="004F23F8">
        <w:rPr>
          <w:color w:val="000000" w:themeColor="text1"/>
          <w:lang w:val="en-US"/>
        </w:rPr>
        <w:t xml:space="preserve">resembles the twenty-year period between 1779 and 1799, </w:t>
      </w:r>
      <w:r w:rsidR="009A440E" w:rsidRPr="00941261">
        <w:rPr>
          <w:color w:val="000000" w:themeColor="text1"/>
          <w:lang w:val="en-US"/>
        </w:rPr>
        <w:t xml:space="preserve">when </w:t>
      </w:r>
      <w:r w:rsidR="00EC0DCD" w:rsidRPr="00941261">
        <w:rPr>
          <w:color w:val="000000" w:themeColor="text1"/>
          <w:lang w:val="en-US"/>
        </w:rPr>
        <w:t>Blake began his career as an engraver</w:t>
      </w:r>
      <w:r w:rsidR="00E26D3A" w:rsidRPr="00941261">
        <w:rPr>
          <w:color w:val="000000" w:themeColor="text1"/>
          <w:lang w:val="en-US"/>
        </w:rPr>
        <w:t>, became a publisher of</w:t>
      </w:r>
      <w:r w:rsidR="00DF6699" w:rsidRPr="00941261">
        <w:rPr>
          <w:color w:val="000000" w:themeColor="text1"/>
          <w:lang w:val="en-US"/>
        </w:rPr>
        <w:t xml:space="preserve"> commercial and original</w:t>
      </w:r>
      <w:r w:rsidR="00E26D3A" w:rsidRPr="00941261">
        <w:rPr>
          <w:color w:val="000000" w:themeColor="text1"/>
          <w:lang w:val="en-US"/>
        </w:rPr>
        <w:t xml:space="preserve"> prints and his own poetry,</w:t>
      </w:r>
      <w:r w:rsidR="00EC0DCD" w:rsidRPr="00941261">
        <w:rPr>
          <w:color w:val="000000" w:themeColor="text1"/>
          <w:lang w:val="en-US"/>
        </w:rPr>
        <w:t xml:space="preserve"> </w:t>
      </w:r>
      <w:r w:rsidR="00500720" w:rsidRPr="00941261">
        <w:rPr>
          <w:color w:val="000000" w:themeColor="text1"/>
          <w:lang w:val="en-US"/>
        </w:rPr>
        <w:t>exhibited watercolor drawings at the Royal Academy, invented illuminated printing, produced fourteen illuminated books</w:t>
      </w:r>
      <w:r w:rsidR="00A717FB" w:rsidRPr="00941261">
        <w:rPr>
          <w:color w:val="000000" w:themeColor="text1"/>
          <w:lang w:val="en-US"/>
        </w:rPr>
        <w:t>,</w:t>
      </w:r>
      <w:r w:rsidR="00500720" w:rsidRPr="00941261">
        <w:rPr>
          <w:color w:val="000000" w:themeColor="text1"/>
          <w:lang w:val="en-US"/>
        </w:rPr>
        <w:t xml:space="preserve"> </w:t>
      </w:r>
      <w:r w:rsidR="00EC0DCD" w:rsidRPr="00941261">
        <w:rPr>
          <w:color w:val="000000" w:themeColor="text1"/>
          <w:lang w:val="en-US"/>
        </w:rPr>
        <w:t xml:space="preserve">sold </w:t>
      </w:r>
      <w:r w:rsidR="009A440E" w:rsidRPr="00941261">
        <w:rPr>
          <w:color w:val="000000" w:themeColor="text1"/>
          <w:lang w:val="en-US"/>
        </w:rPr>
        <w:t xml:space="preserve">many copies of </w:t>
      </w:r>
      <w:r w:rsidR="00500720" w:rsidRPr="00941261">
        <w:rPr>
          <w:color w:val="000000" w:themeColor="text1"/>
          <w:lang w:val="en-US"/>
        </w:rPr>
        <w:t>most of them</w:t>
      </w:r>
      <w:r w:rsidR="00E26D3A" w:rsidRPr="00941261">
        <w:rPr>
          <w:color w:val="000000" w:themeColor="text1"/>
          <w:lang w:val="en-US"/>
        </w:rPr>
        <w:t>,</w:t>
      </w:r>
      <w:r w:rsidR="009A440E" w:rsidRPr="00941261">
        <w:rPr>
          <w:color w:val="000000" w:themeColor="text1"/>
          <w:lang w:val="en-US"/>
        </w:rPr>
        <w:t xml:space="preserve"> </w:t>
      </w:r>
      <w:r w:rsidR="00500720" w:rsidRPr="00941261">
        <w:rPr>
          <w:color w:val="000000" w:themeColor="text1"/>
          <w:lang w:val="en-US"/>
        </w:rPr>
        <w:t xml:space="preserve">invented </w:t>
      </w:r>
      <w:proofErr w:type="spellStart"/>
      <w:r w:rsidR="00500720" w:rsidRPr="00941261">
        <w:rPr>
          <w:color w:val="000000" w:themeColor="text1"/>
          <w:lang w:val="en-US"/>
        </w:rPr>
        <w:t>monoprinting</w:t>
      </w:r>
      <w:proofErr w:type="spellEnd"/>
      <w:r w:rsidR="00500720" w:rsidRPr="00941261">
        <w:rPr>
          <w:color w:val="000000" w:themeColor="text1"/>
          <w:lang w:val="en-US"/>
        </w:rPr>
        <w:t xml:space="preserve">, </w:t>
      </w:r>
      <w:r w:rsidR="00121F73" w:rsidRPr="00941261">
        <w:rPr>
          <w:color w:val="000000" w:themeColor="text1"/>
          <w:lang w:val="en-US"/>
        </w:rPr>
        <w:t xml:space="preserve">illustrated Edward Young’s </w:t>
      </w:r>
      <w:r w:rsidR="00121F73" w:rsidRPr="00941261">
        <w:rPr>
          <w:i/>
          <w:iCs/>
          <w:color w:val="000000" w:themeColor="text1"/>
          <w:lang w:val="en-US"/>
        </w:rPr>
        <w:t>Night Thoughts</w:t>
      </w:r>
      <w:r w:rsidR="00121F73" w:rsidRPr="00941261">
        <w:rPr>
          <w:color w:val="000000" w:themeColor="text1"/>
          <w:lang w:val="en-US"/>
        </w:rPr>
        <w:t xml:space="preserve"> and Thomas Gray’s </w:t>
      </w:r>
      <w:r w:rsidR="00121F73" w:rsidRPr="00941261">
        <w:rPr>
          <w:i/>
          <w:iCs/>
          <w:color w:val="000000" w:themeColor="text1"/>
          <w:lang w:val="en-US"/>
        </w:rPr>
        <w:t>Poems</w:t>
      </w:r>
      <w:r w:rsidR="00121F73" w:rsidRPr="00941261">
        <w:rPr>
          <w:color w:val="000000" w:themeColor="text1"/>
          <w:lang w:val="en-US"/>
        </w:rPr>
        <w:t xml:space="preserve">, and </w:t>
      </w:r>
      <w:r w:rsidR="00E16F8D" w:rsidRPr="00941261">
        <w:rPr>
          <w:color w:val="000000" w:themeColor="text1"/>
          <w:lang w:val="en-US"/>
        </w:rPr>
        <w:t xml:space="preserve">began to </w:t>
      </w:r>
      <w:r w:rsidR="00121F73" w:rsidRPr="00941261">
        <w:rPr>
          <w:color w:val="000000" w:themeColor="text1"/>
          <w:lang w:val="en-US"/>
        </w:rPr>
        <w:t xml:space="preserve">paint </w:t>
      </w:r>
      <w:r w:rsidR="00AD2C61" w:rsidRPr="00941261">
        <w:rPr>
          <w:color w:val="000000" w:themeColor="text1"/>
          <w:lang w:val="en-US"/>
        </w:rPr>
        <w:t xml:space="preserve">designs in </w:t>
      </w:r>
      <w:r w:rsidR="00121F73" w:rsidRPr="00941261">
        <w:rPr>
          <w:color w:val="000000" w:themeColor="text1"/>
          <w:lang w:val="en-US"/>
        </w:rPr>
        <w:t xml:space="preserve">tempera </w:t>
      </w:r>
      <w:r w:rsidR="00E16F8D" w:rsidRPr="00941261">
        <w:rPr>
          <w:color w:val="000000" w:themeColor="text1"/>
          <w:lang w:val="en-US"/>
        </w:rPr>
        <w:t xml:space="preserve">of </w:t>
      </w:r>
      <w:r w:rsidR="00AD2C61" w:rsidRPr="00941261">
        <w:rPr>
          <w:color w:val="000000" w:themeColor="text1"/>
          <w:lang w:val="en-US"/>
        </w:rPr>
        <w:t xml:space="preserve">subjects from </w:t>
      </w:r>
      <w:r w:rsidR="00E16F8D" w:rsidRPr="00941261">
        <w:rPr>
          <w:color w:val="000000" w:themeColor="text1"/>
          <w:lang w:val="en-US"/>
        </w:rPr>
        <w:t xml:space="preserve">the Old Testament </w:t>
      </w:r>
      <w:r w:rsidR="00121F73" w:rsidRPr="00941261">
        <w:rPr>
          <w:color w:val="000000" w:themeColor="text1"/>
          <w:lang w:val="en-US"/>
        </w:rPr>
        <w:t xml:space="preserve">for Butts. </w:t>
      </w:r>
      <w:r w:rsidR="00E16F8D" w:rsidRPr="00941261">
        <w:rPr>
          <w:color w:val="000000" w:themeColor="text1"/>
          <w:lang w:val="en-US"/>
        </w:rPr>
        <w:t>F</w:t>
      </w:r>
      <w:r w:rsidR="00E26D3A" w:rsidRPr="00941261">
        <w:rPr>
          <w:color w:val="000000" w:themeColor="text1"/>
          <w:lang w:val="en-US"/>
        </w:rPr>
        <w:t xml:space="preserve">rom </w:t>
      </w:r>
      <w:r w:rsidR="00E16F8D" w:rsidRPr="00941261">
        <w:rPr>
          <w:color w:val="000000" w:themeColor="text1"/>
          <w:lang w:val="en-US"/>
        </w:rPr>
        <w:t xml:space="preserve">this rich </w:t>
      </w:r>
      <w:r w:rsidR="00E16F8D" w:rsidRPr="004F23F8">
        <w:rPr>
          <w:color w:val="000000" w:themeColor="text1"/>
          <w:lang w:val="en-US"/>
        </w:rPr>
        <w:t>period of production</w:t>
      </w:r>
      <w:r w:rsidR="00E26D3A" w:rsidRPr="004F23F8">
        <w:rPr>
          <w:color w:val="000000" w:themeColor="text1"/>
          <w:lang w:val="en-US"/>
        </w:rPr>
        <w:t xml:space="preserve"> </w:t>
      </w:r>
      <w:r w:rsidR="009A440E" w:rsidRPr="004F23F8">
        <w:rPr>
          <w:color w:val="000000" w:themeColor="text1"/>
          <w:lang w:val="en-US"/>
        </w:rPr>
        <w:t>only six letters are extant</w:t>
      </w:r>
      <w:r w:rsidR="00183F07" w:rsidRPr="004F23F8">
        <w:rPr>
          <w:color w:val="000000" w:themeColor="text1"/>
          <w:lang w:val="en-US"/>
        </w:rPr>
        <w:t xml:space="preserve">; </w:t>
      </w:r>
      <w:r w:rsidR="009A440E" w:rsidRPr="004F23F8">
        <w:rPr>
          <w:color w:val="000000" w:themeColor="text1"/>
          <w:lang w:val="en-US"/>
        </w:rPr>
        <w:t>none records a sale</w:t>
      </w:r>
      <w:r w:rsidR="00A6393D" w:rsidRPr="004F23F8">
        <w:rPr>
          <w:color w:val="000000" w:themeColor="text1"/>
          <w:lang w:val="en-US"/>
        </w:rPr>
        <w:t xml:space="preserve"> of a</w:t>
      </w:r>
      <w:r w:rsidR="00A32280" w:rsidRPr="004F23F8">
        <w:rPr>
          <w:color w:val="000000" w:themeColor="text1"/>
          <w:lang w:val="en-US"/>
        </w:rPr>
        <w:t>n illuminated</w:t>
      </w:r>
      <w:r w:rsidR="00A6393D" w:rsidRPr="004F23F8">
        <w:rPr>
          <w:color w:val="000000" w:themeColor="text1"/>
          <w:lang w:val="en-US"/>
        </w:rPr>
        <w:t xml:space="preserve"> book</w:t>
      </w:r>
      <w:r w:rsidR="00027351">
        <w:rPr>
          <w:color w:val="000000" w:themeColor="text1"/>
          <w:lang w:val="en-US"/>
        </w:rPr>
        <w:t>;</w:t>
      </w:r>
      <w:r w:rsidR="00761D6B" w:rsidRPr="004F23F8">
        <w:rPr>
          <w:color w:val="000000" w:themeColor="text1"/>
          <w:lang w:val="en-US"/>
        </w:rPr>
        <w:t xml:space="preserve"> one, </w:t>
      </w:r>
      <w:r w:rsidR="00183F07" w:rsidRPr="004F23F8">
        <w:rPr>
          <w:color w:val="000000" w:themeColor="text1"/>
          <w:lang w:val="en-US"/>
        </w:rPr>
        <w:t>in 1799</w:t>
      </w:r>
      <w:r w:rsidR="00761D6B" w:rsidRPr="004F23F8">
        <w:rPr>
          <w:color w:val="000000" w:themeColor="text1"/>
          <w:lang w:val="en-US"/>
        </w:rPr>
        <w:t>,</w:t>
      </w:r>
      <w:r w:rsidR="00183F07" w:rsidRPr="004F23F8">
        <w:rPr>
          <w:color w:val="000000" w:themeColor="text1"/>
          <w:lang w:val="en-US"/>
        </w:rPr>
        <w:t xml:space="preserve"> </w:t>
      </w:r>
      <w:r w:rsidR="0070462A">
        <w:rPr>
          <w:color w:val="000000" w:themeColor="text1"/>
          <w:lang w:val="en-US"/>
        </w:rPr>
        <w:t xml:space="preserve">mentions the “small Pictures from the Bible” and </w:t>
      </w:r>
      <w:r w:rsidR="00E74D40" w:rsidRPr="004F23F8">
        <w:rPr>
          <w:color w:val="000000" w:themeColor="text1"/>
          <w:lang w:val="en-US"/>
        </w:rPr>
        <w:t>record</w:t>
      </w:r>
      <w:r w:rsidR="00761D6B" w:rsidRPr="004F23F8">
        <w:rPr>
          <w:color w:val="000000" w:themeColor="text1"/>
          <w:lang w:val="en-US"/>
        </w:rPr>
        <w:t>s</w:t>
      </w:r>
      <w:r w:rsidR="00E74D40" w:rsidRPr="004F23F8">
        <w:rPr>
          <w:color w:val="000000" w:themeColor="text1"/>
          <w:lang w:val="en-US"/>
        </w:rPr>
        <w:t xml:space="preserve"> an attempt at selling a drawing</w:t>
      </w:r>
      <w:r w:rsidR="00761D6B" w:rsidRPr="004F23F8">
        <w:rPr>
          <w:color w:val="000000" w:themeColor="text1"/>
          <w:lang w:val="en-US"/>
        </w:rPr>
        <w:t>,</w:t>
      </w:r>
      <w:r w:rsidR="00E74D40" w:rsidRPr="004F23F8">
        <w:rPr>
          <w:color w:val="000000" w:themeColor="text1"/>
          <w:lang w:val="en-US"/>
        </w:rPr>
        <w:t xml:space="preserve"> and </w:t>
      </w:r>
      <w:r w:rsidR="00761D6B" w:rsidRPr="004F23F8">
        <w:rPr>
          <w:color w:val="000000" w:themeColor="text1"/>
          <w:lang w:val="en-US"/>
        </w:rPr>
        <w:t xml:space="preserve">another, a week later, records </w:t>
      </w:r>
      <w:r w:rsidR="00E74D40" w:rsidRPr="004F23F8">
        <w:rPr>
          <w:color w:val="000000" w:themeColor="text1"/>
          <w:lang w:val="en-US"/>
        </w:rPr>
        <w:t xml:space="preserve">Blake’s </w:t>
      </w:r>
      <w:r w:rsidR="00761D6B" w:rsidRPr="004F23F8">
        <w:rPr>
          <w:color w:val="000000" w:themeColor="text1"/>
          <w:lang w:val="en-US"/>
        </w:rPr>
        <w:t xml:space="preserve">intemperate </w:t>
      </w:r>
      <w:r w:rsidR="00E74D40" w:rsidRPr="004F23F8">
        <w:rPr>
          <w:color w:val="000000" w:themeColor="text1"/>
          <w:lang w:val="en-US"/>
        </w:rPr>
        <w:t xml:space="preserve">response to </w:t>
      </w:r>
      <w:r w:rsidR="00A32280" w:rsidRPr="004F23F8">
        <w:rPr>
          <w:color w:val="000000" w:themeColor="text1"/>
          <w:lang w:val="en-US"/>
        </w:rPr>
        <w:t xml:space="preserve">the </w:t>
      </w:r>
      <w:r w:rsidR="00D0716E" w:rsidRPr="004F23F8">
        <w:rPr>
          <w:color w:val="000000" w:themeColor="text1"/>
          <w:lang w:val="en-US"/>
        </w:rPr>
        <w:t>customer</w:t>
      </w:r>
      <w:r w:rsidR="00A32280" w:rsidRPr="004F23F8">
        <w:rPr>
          <w:color w:val="000000" w:themeColor="text1"/>
          <w:lang w:val="en-US"/>
        </w:rPr>
        <w:t xml:space="preserve"> rejecting th</w:t>
      </w:r>
      <w:r w:rsidR="00500720" w:rsidRPr="004F23F8">
        <w:rPr>
          <w:color w:val="000000" w:themeColor="text1"/>
          <w:lang w:val="en-US"/>
        </w:rPr>
        <w:t>at</w:t>
      </w:r>
      <w:r w:rsidR="00A32280" w:rsidRPr="004F23F8">
        <w:rPr>
          <w:color w:val="000000" w:themeColor="text1"/>
          <w:lang w:val="en-US"/>
        </w:rPr>
        <w:t xml:space="preserve"> drawing</w:t>
      </w:r>
      <w:r w:rsidR="00A717FB" w:rsidRPr="004F23F8">
        <w:rPr>
          <w:color w:val="000000" w:themeColor="text1"/>
          <w:lang w:val="en-US"/>
        </w:rPr>
        <w:t xml:space="preserve"> (E </w:t>
      </w:r>
      <w:r w:rsidR="00D31385">
        <w:rPr>
          <w:color w:val="000000" w:themeColor="text1"/>
          <w:lang w:val="en-US"/>
        </w:rPr>
        <w:t>702-</w:t>
      </w:r>
      <w:r w:rsidR="0070462A">
        <w:rPr>
          <w:color w:val="000000" w:themeColor="text1"/>
          <w:lang w:val="en-US"/>
        </w:rPr>
        <w:t>4</w:t>
      </w:r>
      <w:r w:rsidR="00A717FB" w:rsidRPr="004F23F8">
        <w:rPr>
          <w:color w:val="000000" w:themeColor="text1"/>
          <w:lang w:val="en-US"/>
        </w:rPr>
        <w:t>)</w:t>
      </w:r>
      <w:r w:rsidR="00A32280" w:rsidRPr="004F23F8">
        <w:rPr>
          <w:color w:val="000000" w:themeColor="text1"/>
          <w:lang w:val="en-US"/>
        </w:rPr>
        <w:t>.</w:t>
      </w:r>
      <w:r w:rsidR="00183F07" w:rsidRPr="004F23F8">
        <w:rPr>
          <w:color w:val="000000" w:themeColor="text1"/>
          <w:lang w:val="en-US"/>
        </w:rPr>
        <w:t xml:space="preserve"> </w:t>
      </w:r>
      <w:r w:rsidR="000A7CBB" w:rsidRPr="004F23F8">
        <w:rPr>
          <w:color w:val="000000" w:themeColor="text1"/>
          <w:lang w:val="en-US"/>
        </w:rPr>
        <w:t xml:space="preserve">The invoices of Butts, a professional clerk, and Linnell, a business-savvy </w:t>
      </w:r>
      <w:r w:rsidR="00A717FB" w:rsidRPr="004F23F8">
        <w:rPr>
          <w:color w:val="000000" w:themeColor="text1"/>
          <w:lang w:val="en-US"/>
        </w:rPr>
        <w:t>artist</w:t>
      </w:r>
      <w:r w:rsidR="000A7CBB" w:rsidRPr="004F23F8">
        <w:rPr>
          <w:color w:val="000000" w:themeColor="text1"/>
          <w:lang w:val="en-US"/>
        </w:rPr>
        <w:t xml:space="preserve">, and the incomplete account books of Flaxman are the only </w:t>
      </w:r>
      <w:r w:rsidR="006F67F5" w:rsidRPr="004F23F8">
        <w:rPr>
          <w:color w:val="000000" w:themeColor="text1"/>
          <w:lang w:val="en-US"/>
        </w:rPr>
        <w:t xml:space="preserve">primary </w:t>
      </w:r>
      <w:r w:rsidR="000A7CBB" w:rsidRPr="004F23F8">
        <w:rPr>
          <w:color w:val="000000" w:themeColor="text1"/>
          <w:lang w:val="en-US"/>
        </w:rPr>
        <w:t>records of sales</w:t>
      </w:r>
      <w:r w:rsidR="000B0089" w:rsidRPr="004F23F8">
        <w:rPr>
          <w:color w:val="000000" w:themeColor="text1"/>
          <w:lang w:val="en-US"/>
        </w:rPr>
        <w:t xml:space="preserve"> and prices</w:t>
      </w:r>
      <w:r w:rsidR="000A7CBB" w:rsidRPr="004F23F8">
        <w:rPr>
          <w:color w:val="000000" w:themeColor="text1"/>
          <w:lang w:val="en-US"/>
        </w:rPr>
        <w:t xml:space="preserve"> extant. </w:t>
      </w:r>
      <w:r w:rsidR="000B0089" w:rsidRPr="004F23F8">
        <w:rPr>
          <w:color w:val="000000" w:themeColor="text1"/>
          <w:lang w:val="en-US"/>
        </w:rPr>
        <w:t xml:space="preserve">From </w:t>
      </w:r>
      <w:r w:rsidR="00B93E4A" w:rsidRPr="004F23F8">
        <w:rPr>
          <w:color w:val="000000" w:themeColor="text1"/>
          <w:lang w:val="en-US"/>
        </w:rPr>
        <w:t xml:space="preserve">secondary sources </w:t>
      </w:r>
      <w:r w:rsidR="000B0089" w:rsidRPr="004F23F8">
        <w:rPr>
          <w:color w:val="000000" w:themeColor="text1"/>
          <w:lang w:val="en-US"/>
        </w:rPr>
        <w:t xml:space="preserve">we learn that the Rev. </w:t>
      </w:r>
      <w:r w:rsidR="000B0089" w:rsidRPr="00DF6699">
        <w:rPr>
          <w:color w:val="000000" w:themeColor="text1"/>
          <w:lang w:val="en-US"/>
        </w:rPr>
        <w:t>Thomas paid £10</w:t>
      </w:r>
      <w:r w:rsidR="00500720" w:rsidRPr="00DF6699">
        <w:rPr>
          <w:color w:val="000000" w:themeColor="text1"/>
          <w:lang w:val="en-US"/>
        </w:rPr>
        <w:t>.10</w:t>
      </w:r>
      <w:r w:rsidR="000B0089" w:rsidRPr="00DF6699">
        <w:rPr>
          <w:color w:val="000000" w:themeColor="text1"/>
          <w:lang w:val="en-US"/>
        </w:rPr>
        <w:t xml:space="preserve"> </w:t>
      </w:r>
      <w:r w:rsidR="00FA75E0" w:rsidRPr="00DF6699">
        <w:rPr>
          <w:color w:val="000000" w:themeColor="text1"/>
          <w:lang w:val="en-US"/>
        </w:rPr>
        <w:t xml:space="preserve">in 1801 </w:t>
      </w:r>
      <w:r w:rsidR="000B0089" w:rsidRPr="00DF6699">
        <w:rPr>
          <w:color w:val="000000" w:themeColor="text1"/>
          <w:lang w:val="en-US"/>
        </w:rPr>
        <w:t xml:space="preserve">for </w:t>
      </w:r>
      <w:r w:rsidR="00FA75E0" w:rsidRPr="00DF6699">
        <w:rPr>
          <w:color w:val="000000" w:themeColor="text1"/>
          <w:lang w:val="en-US"/>
        </w:rPr>
        <w:t xml:space="preserve">the </w:t>
      </w:r>
      <w:r w:rsidR="00D31385">
        <w:rPr>
          <w:color w:val="000000" w:themeColor="text1"/>
          <w:lang w:val="en-US"/>
        </w:rPr>
        <w:t xml:space="preserve">eight </w:t>
      </w:r>
      <w:r w:rsidR="00FA75E0" w:rsidRPr="00DF6699">
        <w:rPr>
          <w:color w:val="000000" w:themeColor="text1"/>
          <w:lang w:val="en-US"/>
        </w:rPr>
        <w:t xml:space="preserve">watercolor designs of Milton’s </w:t>
      </w:r>
      <w:r w:rsidR="000B0089" w:rsidRPr="00DF6699">
        <w:rPr>
          <w:i/>
          <w:iCs/>
          <w:color w:val="000000" w:themeColor="text1"/>
          <w:lang w:val="en-US"/>
        </w:rPr>
        <w:t>Comus</w:t>
      </w:r>
      <w:r w:rsidR="000B0089" w:rsidRPr="00DF6699">
        <w:rPr>
          <w:color w:val="000000" w:themeColor="text1"/>
          <w:lang w:val="en-US"/>
        </w:rPr>
        <w:t xml:space="preserve"> and Rev. </w:t>
      </w:r>
      <w:proofErr w:type="spellStart"/>
      <w:r w:rsidR="000B0089" w:rsidRPr="00DF6699">
        <w:rPr>
          <w:color w:val="000000" w:themeColor="text1"/>
          <w:lang w:val="en-US"/>
        </w:rPr>
        <w:t>Jebb</w:t>
      </w:r>
      <w:proofErr w:type="spellEnd"/>
      <w:r w:rsidR="000B0089" w:rsidRPr="00DF6699">
        <w:rPr>
          <w:color w:val="000000" w:themeColor="text1"/>
          <w:lang w:val="en-US"/>
        </w:rPr>
        <w:t xml:space="preserve"> paid £10</w:t>
      </w:r>
      <w:r w:rsidR="00A32280" w:rsidRPr="00DF6699">
        <w:rPr>
          <w:color w:val="000000" w:themeColor="text1"/>
          <w:lang w:val="en-US"/>
        </w:rPr>
        <w:t>.10</w:t>
      </w:r>
      <w:r w:rsidR="000B0089" w:rsidRPr="00DF6699">
        <w:rPr>
          <w:color w:val="000000" w:themeColor="text1"/>
          <w:lang w:val="en-US"/>
        </w:rPr>
        <w:t xml:space="preserve"> </w:t>
      </w:r>
      <w:r w:rsidR="00FA75E0" w:rsidRPr="00DF6699">
        <w:rPr>
          <w:color w:val="000000" w:themeColor="text1"/>
          <w:lang w:val="en-US"/>
        </w:rPr>
        <w:t xml:space="preserve">in 1830 </w:t>
      </w:r>
      <w:r w:rsidR="000B0089" w:rsidRPr="00DF6699">
        <w:rPr>
          <w:color w:val="000000" w:themeColor="text1"/>
          <w:lang w:val="en-US"/>
        </w:rPr>
        <w:t xml:space="preserve">for </w:t>
      </w:r>
      <w:r w:rsidR="000B0089" w:rsidRPr="00DF6699">
        <w:rPr>
          <w:i/>
          <w:iCs/>
          <w:color w:val="000000" w:themeColor="text1"/>
          <w:lang w:val="en-US"/>
        </w:rPr>
        <w:t>Songs</w:t>
      </w:r>
      <w:r w:rsidR="000B0089" w:rsidRPr="00DF6699">
        <w:rPr>
          <w:color w:val="000000" w:themeColor="text1"/>
          <w:lang w:val="en-US"/>
        </w:rPr>
        <w:t xml:space="preserve"> copy W </w:t>
      </w:r>
      <w:r w:rsidR="00183F07" w:rsidRPr="00DF6699">
        <w:rPr>
          <w:color w:val="000000" w:themeColor="text1"/>
          <w:lang w:val="en-US"/>
        </w:rPr>
        <w:t>(</w:t>
      </w:r>
      <w:r w:rsidR="00B93E4A" w:rsidRPr="00DF6699">
        <w:rPr>
          <w:color w:val="000000" w:themeColor="text1"/>
          <w:lang w:val="en-US"/>
        </w:rPr>
        <w:t xml:space="preserve">Gilchrist, </w:t>
      </w:r>
      <w:r w:rsidR="00183F07" w:rsidRPr="00DF6699">
        <w:rPr>
          <w:i/>
          <w:iCs/>
          <w:color w:val="000000" w:themeColor="text1"/>
          <w:lang w:val="en-US"/>
        </w:rPr>
        <w:t>Life of Blake</w:t>
      </w:r>
      <w:r w:rsidR="00183F07" w:rsidRPr="00DF6699">
        <w:rPr>
          <w:color w:val="000000" w:themeColor="text1"/>
          <w:lang w:val="en-US"/>
        </w:rPr>
        <w:t>, I 00, 00)</w:t>
      </w:r>
      <w:r w:rsidR="000B0089" w:rsidRPr="00DF6699">
        <w:rPr>
          <w:color w:val="000000" w:themeColor="text1"/>
          <w:lang w:val="en-US"/>
        </w:rPr>
        <w:t xml:space="preserve">. </w:t>
      </w:r>
    </w:p>
    <w:p w14:paraId="72CDFDAD" w14:textId="77777777" w:rsidR="00C9103C" w:rsidRPr="004F23F8" w:rsidRDefault="00C9103C" w:rsidP="000B0089">
      <w:pPr>
        <w:pStyle w:val="Body"/>
        <w:widowControl w:val="0"/>
        <w:ind w:right="720" w:firstLine="720"/>
        <w:rPr>
          <w:color w:val="000000" w:themeColor="text1"/>
          <w:lang w:val="en-US"/>
        </w:rPr>
      </w:pPr>
    </w:p>
    <w:p w14:paraId="54BFBA99" w14:textId="47098F19" w:rsidR="002A0527" w:rsidRPr="004F23F8" w:rsidRDefault="0070462A" w:rsidP="000B0089">
      <w:pPr>
        <w:pStyle w:val="Body"/>
        <w:widowControl w:val="0"/>
        <w:ind w:right="720" w:firstLine="720"/>
        <w:rPr>
          <w:color w:val="000000" w:themeColor="text1"/>
          <w:lang w:val="en-US"/>
        </w:rPr>
      </w:pPr>
      <w:r>
        <w:rPr>
          <w:color w:val="000000" w:themeColor="text1"/>
          <w:lang w:val="en-US"/>
        </w:rPr>
        <w:t>P</w:t>
      </w:r>
      <w:r w:rsidRPr="004F23F8">
        <w:rPr>
          <w:color w:val="000000" w:themeColor="text1"/>
          <w:lang w:val="en-US"/>
        </w:rPr>
        <w:t>ersonal letters</w:t>
      </w:r>
      <w:r>
        <w:rPr>
          <w:color w:val="000000" w:themeColor="text1"/>
          <w:lang w:val="en-US"/>
        </w:rPr>
        <w:t xml:space="preserve"> are</w:t>
      </w:r>
      <w:r w:rsidRPr="004F23F8">
        <w:rPr>
          <w:color w:val="000000" w:themeColor="text1"/>
          <w:lang w:val="en-US"/>
        </w:rPr>
        <w:t xml:space="preserve"> </w:t>
      </w:r>
      <w:r>
        <w:rPr>
          <w:color w:val="000000" w:themeColor="text1"/>
          <w:lang w:val="en-US"/>
        </w:rPr>
        <w:t xml:space="preserve">often </w:t>
      </w:r>
      <w:r w:rsidRPr="004F23F8">
        <w:rPr>
          <w:color w:val="000000" w:themeColor="text1"/>
          <w:lang w:val="en-US"/>
        </w:rPr>
        <w:t>a significant source for understanding the intentions and motivations of artists and writers.</w:t>
      </w:r>
      <w:r>
        <w:rPr>
          <w:color w:val="000000" w:themeColor="text1"/>
          <w:lang w:val="en-US"/>
        </w:rPr>
        <w:t xml:space="preserve"> Unfortunately, </w:t>
      </w:r>
      <w:r w:rsidR="00312E18">
        <w:rPr>
          <w:color w:val="000000" w:themeColor="text1"/>
          <w:lang w:val="en-US"/>
        </w:rPr>
        <w:t xml:space="preserve">they are missing for </w:t>
      </w:r>
      <w:r>
        <w:rPr>
          <w:color w:val="000000" w:themeColor="text1"/>
          <w:lang w:val="en-US"/>
        </w:rPr>
        <w:t>n</w:t>
      </w:r>
      <w:r w:rsidR="00183F07" w:rsidRPr="004F23F8">
        <w:rPr>
          <w:color w:val="000000" w:themeColor="text1"/>
          <w:lang w:val="en-US"/>
        </w:rPr>
        <w:t>early thirty of Blake’s forty-eight years as a professional engraver, artist, and poet</w:t>
      </w:r>
      <w:r>
        <w:rPr>
          <w:color w:val="000000" w:themeColor="text1"/>
          <w:lang w:val="en-US"/>
        </w:rPr>
        <w:t>.</w:t>
      </w:r>
      <w:r w:rsidR="00183F07" w:rsidRPr="004F23F8">
        <w:rPr>
          <w:color w:val="000000" w:themeColor="text1"/>
          <w:lang w:val="en-US"/>
        </w:rPr>
        <w:t xml:space="preserve"> </w:t>
      </w:r>
      <w:r w:rsidR="007C7948" w:rsidRPr="004F23F8">
        <w:rPr>
          <w:color w:val="000000" w:themeColor="text1"/>
          <w:lang w:val="en-US"/>
        </w:rPr>
        <w:t>Given th</w:t>
      </w:r>
      <w:r w:rsidR="00B93E4A" w:rsidRPr="004F23F8">
        <w:rPr>
          <w:color w:val="000000" w:themeColor="text1"/>
          <w:lang w:val="en-US"/>
        </w:rPr>
        <w:t>is</w:t>
      </w:r>
      <w:r w:rsidR="007C7948" w:rsidRPr="004F23F8">
        <w:rPr>
          <w:color w:val="000000" w:themeColor="text1"/>
          <w:lang w:val="en-US"/>
        </w:rPr>
        <w:t xml:space="preserve"> paucity of </w:t>
      </w:r>
      <w:r w:rsidR="00B93E4A" w:rsidRPr="004F23F8">
        <w:rPr>
          <w:color w:val="000000" w:themeColor="text1"/>
          <w:lang w:val="en-US"/>
        </w:rPr>
        <w:t>documentation</w:t>
      </w:r>
      <w:r w:rsidR="00500720" w:rsidRPr="004F23F8">
        <w:rPr>
          <w:color w:val="000000" w:themeColor="text1"/>
          <w:lang w:val="en-US"/>
        </w:rPr>
        <w:t xml:space="preserve">, </w:t>
      </w:r>
      <w:r w:rsidR="00D07664" w:rsidRPr="004F23F8">
        <w:rPr>
          <w:color w:val="000000" w:themeColor="text1"/>
          <w:lang w:val="en-US"/>
        </w:rPr>
        <w:t>Blake’s letter to Turner</w:t>
      </w:r>
      <w:r w:rsidR="004A3E56" w:rsidRPr="004F23F8">
        <w:rPr>
          <w:color w:val="000000" w:themeColor="text1"/>
          <w:lang w:val="en-US"/>
        </w:rPr>
        <w:t xml:space="preserve"> </w:t>
      </w:r>
      <w:r w:rsidR="00926557" w:rsidRPr="004F23F8">
        <w:rPr>
          <w:color w:val="000000" w:themeColor="text1"/>
          <w:lang w:val="en-US"/>
        </w:rPr>
        <w:t>stands out</w:t>
      </w:r>
      <w:r w:rsidR="00CC15F5" w:rsidRPr="004F23F8">
        <w:rPr>
          <w:color w:val="000000" w:themeColor="text1"/>
          <w:lang w:val="en-US"/>
        </w:rPr>
        <w:t xml:space="preserve"> and, by contrast, may appear more significant than it is. </w:t>
      </w:r>
      <w:r w:rsidR="009C7C3F" w:rsidRPr="00941261">
        <w:rPr>
          <w:color w:val="000000" w:themeColor="text1"/>
          <w:lang w:val="en-US"/>
        </w:rPr>
        <w:t>But I think not</w:t>
      </w:r>
      <w:r w:rsidR="00CC15F5" w:rsidRPr="00941261">
        <w:rPr>
          <w:color w:val="000000" w:themeColor="text1"/>
          <w:lang w:val="en-US"/>
        </w:rPr>
        <w:t>.</w:t>
      </w:r>
      <w:r w:rsidR="00F132F3" w:rsidRPr="00941261">
        <w:rPr>
          <w:color w:val="000000" w:themeColor="text1"/>
          <w:lang w:val="en-US"/>
        </w:rPr>
        <w:t xml:space="preserve"> </w:t>
      </w:r>
      <w:r w:rsidR="00CC15F5" w:rsidRPr="00941261">
        <w:rPr>
          <w:color w:val="000000" w:themeColor="text1"/>
          <w:lang w:val="en-US"/>
        </w:rPr>
        <w:t>I</w:t>
      </w:r>
      <w:r w:rsidR="00F132F3" w:rsidRPr="00941261">
        <w:rPr>
          <w:color w:val="000000" w:themeColor="text1"/>
          <w:lang w:val="en-US"/>
        </w:rPr>
        <w:t xml:space="preserve">t </w:t>
      </w:r>
      <w:r w:rsidR="00CC15F5" w:rsidRPr="00941261">
        <w:rPr>
          <w:color w:val="000000" w:themeColor="text1"/>
          <w:lang w:val="en-US"/>
        </w:rPr>
        <w:t>marks</w:t>
      </w:r>
      <w:r w:rsidR="00F132F3" w:rsidRPr="00941261">
        <w:rPr>
          <w:color w:val="000000" w:themeColor="text1"/>
          <w:lang w:val="en-US"/>
        </w:rPr>
        <w:t xml:space="preserve"> the moment that Blake was willing to return to a body of work that he had, with very few exceptions, not touched in </w:t>
      </w:r>
      <w:r w:rsidR="008E0B67" w:rsidRPr="00941261">
        <w:rPr>
          <w:color w:val="000000" w:themeColor="text1"/>
          <w:lang w:val="en-US"/>
        </w:rPr>
        <w:t>twenty-three</w:t>
      </w:r>
      <w:r w:rsidR="00F132F3" w:rsidRPr="00941261">
        <w:rPr>
          <w:color w:val="000000" w:themeColor="text1"/>
          <w:lang w:val="en-US"/>
        </w:rPr>
        <w:t xml:space="preserve"> years. He had not printed copies of </w:t>
      </w:r>
      <w:proofErr w:type="spellStart"/>
      <w:r w:rsidR="00F132F3" w:rsidRPr="00941261">
        <w:rPr>
          <w:i/>
          <w:iCs/>
          <w:color w:val="000000" w:themeColor="text1"/>
          <w:lang w:val="en-US"/>
        </w:rPr>
        <w:t>Thel</w:t>
      </w:r>
      <w:proofErr w:type="spellEnd"/>
      <w:r w:rsidR="00F132F3" w:rsidRPr="00941261">
        <w:rPr>
          <w:color w:val="000000" w:themeColor="text1"/>
          <w:lang w:val="en-US"/>
        </w:rPr>
        <w:t xml:space="preserve">, </w:t>
      </w:r>
      <w:r w:rsidR="00F132F3" w:rsidRPr="00941261">
        <w:rPr>
          <w:i/>
          <w:iCs/>
          <w:color w:val="000000" w:themeColor="text1"/>
          <w:lang w:val="en-US"/>
        </w:rPr>
        <w:t>Visions</w:t>
      </w:r>
      <w:r w:rsidR="00F132F3" w:rsidRPr="00941261">
        <w:rPr>
          <w:color w:val="000000" w:themeColor="text1"/>
          <w:lang w:val="en-US"/>
        </w:rPr>
        <w:t xml:space="preserve">, </w:t>
      </w:r>
      <w:r w:rsidR="00F132F3" w:rsidRPr="00941261">
        <w:rPr>
          <w:i/>
          <w:iCs/>
          <w:color w:val="000000" w:themeColor="text1"/>
          <w:lang w:val="en-US"/>
        </w:rPr>
        <w:t>Europe</w:t>
      </w:r>
      <w:r w:rsidR="00F132F3" w:rsidRPr="00941261">
        <w:rPr>
          <w:color w:val="000000" w:themeColor="text1"/>
          <w:lang w:val="en-US"/>
        </w:rPr>
        <w:t xml:space="preserve">, or </w:t>
      </w:r>
      <w:proofErr w:type="spellStart"/>
      <w:r w:rsidR="00F132F3" w:rsidRPr="00941261">
        <w:rPr>
          <w:i/>
          <w:iCs/>
          <w:color w:val="000000" w:themeColor="text1"/>
          <w:lang w:val="en-US"/>
        </w:rPr>
        <w:t>Urizen</w:t>
      </w:r>
      <w:proofErr w:type="spellEnd"/>
      <w:r w:rsidR="00F132F3" w:rsidRPr="00941261">
        <w:rPr>
          <w:color w:val="000000" w:themeColor="text1"/>
          <w:lang w:val="en-US"/>
        </w:rPr>
        <w:t xml:space="preserve"> since 1795; nor had he printed copies of </w:t>
      </w:r>
      <w:r w:rsidR="00CC15F5" w:rsidRPr="00941261">
        <w:rPr>
          <w:color w:val="000000" w:themeColor="text1"/>
          <w:lang w:val="en-US"/>
        </w:rPr>
        <w:t xml:space="preserve">works not </w:t>
      </w:r>
      <w:r w:rsidR="0027569A" w:rsidRPr="00941261">
        <w:rPr>
          <w:color w:val="000000" w:themeColor="text1"/>
          <w:lang w:val="en-US"/>
        </w:rPr>
        <w:t>mentioned</w:t>
      </w:r>
      <w:r w:rsidR="00CC15F5" w:rsidRPr="00941261">
        <w:rPr>
          <w:color w:val="000000" w:themeColor="text1"/>
          <w:lang w:val="en-US"/>
        </w:rPr>
        <w:t xml:space="preserve"> in his letter</w:t>
      </w:r>
      <w:r w:rsidR="005F3E6C">
        <w:rPr>
          <w:color w:val="000000" w:themeColor="text1"/>
          <w:lang w:val="en-US"/>
        </w:rPr>
        <w:t>:</w:t>
      </w:r>
      <w:r w:rsidR="00CC15F5" w:rsidRPr="00941261">
        <w:rPr>
          <w:color w:val="000000" w:themeColor="text1"/>
          <w:lang w:val="en-US"/>
        </w:rPr>
        <w:t xml:space="preserve"> </w:t>
      </w:r>
      <w:r w:rsidR="00F132F3" w:rsidRPr="00941261">
        <w:rPr>
          <w:i/>
          <w:iCs/>
          <w:color w:val="000000" w:themeColor="text1"/>
          <w:lang w:val="en-US"/>
        </w:rPr>
        <w:t>There is No Natural Religion</w:t>
      </w:r>
      <w:r w:rsidR="00F132F3" w:rsidRPr="00941261">
        <w:rPr>
          <w:color w:val="000000" w:themeColor="text1"/>
          <w:lang w:val="en-US"/>
        </w:rPr>
        <w:t xml:space="preserve">, </w:t>
      </w:r>
      <w:r w:rsidR="00F132F3" w:rsidRPr="00941261">
        <w:rPr>
          <w:i/>
          <w:iCs/>
          <w:color w:val="000000" w:themeColor="text1"/>
          <w:lang w:val="en-US"/>
        </w:rPr>
        <w:t>All Religions are One</w:t>
      </w:r>
      <w:r w:rsidR="00F132F3" w:rsidRPr="00941261">
        <w:rPr>
          <w:color w:val="000000" w:themeColor="text1"/>
          <w:lang w:val="en-US"/>
        </w:rPr>
        <w:t xml:space="preserve">, </w:t>
      </w:r>
      <w:r w:rsidR="00DF6699" w:rsidRPr="00941261">
        <w:rPr>
          <w:i/>
          <w:iCs/>
          <w:color w:val="000000" w:themeColor="text1"/>
          <w:lang w:val="en-US"/>
        </w:rPr>
        <w:t>The Marriage of Heaven and Hell</w:t>
      </w:r>
      <w:r w:rsidR="00DF6699" w:rsidRPr="00941261">
        <w:rPr>
          <w:color w:val="000000" w:themeColor="text1"/>
          <w:lang w:val="en-US"/>
        </w:rPr>
        <w:t>,</w:t>
      </w:r>
      <w:r w:rsidR="00DF6699" w:rsidRPr="00941261">
        <w:rPr>
          <w:i/>
          <w:iCs/>
          <w:color w:val="000000" w:themeColor="text1"/>
          <w:lang w:val="en-US"/>
        </w:rPr>
        <w:t xml:space="preserve"> </w:t>
      </w:r>
      <w:r w:rsidR="00F132F3" w:rsidRPr="00941261">
        <w:rPr>
          <w:i/>
          <w:iCs/>
          <w:color w:val="000000" w:themeColor="text1"/>
          <w:lang w:val="en-US"/>
        </w:rPr>
        <w:t>For Children: The Gates of Paradise</w:t>
      </w:r>
      <w:r w:rsidR="00F132F3" w:rsidRPr="00941261">
        <w:rPr>
          <w:color w:val="000000" w:themeColor="text1"/>
          <w:lang w:val="en-US"/>
        </w:rPr>
        <w:t xml:space="preserve">, </w:t>
      </w:r>
      <w:r w:rsidR="00F132F3" w:rsidRPr="00941261">
        <w:rPr>
          <w:i/>
          <w:iCs/>
          <w:color w:val="000000" w:themeColor="text1"/>
          <w:lang w:val="en-US"/>
        </w:rPr>
        <w:t>Book of Los</w:t>
      </w:r>
      <w:r w:rsidR="00F132F3" w:rsidRPr="00941261">
        <w:rPr>
          <w:color w:val="000000" w:themeColor="text1"/>
          <w:lang w:val="en-US"/>
        </w:rPr>
        <w:t xml:space="preserve">, </w:t>
      </w:r>
      <w:r w:rsidR="00F132F3" w:rsidRPr="00941261">
        <w:rPr>
          <w:i/>
          <w:iCs/>
          <w:color w:val="000000" w:themeColor="text1"/>
          <w:lang w:val="en-US"/>
        </w:rPr>
        <w:t xml:space="preserve">Book of </w:t>
      </w:r>
      <w:proofErr w:type="spellStart"/>
      <w:r w:rsidR="00F132F3" w:rsidRPr="00941261">
        <w:rPr>
          <w:i/>
          <w:iCs/>
          <w:color w:val="000000" w:themeColor="text1"/>
          <w:lang w:val="en-US"/>
        </w:rPr>
        <w:t>Ahania</w:t>
      </w:r>
      <w:proofErr w:type="spellEnd"/>
      <w:r w:rsidR="00DF6699" w:rsidRPr="00941261">
        <w:rPr>
          <w:color w:val="000000" w:themeColor="text1"/>
          <w:lang w:val="en-US"/>
        </w:rPr>
        <w:t xml:space="preserve">, </w:t>
      </w:r>
      <w:r w:rsidR="005F3E6C">
        <w:rPr>
          <w:color w:val="000000" w:themeColor="text1"/>
          <w:lang w:val="en-US"/>
        </w:rPr>
        <w:t>or</w:t>
      </w:r>
      <w:r w:rsidR="00DF6699" w:rsidRPr="00941261">
        <w:rPr>
          <w:color w:val="000000" w:themeColor="text1"/>
          <w:lang w:val="en-US"/>
        </w:rPr>
        <w:t xml:space="preserve"> </w:t>
      </w:r>
      <w:r w:rsidR="00DF6699" w:rsidRPr="00941261">
        <w:rPr>
          <w:i/>
          <w:iCs/>
          <w:color w:val="000000" w:themeColor="text1"/>
          <w:lang w:val="en-US"/>
        </w:rPr>
        <w:t>Song of Los</w:t>
      </w:r>
      <w:r w:rsidR="00DF6699" w:rsidRPr="00941261">
        <w:rPr>
          <w:color w:val="000000" w:themeColor="text1"/>
          <w:lang w:val="en-US"/>
        </w:rPr>
        <w:t xml:space="preserve">. </w:t>
      </w:r>
      <w:r w:rsidR="0027569A" w:rsidRPr="00941261">
        <w:rPr>
          <w:lang w:val="en-US"/>
        </w:rPr>
        <w:t xml:space="preserve">Blake had not printed etchings or relief etchings in colors </w:t>
      </w:r>
      <w:r w:rsidR="00A717FB" w:rsidRPr="00941261">
        <w:rPr>
          <w:lang w:val="en-US"/>
        </w:rPr>
        <w:t>since</w:t>
      </w:r>
      <w:r w:rsidR="0027569A" w:rsidRPr="00941261">
        <w:rPr>
          <w:lang w:val="en-US"/>
        </w:rPr>
        <w:t xml:space="preserve"> </w:t>
      </w:r>
      <w:proofErr w:type="gramStart"/>
      <w:r w:rsidR="0027569A" w:rsidRPr="00941261">
        <w:rPr>
          <w:lang w:val="en-US"/>
        </w:rPr>
        <w:t>1796, or</w:t>
      </w:r>
      <w:proofErr w:type="gramEnd"/>
      <w:r w:rsidR="0027569A" w:rsidRPr="00941261">
        <w:rPr>
          <w:lang w:val="en-US"/>
        </w:rPr>
        <w:t xml:space="preserve"> create</w:t>
      </w:r>
      <w:r w:rsidR="008E0B67" w:rsidRPr="00941261">
        <w:rPr>
          <w:lang w:val="en-US"/>
        </w:rPr>
        <w:t>d</w:t>
      </w:r>
      <w:r w:rsidR="0027569A" w:rsidRPr="00941261">
        <w:rPr>
          <w:lang w:val="en-US"/>
        </w:rPr>
        <w:t xml:space="preserve"> another large color-printed design </w:t>
      </w:r>
      <w:r w:rsidR="00A717FB" w:rsidRPr="00941261">
        <w:rPr>
          <w:lang w:val="en-US"/>
        </w:rPr>
        <w:t>since</w:t>
      </w:r>
      <w:r w:rsidR="0027569A" w:rsidRPr="00941261">
        <w:rPr>
          <w:lang w:val="en-US"/>
        </w:rPr>
        <w:t xml:space="preserve"> 1795, or reprint</w:t>
      </w:r>
      <w:r w:rsidR="008E0B67" w:rsidRPr="00941261">
        <w:rPr>
          <w:lang w:val="en-US"/>
        </w:rPr>
        <w:t>ed</w:t>
      </w:r>
      <w:r w:rsidR="0027569A" w:rsidRPr="00941261">
        <w:rPr>
          <w:lang w:val="en-US"/>
        </w:rPr>
        <w:t xml:space="preserve"> any of the large monoprint matrices </w:t>
      </w:r>
      <w:r w:rsidR="00A717FB" w:rsidRPr="00941261">
        <w:rPr>
          <w:lang w:val="en-US"/>
        </w:rPr>
        <w:t>since</w:t>
      </w:r>
      <w:r w:rsidR="0027569A" w:rsidRPr="00941261">
        <w:rPr>
          <w:lang w:val="en-US"/>
        </w:rPr>
        <w:t xml:space="preserve"> 1805</w:t>
      </w:r>
      <w:r w:rsidR="00D31385" w:rsidRPr="00941261">
        <w:rPr>
          <w:lang w:val="en-US"/>
        </w:rPr>
        <w:t xml:space="preserve">, when he reprinted </w:t>
      </w:r>
      <w:r w:rsidR="00312E18" w:rsidRPr="00312E18">
        <w:rPr>
          <w:i/>
          <w:iCs/>
          <w:lang w:val="en-US"/>
        </w:rPr>
        <w:t>Newton</w:t>
      </w:r>
      <w:r w:rsidR="00312E18">
        <w:rPr>
          <w:lang w:val="en-US"/>
        </w:rPr>
        <w:t xml:space="preserve"> and </w:t>
      </w:r>
      <w:r w:rsidR="00312E18" w:rsidRPr="00312E18">
        <w:rPr>
          <w:i/>
          <w:iCs/>
          <w:lang w:val="en-US"/>
        </w:rPr>
        <w:t>Nebuchadnezzar</w:t>
      </w:r>
      <w:r w:rsidR="0027569A" w:rsidRPr="00941261">
        <w:rPr>
          <w:lang w:val="en-US"/>
        </w:rPr>
        <w:t xml:space="preserve">. </w:t>
      </w:r>
      <w:r w:rsidR="008E0B67" w:rsidRPr="00941261">
        <w:rPr>
          <w:color w:val="000000" w:themeColor="text1"/>
          <w:lang w:val="en-US"/>
        </w:rPr>
        <w:t xml:space="preserve">Blake’s letter expresses a change of mind about a large body of his </w:t>
      </w:r>
      <w:r w:rsidR="00492569" w:rsidRPr="00941261">
        <w:rPr>
          <w:color w:val="000000" w:themeColor="text1"/>
          <w:lang w:val="en-US"/>
        </w:rPr>
        <w:t xml:space="preserve">early </w:t>
      </w:r>
      <w:r w:rsidR="008E0B67" w:rsidRPr="00941261">
        <w:rPr>
          <w:color w:val="000000" w:themeColor="text1"/>
          <w:lang w:val="en-US"/>
        </w:rPr>
        <w:t>artistic work</w:t>
      </w:r>
      <w:r w:rsidR="00A717FB" w:rsidRPr="00941261">
        <w:rPr>
          <w:color w:val="000000" w:themeColor="text1"/>
          <w:lang w:val="en-US"/>
        </w:rPr>
        <w:t>, a change of mind</w:t>
      </w:r>
      <w:r w:rsidR="00A717FB" w:rsidRPr="004F23F8">
        <w:rPr>
          <w:color w:val="000000" w:themeColor="text1"/>
          <w:lang w:val="en-US"/>
        </w:rPr>
        <w:t xml:space="preserve"> that made possible</w:t>
      </w:r>
      <w:r w:rsidR="00F132F3" w:rsidRPr="004F23F8">
        <w:rPr>
          <w:color w:val="000000" w:themeColor="text1"/>
          <w:lang w:val="en-US"/>
        </w:rPr>
        <w:t xml:space="preserve"> </w:t>
      </w:r>
      <w:r w:rsidR="008E0B67" w:rsidRPr="004F23F8">
        <w:rPr>
          <w:color w:val="000000" w:themeColor="text1"/>
          <w:lang w:val="en-US"/>
        </w:rPr>
        <w:t>his</w:t>
      </w:r>
      <w:r w:rsidR="00F132F3" w:rsidRPr="004F23F8">
        <w:rPr>
          <w:color w:val="000000" w:themeColor="text1"/>
          <w:lang w:val="en-US"/>
        </w:rPr>
        <w:t xml:space="preserve"> </w:t>
      </w:r>
      <w:r w:rsidR="00F132F3" w:rsidRPr="004F23F8">
        <w:rPr>
          <w:lang w:val="en-US"/>
        </w:rPr>
        <w:t xml:space="preserve">resurgence </w:t>
      </w:r>
      <w:r w:rsidR="00A717FB" w:rsidRPr="004F23F8">
        <w:rPr>
          <w:lang w:val="en-US"/>
        </w:rPr>
        <w:t xml:space="preserve">in his final decade </w:t>
      </w:r>
      <w:r w:rsidR="00F132F3" w:rsidRPr="004F23F8">
        <w:rPr>
          <w:lang w:val="en-US"/>
        </w:rPr>
        <w:t xml:space="preserve">as poet, publisher, original printmaker, and painter. </w:t>
      </w:r>
    </w:p>
    <w:p w14:paraId="25EE39F9" w14:textId="77777777" w:rsidR="002A0527" w:rsidRPr="004F23F8" w:rsidRDefault="002A0527" w:rsidP="000B0089">
      <w:pPr>
        <w:pStyle w:val="Body"/>
        <w:widowControl w:val="0"/>
        <w:ind w:right="720" w:firstLine="720"/>
        <w:rPr>
          <w:color w:val="000000" w:themeColor="text1"/>
          <w:lang w:val="en-US"/>
        </w:rPr>
      </w:pPr>
    </w:p>
    <w:p w14:paraId="3F10312A" w14:textId="7BA8D539" w:rsidR="00984F0C" w:rsidRPr="004F23F8" w:rsidRDefault="0027569A" w:rsidP="000B0089">
      <w:pPr>
        <w:pStyle w:val="Body"/>
        <w:widowControl w:val="0"/>
        <w:ind w:right="720" w:firstLine="720"/>
        <w:rPr>
          <w:color w:val="000000" w:themeColor="text1"/>
          <w:lang w:val="en-US"/>
        </w:rPr>
      </w:pPr>
      <w:r w:rsidRPr="004F23F8">
        <w:rPr>
          <w:color w:val="000000" w:themeColor="text1"/>
          <w:lang w:val="en-US"/>
        </w:rPr>
        <w:t>A</w:t>
      </w:r>
      <w:r w:rsidR="00CC15F5" w:rsidRPr="004F23F8">
        <w:rPr>
          <w:color w:val="000000" w:themeColor="text1"/>
          <w:lang w:val="en-US"/>
        </w:rPr>
        <w:t>s a biographical document</w:t>
      </w:r>
      <w:r w:rsidRPr="004F23F8">
        <w:rPr>
          <w:color w:val="000000" w:themeColor="text1"/>
          <w:lang w:val="en-US"/>
        </w:rPr>
        <w:t>, Blake’s letter to Turner</w:t>
      </w:r>
      <w:r w:rsidR="00CC15F5" w:rsidRPr="004F23F8">
        <w:rPr>
          <w:color w:val="000000" w:themeColor="text1"/>
          <w:lang w:val="en-US"/>
        </w:rPr>
        <w:t xml:space="preserve"> is fascinating for </w:t>
      </w:r>
      <w:r w:rsidR="00CC15F5" w:rsidRPr="004F23F8">
        <w:rPr>
          <w:color w:val="000000" w:themeColor="text1"/>
          <w:lang w:val="en-US"/>
        </w:rPr>
        <w:lastRenderedPageBreak/>
        <w:t xml:space="preserve">what it says, implies, and excludes. </w:t>
      </w:r>
      <w:r w:rsidR="004A3E56" w:rsidRPr="00DF6699">
        <w:rPr>
          <w:color w:val="000000" w:themeColor="text1"/>
          <w:lang w:val="en-US"/>
        </w:rPr>
        <w:t>It raises questions that must be addressed if we are to understand Blake’s idea of</w:t>
      </w:r>
      <w:r w:rsidR="00500720" w:rsidRPr="00DF6699">
        <w:rPr>
          <w:color w:val="000000" w:themeColor="text1"/>
          <w:lang w:val="en-US"/>
        </w:rPr>
        <w:t xml:space="preserve"> himself as a</w:t>
      </w:r>
      <w:r w:rsidR="00FD5350" w:rsidRPr="00DF6699">
        <w:rPr>
          <w:color w:val="000000" w:themeColor="text1"/>
          <w:lang w:val="en-US"/>
        </w:rPr>
        <w:t xml:space="preserve"> graphic artist</w:t>
      </w:r>
      <w:r w:rsidR="00054292" w:rsidRPr="00DF6699">
        <w:rPr>
          <w:color w:val="000000" w:themeColor="text1"/>
          <w:lang w:val="en-US"/>
        </w:rPr>
        <w:t xml:space="preserve"> </w:t>
      </w:r>
      <w:r w:rsidR="000B0089" w:rsidRPr="00DF6699">
        <w:rPr>
          <w:color w:val="000000" w:themeColor="text1"/>
          <w:lang w:val="en-US"/>
        </w:rPr>
        <w:t xml:space="preserve">in the last </w:t>
      </w:r>
      <w:r w:rsidR="00492569">
        <w:rPr>
          <w:color w:val="000000" w:themeColor="text1"/>
          <w:lang w:val="en-US"/>
        </w:rPr>
        <w:t xml:space="preserve">ten years </w:t>
      </w:r>
      <w:r w:rsidR="000B0089" w:rsidRPr="00DF6699">
        <w:rPr>
          <w:color w:val="000000" w:themeColor="text1"/>
          <w:lang w:val="en-US"/>
        </w:rPr>
        <w:t>of his life</w:t>
      </w:r>
      <w:r w:rsidR="005F3E6C">
        <w:rPr>
          <w:color w:val="000000" w:themeColor="text1"/>
          <w:lang w:val="en-US"/>
        </w:rPr>
        <w:t xml:space="preserve">, why he stopped printing nearly all of his early works, and why he resumed illuminated printing but not </w:t>
      </w:r>
      <w:r w:rsidR="00312E18" w:rsidRPr="00DF6699">
        <w:rPr>
          <w:color w:val="000000" w:themeColor="text1"/>
          <w:lang w:val="en-US"/>
        </w:rPr>
        <w:t>color printing</w:t>
      </w:r>
      <w:r w:rsidR="005F3E6C">
        <w:rPr>
          <w:color w:val="000000" w:themeColor="text1"/>
          <w:lang w:val="en-US"/>
        </w:rPr>
        <w:t xml:space="preserve"> or</w:t>
      </w:r>
      <w:r w:rsidR="00312E18" w:rsidRPr="00DF6699">
        <w:rPr>
          <w:color w:val="000000" w:themeColor="text1"/>
          <w:lang w:val="en-US"/>
        </w:rPr>
        <w:t xml:space="preserve"> </w:t>
      </w:r>
      <w:proofErr w:type="spellStart"/>
      <w:r w:rsidR="00312E18" w:rsidRPr="00DF6699">
        <w:rPr>
          <w:color w:val="000000" w:themeColor="text1"/>
          <w:lang w:val="en-US"/>
        </w:rPr>
        <w:t>monoprinting</w:t>
      </w:r>
      <w:proofErr w:type="spellEnd"/>
      <w:r w:rsidR="004A3E56" w:rsidRPr="00DF6699">
        <w:rPr>
          <w:color w:val="000000" w:themeColor="text1"/>
          <w:lang w:val="en-US"/>
        </w:rPr>
        <w:t xml:space="preserve">. The </w:t>
      </w:r>
      <w:r w:rsidR="00FC1344" w:rsidRPr="00DF6699">
        <w:rPr>
          <w:color w:val="000000" w:themeColor="text1"/>
          <w:lang w:val="en-US"/>
        </w:rPr>
        <w:t>core</w:t>
      </w:r>
      <w:r w:rsidR="004A3E56" w:rsidRPr="00DF6699">
        <w:rPr>
          <w:color w:val="000000" w:themeColor="text1"/>
          <w:lang w:val="en-US"/>
        </w:rPr>
        <w:t xml:space="preserve"> questions are: </w:t>
      </w:r>
      <w:r w:rsidR="00C9103C" w:rsidRPr="00DF6699">
        <w:rPr>
          <w:color w:val="000000" w:themeColor="text1"/>
          <w:lang w:val="en-US"/>
        </w:rPr>
        <w:t>Is</w:t>
      </w:r>
      <w:r w:rsidR="00E449FF" w:rsidRPr="00DF6699">
        <w:rPr>
          <w:color w:val="000000" w:themeColor="text1"/>
          <w:lang w:val="en-US"/>
        </w:rPr>
        <w:t xml:space="preserve"> Blake </w:t>
      </w:r>
      <w:r w:rsidR="00C9103C" w:rsidRPr="004F23F8">
        <w:rPr>
          <w:color w:val="000000" w:themeColor="text1"/>
          <w:lang w:val="en-US"/>
        </w:rPr>
        <w:t xml:space="preserve">genuinely </w:t>
      </w:r>
      <w:r w:rsidR="00E449FF" w:rsidRPr="004F23F8">
        <w:rPr>
          <w:color w:val="000000" w:themeColor="text1"/>
          <w:lang w:val="en-US"/>
        </w:rPr>
        <w:t>reluctant to reprint book</w:t>
      </w:r>
      <w:r w:rsidR="00A236FB" w:rsidRPr="004F23F8">
        <w:rPr>
          <w:color w:val="000000" w:themeColor="text1"/>
          <w:lang w:val="en-US"/>
        </w:rPr>
        <w:t>s</w:t>
      </w:r>
      <w:r w:rsidR="00E449FF" w:rsidRPr="004F23F8">
        <w:rPr>
          <w:color w:val="000000" w:themeColor="text1"/>
          <w:lang w:val="en-US"/>
        </w:rPr>
        <w:t xml:space="preserve"> of designs</w:t>
      </w:r>
      <w:r w:rsidR="00FD5350" w:rsidRPr="004F23F8">
        <w:rPr>
          <w:color w:val="000000" w:themeColor="text1"/>
          <w:lang w:val="en-US"/>
        </w:rPr>
        <w:t>? I</w:t>
      </w:r>
      <w:r w:rsidR="00C9103C" w:rsidRPr="004F23F8">
        <w:rPr>
          <w:color w:val="000000" w:themeColor="text1"/>
          <w:lang w:val="en-US"/>
        </w:rPr>
        <w:t>f so, why</w:t>
      </w:r>
      <w:r w:rsidR="00E449FF" w:rsidRPr="004F23F8">
        <w:rPr>
          <w:color w:val="000000" w:themeColor="text1"/>
          <w:lang w:val="en-US"/>
        </w:rPr>
        <w:t>? Is he</w:t>
      </w:r>
      <w:r w:rsidR="004A3E56" w:rsidRPr="004F23F8">
        <w:rPr>
          <w:color w:val="000000" w:themeColor="text1"/>
          <w:lang w:val="en-US"/>
        </w:rPr>
        <w:t xml:space="preserve"> sincere in defending the aesthetic integrity of his illuminated </w:t>
      </w:r>
      <w:r w:rsidR="00A32280" w:rsidRPr="004F23F8">
        <w:rPr>
          <w:color w:val="000000" w:themeColor="text1"/>
          <w:lang w:val="en-US"/>
        </w:rPr>
        <w:t>book</w:t>
      </w:r>
      <w:r w:rsidR="008E0B67" w:rsidRPr="004F23F8">
        <w:rPr>
          <w:color w:val="000000" w:themeColor="text1"/>
          <w:lang w:val="en-US"/>
        </w:rPr>
        <w:t xml:space="preserve">s, or </w:t>
      </w:r>
      <w:r w:rsidR="0054614F" w:rsidRPr="004F23F8">
        <w:rPr>
          <w:color w:val="000000" w:themeColor="text1"/>
          <w:lang w:val="en-US"/>
        </w:rPr>
        <w:t xml:space="preserve">does </w:t>
      </w:r>
      <w:r w:rsidR="004A3E56" w:rsidRPr="004F23F8">
        <w:rPr>
          <w:color w:val="000000" w:themeColor="text1"/>
          <w:lang w:val="en-US"/>
        </w:rPr>
        <w:t xml:space="preserve">he use the idea of indivisibility as a ploy to redirect Turner to </w:t>
      </w:r>
      <w:r w:rsidR="00D56077" w:rsidRPr="004F23F8">
        <w:rPr>
          <w:color w:val="000000" w:themeColor="text1"/>
          <w:lang w:val="en-US"/>
        </w:rPr>
        <w:t xml:space="preserve">more expensive works? </w:t>
      </w:r>
    </w:p>
    <w:p w14:paraId="4CC2F925" w14:textId="77777777" w:rsidR="00984F0C" w:rsidRPr="004F23F8" w:rsidRDefault="00984F0C" w:rsidP="000B0089">
      <w:pPr>
        <w:pStyle w:val="Body"/>
        <w:widowControl w:val="0"/>
        <w:ind w:right="720" w:firstLine="720"/>
        <w:rPr>
          <w:color w:val="000000" w:themeColor="text1"/>
          <w:lang w:val="en-US"/>
        </w:rPr>
      </w:pPr>
    </w:p>
    <w:p w14:paraId="3720DB52" w14:textId="6B3AE07D" w:rsidR="00264A84" w:rsidRPr="004F23F8" w:rsidRDefault="00163464" w:rsidP="000B0089">
      <w:pPr>
        <w:pStyle w:val="Body"/>
        <w:widowControl w:val="0"/>
        <w:ind w:right="720" w:firstLine="720"/>
        <w:rPr>
          <w:color w:val="000000" w:themeColor="text1"/>
          <w:lang w:val="en-US"/>
        </w:rPr>
      </w:pPr>
      <w:r w:rsidRPr="004F23F8">
        <w:rPr>
          <w:color w:val="000000" w:themeColor="text1"/>
          <w:lang w:val="en-US"/>
        </w:rPr>
        <w:t>Before addressing these questions, we need first to discern Turner’s motives for writing Blake.</w:t>
      </w:r>
    </w:p>
    <w:p w14:paraId="4EFE9648" w14:textId="77777777" w:rsidR="00054292" w:rsidRPr="004F23F8" w:rsidRDefault="00054292">
      <w:pPr>
        <w:pStyle w:val="Body"/>
        <w:spacing w:line="480" w:lineRule="auto"/>
        <w:outlineLvl w:val="0"/>
        <w:rPr>
          <w:b/>
          <w:bCs/>
          <w:lang w:val="en-US"/>
        </w:rPr>
      </w:pPr>
    </w:p>
    <w:p w14:paraId="028AA020" w14:textId="5C51F3B0" w:rsidR="00264A84" w:rsidRPr="004F23F8" w:rsidRDefault="004A3E56">
      <w:pPr>
        <w:pStyle w:val="Body"/>
        <w:spacing w:line="480" w:lineRule="auto"/>
        <w:outlineLvl w:val="0"/>
        <w:rPr>
          <w:b/>
          <w:bCs/>
          <w:lang w:val="en-US"/>
        </w:rPr>
      </w:pPr>
      <w:r w:rsidRPr="004F23F8">
        <w:rPr>
          <w:b/>
          <w:bCs/>
          <w:lang w:val="en-US"/>
        </w:rPr>
        <w:t>II. Dawson Turner, Autograph Collector</w:t>
      </w:r>
    </w:p>
    <w:p w14:paraId="1B2D9C1B" w14:textId="14C8DDE9" w:rsidR="00264A84" w:rsidRDefault="004A3E56" w:rsidP="00941261">
      <w:pPr>
        <w:pStyle w:val="Body"/>
        <w:ind w:firstLine="720"/>
        <w:outlineLvl w:val="0"/>
        <w:rPr>
          <w:lang w:val="en-US"/>
        </w:rPr>
      </w:pPr>
      <w:r w:rsidRPr="004F23F8">
        <w:rPr>
          <w:lang w:val="en-US"/>
        </w:rPr>
        <w:t xml:space="preserve">According to </w:t>
      </w:r>
      <w:r w:rsidR="00EF75C4" w:rsidRPr="004F23F8">
        <w:rPr>
          <w:lang w:val="en-US"/>
        </w:rPr>
        <w:t xml:space="preserve">A. N. L. </w:t>
      </w:r>
      <w:r w:rsidRPr="004F23F8">
        <w:rPr>
          <w:lang w:val="en-US"/>
        </w:rPr>
        <w:t xml:space="preserve">Munby, the development </w:t>
      </w:r>
      <w:r w:rsidRPr="004F23F8">
        <w:rPr>
          <w:color w:val="000000" w:themeColor="text1"/>
          <w:lang w:val="en-US"/>
        </w:rPr>
        <w:t xml:space="preserve">of Turner’s interest in </w:t>
      </w:r>
      <w:r w:rsidR="00FD5350" w:rsidRPr="004F23F8">
        <w:rPr>
          <w:color w:val="000000" w:themeColor="text1"/>
          <w:lang w:val="en-US"/>
        </w:rPr>
        <w:t xml:space="preserve">manuscripts and </w:t>
      </w:r>
      <w:r w:rsidRPr="004F23F8">
        <w:rPr>
          <w:color w:val="000000" w:themeColor="text1"/>
          <w:lang w:val="en-US"/>
        </w:rPr>
        <w:t xml:space="preserve">autographs owed much to </w:t>
      </w:r>
      <w:proofErr w:type="spellStart"/>
      <w:r w:rsidRPr="004F23F8">
        <w:rPr>
          <w:color w:val="000000" w:themeColor="text1"/>
          <w:lang w:val="en-US"/>
        </w:rPr>
        <w:t>Upcott</w:t>
      </w:r>
      <w:proofErr w:type="spellEnd"/>
      <w:r w:rsidRPr="004F23F8">
        <w:rPr>
          <w:color w:val="000000" w:themeColor="text1"/>
          <w:lang w:val="en-US"/>
        </w:rPr>
        <w:t xml:space="preserve">, </w:t>
      </w:r>
      <w:r w:rsidR="00054292" w:rsidRPr="004F23F8">
        <w:rPr>
          <w:color w:val="000000" w:themeColor="text1"/>
          <w:lang w:val="en-US"/>
        </w:rPr>
        <w:t xml:space="preserve">whom Turner </w:t>
      </w:r>
      <w:r w:rsidR="00054292" w:rsidRPr="004F23F8">
        <w:rPr>
          <w:lang w:val="en-US"/>
        </w:rPr>
        <w:t>had met by 1816.</w:t>
      </w:r>
      <w:r w:rsidR="00054292" w:rsidRPr="004F23F8">
        <w:rPr>
          <w:vertAlign w:val="superscript"/>
          <w:lang w:val="en-US"/>
        </w:rPr>
        <w:endnoteReference w:id="9"/>
      </w:r>
      <w:r w:rsidR="00054292" w:rsidRPr="004F23F8">
        <w:rPr>
          <w:lang w:val="en-US"/>
        </w:rPr>
        <w:t xml:space="preserve"> </w:t>
      </w:r>
      <w:r w:rsidRPr="004F23F8">
        <w:rPr>
          <w:lang w:val="en-US"/>
        </w:rPr>
        <w:t xml:space="preserve">The slightly older </w:t>
      </w:r>
      <w:proofErr w:type="spellStart"/>
      <w:r w:rsidRPr="004F23F8">
        <w:rPr>
          <w:lang w:val="en-US"/>
        </w:rPr>
        <w:t>Upcott</w:t>
      </w:r>
      <w:proofErr w:type="spellEnd"/>
      <w:r w:rsidR="00054292" w:rsidRPr="004F23F8">
        <w:rPr>
          <w:lang w:val="en-US"/>
        </w:rPr>
        <w:t xml:space="preserve">, the major collector of autographs of the day, </w:t>
      </w:r>
      <w:r w:rsidRPr="004F23F8">
        <w:rPr>
          <w:lang w:val="en-US"/>
        </w:rPr>
        <w:t xml:space="preserve">“encouraged the neophyte with advice and with gifts and exchanges of duplicates. By early 1818 the collection was large enough to be left in London with </w:t>
      </w:r>
      <w:proofErr w:type="spellStart"/>
      <w:r w:rsidRPr="004F23F8">
        <w:rPr>
          <w:lang w:val="en-US"/>
        </w:rPr>
        <w:t>Upcott</w:t>
      </w:r>
      <w:proofErr w:type="spellEnd"/>
      <w:r w:rsidRPr="004F23F8">
        <w:rPr>
          <w:lang w:val="en-US"/>
        </w:rPr>
        <w:t xml:space="preserve"> for the provision of an index” (36). In a letter of 17 January 1818, </w:t>
      </w:r>
      <w:proofErr w:type="spellStart"/>
      <w:r w:rsidRPr="004F23F8">
        <w:rPr>
          <w:lang w:val="en-US"/>
        </w:rPr>
        <w:t>Upcott</w:t>
      </w:r>
      <w:proofErr w:type="spellEnd"/>
      <w:r w:rsidRPr="004F23F8">
        <w:rPr>
          <w:lang w:val="en-US"/>
        </w:rPr>
        <w:t xml:space="preserve"> criticized “his pupil’s methods”: </w:t>
      </w:r>
    </w:p>
    <w:p w14:paraId="78F5FF78" w14:textId="77777777" w:rsidR="00941261" w:rsidRPr="004F23F8" w:rsidRDefault="00941261" w:rsidP="00941261">
      <w:pPr>
        <w:pStyle w:val="Body"/>
        <w:ind w:firstLine="720"/>
        <w:outlineLvl w:val="0"/>
        <w:rPr>
          <w:lang w:val="en-US"/>
        </w:rPr>
      </w:pPr>
    </w:p>
    <w:p w14:paraId="3FCA7F4B" w14:textId="44D11A2E" w:rsidR="00264A84" w:rsidRPr="004F23F8" w:rsidRDefault="004A3E56" w:rsidP="00941261">
      <w:pPr>
        <w:pStyle w:val="Body"/>
        <w:ind w:left="720"/>
        <w:rPr>
          <w:lang w:val="en-US"/>
        </w:rPr>
      </w:pPr>
      <w:r w:rsidRPr="004F23F8">
        <w:rPr>
          <w:lang w:val="en-US"/>
        </w:rPr>
        <w:t xml:space="preserve">Shall I be candid and tell you my real opinion? I </w:t>
      </w:r>
      <w:r w:rsidRPr="004F23F8">
        <w:rPr>
          <w:i/>
          <w:iCs/>
          <w:lang w:val="en-US"/>
        </w:rPr>
        <w:t>do not</w:t>
      </w:r>
      <w:r w:rsidRPr="004F23F8">
        <w:rPr>
          <w:lang w:val="en-US"/>
        </w:rPr>
        <w:t xml:space="preserve"> approve of it. I ha</w:t>
      </w:r>
      <w:r w:rsidR="00412C32" w:rsidRPr="004F23F8">
        <w:rPr>
          <w:lang w:val="en-US"/>
        </w:rPr>
        <w:t>ve looked over many collections—</w:t>
      </w:r>
      <w:r w:rsidRPr="004F23F8">
        <w:rPr>
          <w:lang w:val="en-US"/>
        </w:rPr>
        <w:t xml:space="preserve">but have never seen them so arranged—pasting so many on a </w:t>
      </w:r>
      <w:r w:rsidR="00412C32" w:rsidRPr="004F23F8">
        <w:rPr>
          <w:lang w:val="en-US"/>
        </w:rPr>
        <w:t>leaf in so promiscuous a manner—</w:t>
      </w:r>
      <w:r w:rsidRPr="004F23F8">
        <w:rPr>
          <w:lang w:val="en-US"/>
        </w:rPr>
        <w:t>and in every position but the right—offends the eye, at least such an eye as mine, excessively. Why not allow a leaf to each name</w:t>
      </w:r>
      <w:r w:rsidR="00412C32" w:rsidRPr="004F23F8">
        <w:rPr>
          <w:lang w:val="en-US"/>
        </w:rPr>
        <w:t>—</w:t>
      </w:r>
      <w:r w:rsidRPr="004F23F8">
        <w:rPr>
          <w:lang w:val="en-US"/>
        </w:rPr>
        <w:t>t</w:t>
      </w:r>
      <w:r w:rsidR="00412C32" w:rsidRPr="004F23F8">
        <w:rPr>
          <w:lang w:val="en-US"/>
        </w:rPr>
        <w:t>wo would look far preferable—</w:t>
      </w:r>
      <w:r w:rsidRPr="004F23F8">
        <w:rPr>
          <w:lang w:val="en-US"/>
        </w:rPr>
        <w:t xml:space="preserve">and would prevent the dreadful </w:t>
      </w:r>
      <w:r w:rsidRPr="004F23F8">
        <w:rPr>
          <w:i/>
          <w:iCs/>
          <w:lang w:val="en-US"/>
        </w:rPr>
        <w:t>mutilation which many have suffered from the Binder’s Knife</w:t>
      </w:r>
      <w:r w:rsidRPr="004F23F8">
        <w:rPr>
          <w:lang w:val="en-US"/>
        </w:rPr>
        <w:t xml:space="preserve">. You say that you have sufficient for two volumes more; </w:t>
      </w:r>
      <w:r w:rsidRPr="004F23F8">
        <w:rPr>
          <w:i/>
          <w:iCs/>
          <w:lang w:val="en-US"/>
        </w:rPr>
        <w:t>class</w:t>
      </w:r>
      <w:r w:rsidRPr="004F23F8">
        <w:rPr>
          <w:lang w:val="en-US"/>
        </w:rPr>
        <w:t xml:space="preserve"> them . . . Let each letter have a guard, so that it may be read at the back. When it happens that you have only a signature, I would still give it a page and if you can add a portrait, the interest must be materially increased. </w:t>
      </w:r>
    </w:p>
    <w:p w14:paraId="568235AA" w14:textId="105697E8" w:rsidR="00264A84" w:rsidRDefault="004A3E56" w:rsidP="00941261">
      <w:pPr>
        <w:pStyle w:val="Body"/>
        <w:ind w:left="720"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(Munby 36, italics added)</w:t>
      </w:r>
    </w:p>
    <w:p w14:paraId="650E55C1" w14:textId="77777777" w:rsidR="00941261" w:rsidRPr="004F23F8" w:rsidRDefault="00941261" w:rsidP="00941261">
      <w:pPr>
        <w:pStyle w:val="Body"/>
        <w:ind w:left="720" w:firstLine="720"/>
        <w:rPr>
          <w:lang w:val="en-US"/>
        </w:rPr>
      </w:pPr>
    </w:p>
    <w:p w14:paraId="5C51974B" w14:textId="6018E647" w:rsidR="00264A84" w:rsidRPr="004F23F8" w:rsidRDefault="004A3E56" w:rsidP="00941261">
      <w:pPr>
        <w:pStyle w:val="Body"/>
        <w:rPr>
          <w:lang w:val="en-US"/>
        </w:rPr>
      </w:pPr>
      <w:r w:rsidRPr="004F23F8">
        <w:rPr>
          <w:lang w:val="en-US"/>
        </w:rPr>
        <w:t xml:space="preserve">The fellow bibliophiles and collectors became lifelong friends. </w:t>
      </w:r>
      <w:proofErr w:type="spellStart"/>
      <w:r w:rsidRPr="004F23F8">
        <w:rPr>
          <w:lang w:val="en-US"/>
        </w:rPr>
        <w:t>Upcott</w:t>
      </w:r>
      <w:proofErr w:type="spellEnd"/>
      <w:r w:rsidRPr="004F23F8">
        <w:rPr>
          <w:lang w:val="en-US"/>
        </w:rPr>
        <w:t xml:space="preserve">, whom Turner </w:t>
      </w:r>
      <w:r w:rsidR="003B1575" w:rsidRPr="004F23F8">
        <w:rPr>
          <w:lang w:val="en-US"/>
        </w:rPr>
        <w:t xml:space="preserve">referred to as “indefatigable” </w:t>
      </w:r>
      <w:r w:rsidRPr="004F23F8">
        <w:rPr>
          <w:lang w:val="en-US"/>
        </w:rPr>
        <w:t xml:space="preserve">in his obituary notice in </w:t>
      </w:r>
      <w:r w:rsidRPr="004F23F8">
        <w:rPr>
          <w:i/>
          <w:iCs/>
          <w:lang w:val="en-US"/>
        </w:rPr>
        <w:t>Gentleman’s Magazine</w:t>
      </w:r>
      <w:r w:rsidR="00B31479" w:rsidRPr="004F23F8">
        <w:rPr>
          <w:lang w:val="en-US"/>
        </w:rPr>
        <w:t>, November 1845 (</w:t>
      </w:r>
      <w:r w:rsidR="003B1575" w:rsidRPr="004F23F8">
        <w:rPr>
          <w:lang w:val="en-US"/>
        </w:rPr>
        <w:t>541)</w:t>
      </w:r>
      <w:r w:rsidR="00B31479" w:rsidRPr="004F23F8">
        <w:rPr>
          <w:lang w:val="en-US"/>
        </w:rPr>
        <w:t xml:space="preserve">, </w:t>
      </w:r>
      <w:r w:rsidRPr="004F23F8">
        <w:rPr>
          <w:lang w:val="en-US"/>
        </w:rPr>
        <w:t xml:space="preserve">had acquired over 35,000 </w:t>
      </w:r>
      <w:r w:rsidR="009D2CBD" w:rsidRPr="004F23F8">
        <w:rPr>
          <w:lang w:val="en-US"/>
        </w:rPr>
        <w:t xml:space="preserve">autographs </w:t>
      </w:r>
      <w:r w:rsidRPr="004F23F8">
        <w:rPr>
          <w:lang w:val="en-US"/>
        </w:rPr>
        <w:t>by his death, including a visionary autograph/drawing by Blake signed/drawn on</w:t>
      </w:r>
      <w:r w:rsidR="00412C32" w:rsidRPr="004F23F8">
        <w:rPr>
          <w:lang w:val="en-US"/>
        </w:rPr>
        <w:t xml:space="preserve"> </w:t>
      </w:r>
      <w:r w:rsidRPr="004F23F8">
        <w:rPr>
          <w:lang w:val="en-US"/>
        </w:rPr>
        <w:t>16 January 1826</w:t>
      </w:r>
      <w:r w:rsidR="000741B5">
        <w:rPr>
          <w:lang w:val="en-US"/>
        </w:rPr>
        <w:t xml:space="preserve"> (illus. </w:t>
      </w:r>
      <w:hyperlink r:id="rId11" w:history="1">
        <w:r w:rsidR="000741B5" w:rsidRPr="00EF09E4">
          <w:rPr>
            <w:rStyle w:val="Hyperlink"/>
            <w:lang w:val="en-US"/>
          </w:rPr>
          <w:t>2</w:t>
        </w:r>
      </w:hyperlink>
      <w:r w:rsidR="000741B5">
        <w:rPr>
          <w:lang w:val="en-US"/>
        </w:rPr>
        <w:t xml:space="preserve">). </w:t>
      </w:r>
      <w:r w:rsidRPr="004F23F8">
        <w:rPr>
          <w:lang w:val="en-US"/>
        </w:rPr>
        <w:t>Turner was to acquire over 40,000 autographs by the time of his death in 1858.</w:t>
      </w:r>
      <w:r w:rsidR="003B1575" w:rsidRPr="004F23F8">
        <w:rPr>
          <w:rStyle w:val="EndnoteReference"/>
          <w:lang w:val="en-US"/>
        </w:rPr>
        <w:endnoteReference w:id="10"/>
      </w:r>
    </w:p>
    <w:p w14:paraId="04EB4CD3" w14:textId="77777777" w:rsidR="00941261" w:rsidRDefault="00941261" w:rsidP="00941261">
      <w:pPr>
        <w:pStyle w:val="Body"/>
        <w:ind w:firstLine="720"/>
        <w:rPr>
          <w:lang w:val="en-US"/>
        </w:rPr>
      </w:pPr>
    </w:p>
    <w:p w14:paraId="55974598" w14:textId="71FCA8F9" w:rsidR="00A1065B" w:rsidRPr="004F23F8" w:rsidRDefault="004A3E56" w:rsidP="00941261">
      <w:pPr>
        <w:pStyle w:val="Body"/>
        <w:ind w:firstLine="720"/>
        <w:rPr>
          <w:lang w:val="en-US"/>
        </w:rPr>
      </w:pPr>
      <w:r w:rsidRPr="004F23F8">
        <w:rPr>
          <w:lang w:val="en-US"/>
        </w:rPr>
        <w:t xml:space="preserve">Bentley suggests that Turner may have learned of Blake from </w:t>
      </w:r>
      <w:proofErr w:type="spellStart"/>
      <w:r w:rsidRPr="004F23F8">
        <w:rPr>
          <w:lang w:val="en-US"/>
        </w:rPr>
        <w:t>Upcott</w:t>
      </w:r>
      <w:proofErr w:type="spellEnd"/>
      <w:r w:rsidRPr="004F23F8">
        <w:rPr>
          <w:lang w:val="en-US"/>
        </w:rPr>
        <w:t xml:space="preserve">, who may have “talked about his father’s friendship with Blake and his collection of Blake’s works, urging Turner to write to Blake himself” (BR2 330). Bentley bases his suggestion on a letter of 21 December 1817, in which Turner asked </w:t>
      </w:r>
      <w:proofErr w:type="spellStart"/>
      <w:r w:rsidRPr="004F23F8">
        <w:rPr>
          <w:lang w:val="en-US"/>
        </w:rPr>
        <w:t>Upcott</w:t>
      </w:r>
      <w:proofErr w:type="spellEnd"/>
      <w:r w:rsidRPr="004F23F8">
        <w:rPr>
          <w:lang w:val="en-US"/>
        </w:rPr>
        <w:t xml:space="preserve"> for a favor: “You took, I think, from Yarmouth a list of 2 or 3 books to be got for me. </w:t>
      </w:r>
      <w:proofErr w:type="spellStart"/>
      <w:r w:rsidRPr="004F23F8">
        <w:rPr>
          <w:lang w:val="en-US"/>
        </w:rPr>
        <w:t>Lackingtons</w:t>
      </w:r>
      <w:proofErr w:type="spellEnd"/>
      <w:r w:rsidRPr="004F23F8">
        <w:rPr>
          <w:lang w:val="en-US"/>
        </w:rPr>
        <w:t>, I see have a copy of the 1</w:t>
      </w:r>
      <w:r w:rsidRPr="004F23F8">
        <w:rPr>
          <w:vertAlign w:val="superscript"/>
          <w:lang w:val="en-US"/>
        </w:rPr>
        <w:t>st</w:t>
      </w:r>
      <w:r w:rsidRPr="004F23F8">
        <w:rPr>
          <w:lang w:val="en-US"/>
        </w:rPr>
        <w:t xml:space="preserve"> edition of Blake’s Blair’s Grave at a price that seems to me cheap,” by </w:t>
      </w:r>
      <w:r w:rsidRPr="004F23F8">
        <w:rPr>
          <w:lang w:val="en-US"/>
        </w:rPr>
        <w:lastRenderedPageBreak/>
        <w:t>which he meant £2.12.6 for the bound volume (BR2 330).</w:t>
      </w:r>
      <w:r w:rsidRPr="004F23F8">
        <w:rPr>
          <w:vertAlign w:val="superscript"/>
          <w:lang w:val="en-US"/>
        </w:rPr>
        <w:endnoteReference w:id="11"/>
      </w:r>
      <w:r w:rsidRPr="004F23F8">
        <w:rPr>
          <w:lang w:val="en-US"/>
        </w:rPr>
        <w:t xml:space="preserve">  Turner, however, could have learned about Blake from his dear friend Thomas Phillips</w:t>
      </w:r>
      <w:r w:rsidR="00DF6699">
        <w:rPr>
          <w:lang w:val="en-US"/>
        </w:rPr>
        <w:t xml:space="preserve"> (1770-1845)</w:t>
      </w:r>
      <w:r w:rsidRPr="004F23F8">
        <w:rPr>
          <w:lang w:val="en-US"/>
        </w:rPr>
        <w:t xml:space="preserve">, the portrait painter who painted Blake’s portrait in 1805 for the frontispiece to </w:t>
      </w:r>
      <w:r w:rsidRPr="004F23F8">
        <w:rPr>
          <w:i/>
          <w:iCs/>
          <w:lang w:val="en-US"/>
        </w:rPr>
        <w:t>The Grave</w:t>
      </w:r>
      <w:r w:rsidRPr="004F23F8">
        <w:rPr>
          <w:lang w:val="en-US"/>
        </w:rPr>
        <w:t xml:space="preserve"> (1808) </w:t>
      </w:r>
      <w:r w:rsidR="00D56077" w:rsidRPr="004F23F8">
        <w:rPr>
          <w:lang w:val="en-US"/>
        </w:rPr>
        <w:t>and whose portrait of Earl Spencer Blake had engraved c. 1813 (BR2 822). Phillips, who</w:t>
      </w:r>
      <w:r w:rsidRPr="004F23F8">
        <w:rPr>
          <w:lang w:val="en-US"/>
        </w:rPr>
        <w:t xml:space="preserve"> was known to have been impressed by Blake’s </w:t>
      </w:r>
      <w:r w:rsidR="00D56077" w:rsidRPr="004F23F8">
        <w:rPr>
          <w:i/>
          <w:iCs/>
          <w:lang w:val="en-US"/>
        </w:rPr>
        <w:t>Grave</w:t>
      </w:r>
      <w:r w:rsidR="00D56077" w:rsidRPr="004F23F8">
        <w:rPr>
          <w:lang w:val="en-US"/>
        </w:rPr>
        <w:t xml:space="preserve"> </w:t>
      </w:r>
      <w:r w:rsidRPr="004F23F8">
        <w:rPr>
          <w:lang w:val="en-US"/>
        </w:rPr>
        <w:t>designs (BR2 265)</w:t>
      </w:r>
      <w:r w:rsidR="00D56077" w:rsidRPr="004F23F8">
        <w:rPr>
          <w:lang w:val="en-US"/>
        </w:rPr>
        <w:t xml:space="preserve">, </w:t>
      </w:r>
      <w:r w:rsidRPr="004F23F8">
        <w:rPr>
          <w:lang w:val="en-US"/>
        </w:rPr>
        <w:t xml:space="preserve">travelled through France with Turner, visiting the Louvre with him in the autumn of 1815 </w:t>
      </w:r>
      <w:r w:rsidR="0054614F" w:rsidRPr="004F23F8">
        <w:rPr>
          <w:lang w:val="en-US"/>
        </w:rPr>
        <w:t xml:space="preserve">and drew Turner’s portrait in 1816, which Mrs. Turner etched (Goodman 26). </w:t>
      </w:r>
      <w:r w:rsidRPr="004F23F8">
        <w:rPr>
          <w:lang w:val="en-US"/>
        </w:rPr>
        <w:t xml:space="preserve">Another friend was </w:t>
      </w:r>
      <w:proofErr w:type="spellStart"/>
      <w:r w:rsidRPr="004F23F8">
        <w:rPr>
          <w:lang w:val="en-US"/>
        </w:rPr>
        <w:t>Dibdin</w:t>
      </w:r>
      <w:proofErr w:type="spellEnd"/>
      <w:r w:rsidR="00DF6699">
        <w:rPr>
          <w:lang w:val="en-US"/>
        </w:rPr>
        <w:t>, the bibliographer,</w:t>
      </w:r>
      <w:r w:rsidRPr="004F23F8">
        <w:rPr>
          <w:lang w:val="en-US"/>
        </w:rPr>
        <w:t xml:space="preserve"> whom </w:t>
      </w:r>
      <w:r w:rsidR="008045F8" w:rsidRPr="004F23F8">
        <w:rPr>
          <w:lang w:val="en-US"/>
        </w:rPr>
        <w:t>Turner</w:t>
      </w:r>
      <w:r w:rsidRPr="004F23F8">
        <w:rPr>
          <w:lang w:val="en-US"/>
        </w:rPr>
        <w:t xml:space="preserve"> met c. 1815 (Goodman 73). </w:t>
      </w:r>
      <w:r w:rsidR="0054614F" w:rsidRPr="004F23F8">
        <w:rPr>
          <w:lang w:val="en-US"/>
        </w:rPr>
        <w:t xml:space="preserve">As noted, </w:t>
      </w:r>
      <w:proofErr w:type="spellStart"/>
      <w:r w:rsidRPr="004F23F8">
        <w:rPr>
          <w:lang w:val="en-US"/>
        </w:rPr>
        <w:t>Dibdin</w:t>
      </w:r>
      <w:proofErr w:type="spellEnd"/>
      <w:r w:rsidRPr="004F23F8">
        <w:rPr>
          <w:lang w:val="en-US"/>
        </w:rPr>
        <w:t xml:space="preserve"> met Blake </w:t>
      </w:r>
      <w:r w:rsidR="0054614F" w:rsidRPr="004F23F8">
        <w:rPr>
          <w:lang w:val="en-US"/>
        </w:rPr>
        <w:t xml:space="preserve">in the summer of 1816, if not earlier, </w:t>
      </w:r>
      <w:r w:rsidRPr="004F23F8">
        <w:rPr>
          <w:lang w:val="en-US"/>
        </w:rPr>
        <w:t xml:space="preserve">by which time he owned an early copy of </w:t>
      </w:r>
      <w:r w:rsidRPr="004F23F8">
        <w:rPr>
          <w:i/>
          <w:iCs/>
          <w:lang w:val="en-US"/>
        </w:rPr>
        <w:t>Innocence</w:t>
      </w:r>
      <w:r w:rsidR="008045F8" w:rsidRPr="004F23F8">
        <w:rPr>
          <w:lang w:val="en-US"/>
        </w:rPr>
        <w:t xml:space="preserve"> </w:t>
      </w:r>
      <w:r w:rsidR="00B3084B" w:rsidRPr="004F23F8">
        <w:rPr>
          <w:lang w:val="en-US"/>
        </w:rPr>
        <w:t xml:space="preserve">(BB 410) and possibly </w:t>
      </w:r>
      <w:proofErr w:type="spellStart"/>
      <w:r w:rsidR="00B3084B" w:rsidRPr="004F23F8">
        <w:rPr>
          <w:i/>
          <w:iCs/>
          <w:lang w:val="en-US"/>
        </w:rPr>
        <w:t>Thel</w:t>
      </w:r>
      <w:proofErr w:type="spellEnd"/>
      <w:r w:rsidR="00B3084B" w:rsidRPr="004F23F8">
        <w:rPr>
          <w:lang w:val="en-US"/>
        </w:rPr>
        <w:t xml:space="preserve"> copy J and </w:t>
      </w:r>
      <w:r w:rsidR="00B3084B" w:rsidRPr="004F23F8">
        <w:rPr>
          <w:i/>
          <w:iCs/>
          <w:lang w:val="en-US"/>
        </w:rPr>
        <w:t>Visions</w:t>
      </w:r>
      <w:r w:rsidR="00B3084B" w:rsidRPr="004F23F8">
        <w:rPr>
          <w:lang w:val="en-US"/>
        </w:rPr>
        <w:t xml:space="preserve"> copy G </w:t>
      </w:r>
      <w:r w:rsidR="008045F8" w:rsidRPr="004F23F8">
        <w:rPr>
          <w:lang w:val="en-US"/>
        </w:rPr>
        <w:t xml:space="preserve">(BB </w:t>
      </w:r>
      <w:r w:rsidR="00B3084B" w:rsidRPr="004F23F8">
        <w:rPr>
          <w:lang w:val="en-US"/>
        </w:rPr>
        <w:t>128, 474</w:t>
      </w:r>
      <w:r w:rsidR="008045F8" w:rsidRPr="004F23F8">
        <w:rPr>
          <w:lang w:val="en-US"/>
        </w:rPr>
        <w:t>).</w:t>
      </w:r>
      <w:r w:rsidR="004F2CE7" w:rsidRPr="004F23F8">
        <w:rPr>
          <w:lang w:val="en-US"/>
        </w:rPr>
        <w:t xml:space="preserve"> </w:t>
      </w:r>
      <w:r w:rsidRPr="004F23F8">
        <w:rPr>
          <w:lang w:val="en-US"/>
        </w:rPr>
        <w:t xml:space="preserve">Turner, as art, print, book, or autograph collector, may have heard </w:t>
      </w:r>
      <w:r w:rsidR="004F2CE7" w:rsidRPr="004F23F8">
        <w:rPr>
          <w:lang w:val="en-US"/>
        </w:rPr>
        <w:t>about</w:t>
      </w:r>
      <w:r w:rsidRPr="004F23F8">
        <w:rPr>
          <w:lang w:val="en-US"/>
        </w:rPr>
        <w:t xml:space="preserve"> this fascinating multi-talented artist-poet before writing </w:t>
      </w:r>
      <w:proofErr w:type="spellStart"/>
      <w:r w:rsidRPr="004F23F8">
        <w:rPr>
          <w:lang w:val="en-US"/>
        </w:rPr>
        <w:t>Upcott</w:t>
      </w:r>
      <w:proofErr w:type="spellEnd"/>
      <w:r w:rsidRPr="004F23F8">
        <w:rPr>
          <w:lang w:val="en-US"/>
        </w:rPr>
        <w:t xml:space="preserve"> in December 1817, </w:t>
      </w:r>
      <w:r w:rsidR="00054292" w:rsidRPr="004F23F8">
        <w:rPr>
          <w:lang w:val="en-US"/>
        </w:rPr>
        <w:t xml:space="preserve">and he may have seen </w:t>
      </w:r>
      <w:r w:rsidR="00FD5350" w:rsidRPr="004F23F8">
        <w:rPr>
          <w:lang w:val="en-US"/>
        </w:rPr>
        <w:t xml:space="preserve">one or more </w:t>
      </w:r>
      <w:r w:rsidR="00054292" w:rsidRPr="004F23F8">
        <w:rPr>
          <w:lang w:val="en-US"/>
        </w:rPr>
        <w:t>illuminated book</w:t>
      </w:r>
      <w:r w:rsidR="00FD5350" w:rsidRPr="004F23F8">
        <w:rPr>
          <w:lang w:val="en-US"/>
        </w:rPr>
        <w:t>s</w:t>
      </w:r>
      <w:r w:rsidR="00054292" w:rsidRPr="004F23F8">
        <w:rPr>
          <w:lang w:val="en-US"/>
        </w:rPr>
        <w:t xml:space="preserve">, possibly in </w:t>
      </w:r>
      <w:proofErr w:type="spellStart"/>
      <w:r w:rsidR="00054292" w:rsidRPr="004F23F8">
        <w:rPr>
          <w:lang w:val="en-US"/>
        </w:rPr>
        <w:t>Dibdin’s</w:t>
      </w:r>
      <w:proofErr w:type="spellEnd"/>
      <w:r w:rsidR="00054292" w:rsidRPr="004F23F8">
        <w:rPr>
          <w:lang w:val="en-US"/>
        </w:rPr>
        <w:t xml:space="preserve"> collection, </w:t>
      </w:r>
      <w:r w:rsidR="00301B52" w:rsidRPr="004F23F8">
        <w:rPr>
          <w:lang w:val="en-US"/>
        </w:rPr>
        <w:t xml:space="preserve">before seeing </w:t>
      </w:r>
      <w:r w:rsidR="004C5812" w:rsidRPr="004F23F8">
        <w:rPr>
          <w:lang w:val="en-US"/>
        </w:rPr>
        <w:t>the “different Works”</w:t>
      </w:r>
      <w:r w:rsidR="00301B52" w:rsidRPr="004F23F8">
        <w:rPr>
          <w:lang w:val="en-US"/>
        </w:rPr>
        <w:t xml:space="preserve"> in </w:t>
      </w:r>
      <w:proofErr w:type="spellStart"/>
      <w:r w:rsidR="00301B52" w:rsidRPr="004F23F8">
        <w:rPr>
          <w:lang w:val="en-US"/>
        </w:rPr>
        <w:t>Upcott’s</w:t>
      </w:r>
      <w:proofErr w:type="spellEnd"/>
      <w:r w:rsidR="00301B52" w:rsidRPr="004F23F8">
        <w:rPr>
          <w:lang w:val="en-US"/>
        </w:rPr>
        <w:t xml:space="preserve"> collection. However, he </w:t>
      </w:r>
      <w:r w:rsidR="00054292" w:rsidRPr="004F23F8">
        <w:rPr>
          <w:lang w:val="en-US"/>
        </w:rPr>
        <w:t>probably had</w:t>
      </w:r>
      <w:r w:rsidRPr="004F23F8">
        <w:rPr>
          <w:lang w:val="en-US"/>
        </w:rPr>
        <w:t xml:space="preserve"> not seen any </w:t>
      </w:r>
      <w:r w:rsidR="00054292" w:rsidRPr="004F23F8">
        <w:rPr>
          <w:lang w:val="en-US"/>
        </w:rPr>
        <w:t xml:space="preserve">works printed in colors </w:t>
      </w:r>
      <w:r w:rsidRPr="004F23F8">
        <w:rPr>
          <w:lang w:val="en-US"/>
        </w:rPr>
        <w:t>until he</w:t>
      </w:r>
      <w:r w:rsidR="00301B52" w:rsidRPr="004F23F8">
        <w:rPr>
          <w:lang w:val="en-US"/>
        </w:rPr>
        <w:t xml:space="preserve"> examined </w:t>
      </w:r>
      <w:proofErr w:type="spellStart"/>
      <w:r w:rsidR="00301B52" w:rsidRPr="004F23F8">
        <w:rPr>
          <w:lang w:val="en-US"/>
        </w:rPr>
        <w:t>Upcott’s</w:t>
      </w:r>
      <w:proofErr w:type="spellEnd"/>
      <w:r w:rsidR="00301B52" w:rsidRPr="004F23F8">
        <w:rPr>
          <w:lang w:val="en-US"/>
        </w:rPr>
        <w:t xml:space="preserve"> copies of </w:t>
      </w:r>
      <w:r w:rsidR="00301B52" w:rsidRPr="004F23F8">
        <w:rPr>
          <w:i/>
          <w:iCs/>
          <w:lang w:val="en-US"/>
        </w:rPr>
        <w:t>Experience</w:t>
      </w:r>
      <w:r w:rsidR="00301B52" w:rsidRPr="004F23F8">
        <w:rPr>
          <w:lang w:val="en-US"/>
        </w:rPr>
        <w:t xml:space="preserve"> and </w:t>
      </w:r>
      <w:r w:rsidR="00301B52" w:rsidRPr="004F23F8">
        <w:rPr>
          <w:i/>
          <w:iCs/>
          <w:lang w:val="en-US"/>
        </w:rPr>
        <w:t>Europe</w:t>
      </w:r>
      <w:r w:rsidR="00301B52" w:rsidRPr="004F23F8">
        <w:rPr>
          <w:lang w:val="en-US"/>
        </w:rPr>
        <w:t xml:space="preserve"> and the two books of designs.</w:t>
      </w:r>
    </w:p>
    <w:p w14:paraId="56B673B6" w14:textId="77777777" w:rsidR="00941261" w:rsidRDefault="00941261" w:rsidP="00941261">
      <w:pPr>
        <w:pStyle w:val="Body"/>
        <w:ind w:firstLine="720"/>
        <w:rPr>
          <w:lang w:val="en-US"/>
        </w:rPr>
      </w:pPr>
    </w:p>
    <w:p w14:paraId="69A51210" w14:textId="51EEF193" w:rsidR="00264A84" w:rsidRPr="004F23F8" w:rsidRDefault="004A3E56" w:rsidP="00941261">
      <w:pPr>
        <w:pStyle w:val="Body"/>
        <w:ind w:firstLine="720"/>
        <w:rPr>
          <w:lang w:val="en-US"/>
        </w:rPr>
      </w:pPr>
      <w:r w:rsidRPr="004F23F8">
        <w:rPr>
          <w:lang w:val="en-US"/>
        </w:rPr>
        <w:t xml:space="preserve">Turner’s very detailed description of </w:t>
      </w:r>
      <w:proofErr w:type="spellStart"/>
      <w:r w:rsidRPr="004F23F8">
        <w:rPr>
          <w:lang w:val="en-US"/>
        </w:rPr>
        <w:t>Upcott’s</w:t>
      </w:r>
      <w:proofErr w:type="spellEnd"/>
      <w:r w:rsidRPr="004F23F8">
        <w:rPr>
          <w:lang w:val="en-US"/>
        </w:rPr>
        <w:t xml:space="preserve"> rooms in his obituary notice indicates repeated visits, but the date of his first visit is unknown</w:t>
      </w:r>
      <w:r w:rsidR="00301B52" w:rsidRPr="004F23F8">
        <w:rPr>
          <w:lang w:val="en-US"/>
        </w:rPr>
        <w:t xml:space="preserve">, other than it necessarily having </w:t>
      </w:r>
      <w:r w:rsidRPr="004F23F8">
        <w:rPr>
          <w:lang w:val="en-US"/>
        </w:rPr>
        <w:t xml:space="preserve">occurred before he wrote Blake, perhaps when he </w:t>
      </w:r>
      <w:r w:rsidR="007741CD" w:rsidRPr="004F23F8">
        <w:rPr>
          <w:lang w:val="en-US"/>
        </w:rPr>
        <w:t xml:space="preserve">left </w:t>
      </w:r>
      <w:r w:rsidRPr="004F23F8">
        <w:rPr>
          <w:lang w:val="en-US"/>
        </w:rPr>
        <w:t>his autograph collection</w:t>
      </w:r>
      <w:r w:rsidR="00DF6699">
        <w:rPr>
          <w:lang w:val="en-US"/>
        </w:rPr>
        <w:t xml:space="preserve"> or </w:t>
      </w:r>
      <w:r w:rsidR="00DF6699" w:rsidRPr="004F23F8">
        <w:rPr>
          <w:lang w:val="en-US"/>
        </w:rPr>
        <w:t>retrieved</w:t>
      </w:r>
      <w:r w:rsidR="00DF6699">
        <w:rPr>
          <w:lang w:val="en-US"/>
        </w:rPr>
        <w:t xml:space="preserve"> it</w:t>
      </w:r>
      <w:r w:rsidR="00301B52" w:rsidRPr="004F23F8">
        <w:rPr>
          <w:lang w:val="en-US"/>
        </w:rPr>
        <w:t xml:space="preserve"> in January 1818</w:t>
      </w:r>
      <w:r w:rsidRPr="004F23F8">
        <w:rPr>
          <w:lang w:val="en-US"/>
        </w:rPr>
        <w:t>.</w:t>
      </w:r>
      <w:r w:rsidRPr="004F23F8">
        <w:rPr>
          <w:vertAlign w:val="superscript"/>
          <w:lang w:val="en-US"/>
        </w:rPr>
        <w:endnoteReference w:id="12"/>
      </w:r>
      <w:r w:rsidRPr="004F23F8">
        <w:rPr>
          <w:lang w:val="en-US"/>
        </w:rPr>
        <w:t xml:space="preserve">  Whenever and however he first heard of Blake, Turner probably did not receive Blake’s response until months after it was sent. He was travelling in Normandy in June, July, and August of 1818, composing the thirty letters that make up his two-volume </w:t>
      </w:r>
      <w:r w:rsidRPr="004F23F8">
        <w:rPr>
          <w:i/>
          <w:iCs/>
          <w:lang w:val="en-US"/>
        </w:rPr>
        <w:t>Account</w:t>
      </w:r>
      <w:r w:rsidRPr="004F23F8">
        <w:rPr>
          <w:lang w:val="en-US"/>
        </w:rPr>
        <w:t>, returning home suddenly to take over a branch of the family bank mismanaged by his brother (</w:t>
      </w:r>
      <w:r w:rsidRPr="004F23F8">
        <w:rPr>
          <w:i/>
          <w:iCs/>
          <w:lang w:val="en-US"/>
        </w:rPr>
        <w:t>Account</w:t>
      </w:r>
      <w:r w:rsidRPr="004F23F8">
        <w:rPr>
          <w:lang w:val="en-US"/>
        </w:rPr>
        <w:t xml:space="preserve"> vi). He is not known to have acquired any works by Blake, perhaps because he was otherwise occupied when the opportunity presented itself.</w:t>
      </w:r>
      <w:r w:rsidRPr="004F23F8">
        <w:rPr>
          <w:vertAlign w:val="superscript"/>
          <w:lang w:val="en-US"/>
        </w:rPr>
        <w:endnoteReference w:id="13"/>
      </w:r>
      <w:r w:rsidRPr="004F23F8">
        <w:rPr>
          <w:lang w:val="en-US"/>
        </w:rPr>
        <w:t xml:space="preserve">  Or perhaps Turner’s real objective was to secure Blake’s autograph. </w:t>
      </w:r>
    </w:p>
    <w:p w14:paraId="02CB1393" w14:textId="77777777" w:rsidR="00941261" w:rsidRDefault="00941261" w:rsidP="00941261">
      <w:pPr>
        <w:pStyle w:val="Body"/>
        <w:ind w:firstLine="720"/>
        <w:rPr>
          <w:lang w:val="en-US"/>
        </w:rPr>
      </w:pPr>
    </w:p>
    <w:p w14:paraId="7CB2F1E2" w14:textId="3081E8C1" w:rsidR="00264A84" w:rsidRPr="004F23F8" w:rsidRDefault="004A3E56" w:rsidP="00941261">
      <w:pPr>
        <w:pStyle w:val="Body"/>
        <w:ind w:firstLine="720"/>
        <w:rPr>
          <w:lang w:val="en-US"/>
        </w:rPr>
      </w:pPr>
      <w:r w:rsidRPr="004F23F8">
        <w:rPr>
          <w:lang w:val="en-US"/>
        </w:rPr>
        <w:t xml:space="preserve">In 1818, according to Munby, “Turner’s autograph collection was regarded as an agreeable hobby and not the subject of large expenditure, which up to the second decade of the century was devoted to his picture gallery” (36) and botanical collection (Dawson 232). </w:t>
      </w:r>
      <w:r w:rsidR="00914831" w:rsidRPr="004F23F8">
        <w:rPr>
          <w:lang w:val="en-US"/>
        </w:rPr>
        <w:t xml:space="preserve">Munby suggests that </w:t>
      </w:r>
      <w:r w:rsidRPr="004F23F8">
        <w:rPr>
          <w:lang w:val="en-US"/>
        </w:rPr>
        <w:t>Turner’s passion for collecting autographs took hold early in 1820, when he acquired a share of the great Cox Macro’s manuscript collection</w:t>
      </w:r>
      <w:r w:rsidR="00D27EDA" w:rsidRPr="004F23F8">
        <w:rPr>
          <w:lang w:val="en-US"/>
        </w:rPr>
        <w:t xml:space="preserve"> (37).</w:t>
      </w:r>
      <w:r w:rsidRPr="004F23F8">
        <w:rPr>
          <w:vertAlign w:val="superscript"/>
          <w:lang w:val="en-US"/>
        </w:rPr>
        <w:endnoteReference w:id="14"/>
      </w:r>
      <w:r w:rsidRPr="004F23F8">
        <w:rPr>
          <w:lang w:val="en-US"/>
        </w:rPr>
        <w:t xml:space="preserve"> </w:t>
      </w:r>
      <w:r w:rsidR="00D27EDA" w:rsidRPr="004F23F8">
        <w:rPr>
          <w:lang w:val="en-US"/>
        </w:rPr>
        <w:t xml:space="preserve"> </w:t>
      </w:r>
      <w:r w:rsidRPr="004F23F8">
        <w:rPr>
          <w:lang w:val="en-US"/>
        </w:rPr>
        <w:t>Turner</w:t>
      </w:r>
      <w:r w:rsidR="00F0552F" w:rsidRPr="004F23F8">
        <w:rPr>
          <w:lang w:val="en-US"/>
        </w:rPr>
        <w:t>, however,</w:t>
      </w:r>
      <w:r w:rsidRPr="004F23F8">
        <w:rPr>
          <w:lang w:val="en-US"/>
        </w:rPr>
        <w:t xml:space="preserve"> began collecting autographs around 1815</w:t>
      </w:r>
      <w:r w:rsidR="00776D1E" w:rsidRPr="004F23F8">
        <w:rPr>
          <w:lang w:val="en-US"/>
        </w:rPr>
        <w:t>, taking</w:t>
      </w:r>
      <w:r w:rsidRPr="004F23F8">
        <w:rPr>
          <w:lang w:val="en-US"/>
        </w:rPr>
        <w:t xml:space="preserve"> it serious</w:t>
      </w:r>
      <w:r w:rsidR="00412C32" w:rsidRPr="004F23F8">
        <w:rPr>
          <w:lang w:val="en-US"/>
        </w:rPr>
        <w:t>ly</w:t>
      </w:r>
      <w:r w:rsidRPr="004F23F8">
        <w:rPr>
          <w:lang w:val="en-US"/>
        </w:rPr>
        <w:t xml:space="preserve"> enough</w:t>
      </w:r>
      <w:r w:rsidR="00776D1E" w:rsidRPr="004F23F8">
        <w:rPr>
          <w:lang w:val="en-US"/>
        </w:rPr>
        <w:t>, as noted,</w:t>
      </w:r>
      <w:r w:rsidRPr="004F23F8">
        <w:rPr>
          <w:lang w:val="en-US"/>
        </w:rPr>
        <w:t xml:space="preserve"> to show his collection to </w:t>
      </w:r>
      <w:proofErr w:type="spellStart"/>
      <w:r w:rsidRPr="004F23F8">
        <w:rPr>
          <w:lang w:val="en-US"/>
        </w:rPr>
        <w:t>Upcott</w:t>
      </w:r>
      <w:proofErr w:type="spellEnd"/>
      <w:r w:rsidRPr="004F23F8">
        <w:rPr>
          <w:lang w:val="en-US"/>
        </w:rPr>
        <w:t xml:space="preserve"> </w:t>
      </w:r>
      <w:r w:rsidR="00DF6699">
        <w:rPr>
          <w:lang w:val="en-US"/>
        </w:rPr>
        <w:t>by</w:t>
      </w:r>
      <w:r w:rsidRPr="004F23F8">
        <w:rPr>
          <w:lang w:val="en-US"/>
        </w:rPr>
        <w:t xml:space="preserve"> January 1818 and</w:t>
      </w:r>
      <w:r w:rsidR="00E75FD0" w:rsidRPr="004F23F8">
        <w:rPr>
          <w:lang w:val="en-US"/>
        </w:rPr>
        <w:t>,</w:t>
      </w:r>
      <w:r w:rsidR="00776D1E" w:rsidRPr="004F23F8">
        <w:rPr>
          <w:lang w:val="en-US"/>
        </w:rPr>
        <w:t xml:space="preserve"> in February</w:t>
      </w:r>
      <w:r w:rsidR="00E75FD0" w:rsidRPr="004F23F8">
        <w:rPr>
          <w:lang w:val="en-US"/>
        </w:rPr>
        <w:t>,</w:t>
      </w:r>
      <w:r w:rsidR="00776D1E" w:rsidRPr="004F23F8">
        <w:rPr>
          <w:lang w:val="en-US"/>
        </w:rPr>
        <w:t xml:space="preserve"> </w:t>
      </w:r>
      <w:r w:rsidRPr="004F23F8">
        <w:rPr>
          <w:lang w:val="en-US"/>
        </w:rPr>
        <w:t xml:space="preserve">to acquire with </w:t>
      </w:r>
      <w:proofErr w:type="spellStart"/>
      <w:r w:rsidRPr="004F23F8">
        <w:rPr>
          <w:lang w:val="en-US"/>
        </w:rPr>
        <w:t>Upcott</w:t>
      </w:r>
      <w:proofErr w:type="spellEnd"/>
      <w:r w:rsidRPr="004F23F8">
        <w:rPr>
          <w:lang w:val="en-US"/>
        </w:rPr>
        <w:t xml:space="preserve"> a collection of Napoleonic documents (</w:t>
      </w:r>
      <w:r w:rsidR="00F0552F" w:rsidRPr="004F23F8">
        <w:rPr>
          <w:lang w:val="en-US"/>
        </w:rPr>
        <w:t xml:space="preserve">Munby </w:t>
      </w:r>
      <w:r w:rsidRPr="004F23F8">
        <w:rPr>
          <w:lang w:val="en-US"/>
        </w:rPr>
        <w:t>36</w:t>
      </w:r>
      <w:r w:rsidR="00C4447B" w:rsidRPr="004F23F8">
        <w:rPr>
          <w:lang w:val="en-US"/>
        </w:rPr>
        <w:t>–</w:t>
      </w:r>
      <w:r w:rsidRPr="004F23F8">
        <w:rPr>
          <w:lang w:val="en-US"/>
        </w:rPr>
        <w:t>37). Moreover, Turner used James Heath</w:t>
      </w:r>
      <w:r w:rsidR="0011522A" w:rsidRPr="004F23F8">
        <w:rPr>
          <w:lang w:val="en-US"/>
        </w:rPr>
        <w:t xml:space="preserve"> (1756–1827)</w:t>
      </w:r>
      <w:r w:rsidRPr="004F23F8">
        <w:rPr>
          <w:lang w:val="en-US"/>
        </w:rPr>
        <w:t xml:space="preserve">, </w:t>
      </w:r>
      <w:r w:rsidR="00240D5D" w:rsidRPr="004F23F8">
        <w:rPr>
          <w:lang w:val="en-US"/>
        </w:rPr>
        <w:t xml:space="preserve">the Historical Engraver to the King, </w:t>
      </w:r>
      <w:r w:rsidR="00DF6699">
        <w:rPr>
          <w:lang w:val="en-US"/>
        </w:rPr>
        <w:t xml:space="preserve">who </w:t>
      </w:r>
      <w:r w:rsidR="00240D5D" w:rsidRPr="004F23F8">
        <w:rPr>
          <w:lang w:val="en-US"/>
        </w:rPr>
        <w:t xml:space="preserve">was a </w:t>
      </w:r>
      <w:r w:rsidRPr="004F23F8">
        <w:rPr>
          <w:lang w:val="en-US"/>
        </w:rPr>
        <w:t xml:space="preserve">well-established and successful London line engraver, Blake’s </w:t>
      </w:r>
      <w:r w:rsidR="00C20FD8" w:rsidRPr="004F23F8">
        <w:rPr>
          <w:lang w:val="en-US"/>
        </w:rPr>
        <w:t xml:space="preserve">exact </w:t>
      </w:r>
      <w:r w:rsidRPr="004F23F8">
        <w:rPr>
          <w:lang w:val="en-US"/>
        </w:rPr>
        <w:t xml:space="preserve">contemporary, to secure autographs of famous painters with whom Heath had worked. When Heath first provided Turner with autographs is not clear, but engraver and collector began corresponding in the fall of 1817 (Heath 77). The practice of acquiring autographs indirectly, by using surrogates to collect them, became quite common as autograph collecting became popular. </w:t>
      </w:r>
      <w:proofErr w:type="spellStart"/>
      <w:r w:rsidRPr="004F23F8">
        <w:rPr>
          <w:lang w:val="en-US"/>
        </w:rPr>
        <w:t>Upcott</w:t>
      </w:r>
      <w:proofErr w:type="spellEnd"/>
      <w:r w:rsidRPr="004F23F8">
        <w:rPr>
          <w:lang w:val="en-US"/>
        </w:rPr>
        <w:t xml:space="preserve"> notes </w:t>
      </w:r>
      <w:r w:rsidR="00E75FD0" w:rsidRPr="004F23F8">
        <w:rPr>
          <w:lang w:val="en-US"/>
        </w:rPr>
        <w:t>its</w:t>
      </w:r>
      <w:r w:rsidRPr="004F23F8">
        <w:rPr>
          <w:lang w:val="en-US"/>
        </w:rPr>
        <w:t xml:space="preserve"> increased popularity in a letter to Turner on 13 January 1826: “With the public great is the rage just now for everything </w:t>
      </w:r>
      <w:r w:rsidRPr="004F23F8">
        <w:rPr>
          <w:i/>
          <w:iCs/>
          <w:lang w:val="en-US"/>
        </w:rPr>
        <w:t>autographic</w:t>
      </w:r>
      <w:proofErr w:type="gramStart"/>
      <w:r w:rsidRPr="004F23F8">
        <w:rPr>
          <w:lang w:val="en-US"/>
        </w:rPr>
        <w:t>. . . .</w:t>
      </w:r>
      <w:proofErr w:type="gramEnd"/>
      <w:r w:rsidRPr="004F23F8">
        <w:rPr>
          <w:lang w:val="en-US"/>
        </w:rPr>
        <w:t xml:space="preserve"> </w:t>
      </w:r>
      <w:r w:rsidR="00412C32" w:rsidRPr="004F23F8">
        <w:rPr>
          <w:lang w:val="en-US"/>
        </w:rPr>
        <w:t xml:space="preserve"> </w:t>
      </w:r>
      <w:r w:rsidRPr="004F23F8">
        <w:rPr>
          <w:lang w:val="en-US"/>
        </w:rPr>
        <w:t xml:space="preserve">Not a week passes but some new collector introduces himself to my notice and sighs for a </w:t>
      </w:r>
      <w:r w:rsidRPr="004F23F8">
        <w:rPr>
          <w:i/>
          <w:iCs/>
          <w:lang w:val="en-US"/>
        </w:rPr>
        <w:t>rummage</w:t>
      </w:r>
      <w:r w:rsidRPr="004F23F8">
        <w:rPr>
          <w:lang w:val="en-US"/>
        </w:rPr>
        <w:t xml:space="preserve"> </w:t>
      </w:r>
      <w:r w:rsidRPr="004F23F8">
        <w:rPr>
          <w:lang w:val="en-US"/>
        </w:rPr>
        <w:lastRenderedPageBreak/>
        <w:t xml:space="preserve">over some of my indigested bundles of old papers—and, when in the </w:t>
      </w:r>
      <w:proofErr w:type="spellStart"/>
      <w:r w:rsidRPr="004F23F8">
        <w:rPr>
          <w:lang w:val="en-US"/>
        </w:rPr>
        <w:t>humour</w:t>
      </w:r>
      <w:proofErr w:type="spellEnd"/>
      <w:r w:rsidRPr="004F23F8">
        <w:rPr>
          <w:lang w:val="en-US"/>
        </w:rPr>
        <w:t>, I give them a momentary degree of temporal gratification—and send them away rejoicing” (</w:t>
      </w:r>
      <w:proofErr w:type="spellStart"/>
      <w:r w:rsidRPr="004F23F8">
        <w:rPr>
          <w:lang w:val="en-US"/>
        </w:rPr>
        <w:t>qted</w:t>
      </w:r>
      <w:proofErr w:type="spellEnd"/>
      <w:r w:rsidR="001D79BA" w:rsidRPr="004F23F8">
        <w:rPr>
          <w:lang w:val="en-US"/>
        </w:rPr>
        <w:t>.</w:t>
      </w:r>
      <w:r w:rsidRPr="004F23F8">
        <w:rPr>
          <w:lang w:val="en-US"/>
        </w:rPr>
        <w:t xml:space="preserve"> in Munby 8).</w:t>
      </w:r>
      <w:r w:rsidRPr="004F23F8">
        <w:rPr>
          <w:vertAlign w:val="superscript"/>
          <w:lang w:val="en-US"/>
        </w:rPr>
        <w:endnoteReference w:id="15"/>
      </w:r>
      <w:r w:rsidRPr="004F23F8">
        <w:rPr>
          <w:lang w:val="en-US"/>
        </w:rPr>
        <w:t xml:space="preserve"> </w:t>
      </w:r>
      <w:r w:rsidRPr="004F23F8">
        <w:rPr>
          <w:lang w:val="en-US"/>
        </w:rPr>
        <w:tab/>
      </w:r>
    </w:p>
    <w:p w14:paraId="6C3CAB40" w14:textId="77777777" w:rsidR="00941261" w:rsidRDefault="00941261" w:rsidP="00941261">
      <w:pPr>
        <w:pStyle w:val="Body"/>
        <w:ind w:firstLine="720"/>
        <w:rPr>
          <w:lang w:val="en-US"/>
        </w:rPr>
      </w:pPr>
    </w:p>
    <w:p w14:paraId="77F677E4" w14:textId="09FE8785" w:rsidR="00264A84" w:rsidRPr="004F23F8" w:rsidRDefault="00C260EA" w:rsidP="00941261">
      <w:pPr>
        <w:pStyle w:val="Body"/>
        <w:ind w:firstLine="720"/>
        <w:rPr>
          <w:lang w:val="en-US"/>
        </w:rPr>
      </w:pPr>
      <w:proofErr w:type="spellStart"/>
      <w:r w:rsidRPr="004F23F8">
        <w:rPr>
          <w:lang w:val="en-US"/>
        </w:rPr>
        <w:t>Upcott’s</w:t>
      </w:r>
      <w:proofErr w:type="spellEnd"/>
      <w:r w:rsidRPr="004F23F8">
        <w:rPr>
          <w:lang w:val="en-US"/>
        </w:rPr>
        <w:t xml:space="preserve"> autograph of </w:t>
      </w:r>
      <w:r w:rsidR="00743E38" w:rsidRPr="004F23F8">
        <w:rPr>
          <w:lang w:val="en-US"/>
        </w:rPr>
        <w:t>Blake’s</w:t>
      </w:r>
      <w:r w:rsidR="004A3E56" w:rsidRPr="004F23F8">
        <w:rPr>
          <w:lang w:val="en-US"/>
        </w:rPr>
        <w:t xml:space="preserve"> </w:t>
      </w:r>
      <w:r w:rsidRPr="004F23F8">
        <w:rPr>
          <w:lang w:val="en-US"/>
        </w:rPr>
        <w:t xml:space="preserve">was </w:t>
      </w:r>
      <w:r w:rsidR="004A3E56" w:rsidRPr="004F23F8">
        <w:rPr>
          <w:lang w:val="en-US"/>
        </w:rPr>
        <w:t>acquired indirectly in 1826. It is in the second of two albums of signatures entitled “</w:t>
      </w:r>
      <w:proofErr w:type="spellStart"/>
      <w:r w:rsidR="004A3E56" w:rsidRPr="004F23F8">
        <w:rPr>
          <w:lang w:val="en-US"/>
        </w:rPr>
        <w:t>Reliques</w:t>
      </w:r>
      <w:proofErr w:type="spellEnd"/>
      <w:r w:rsidR="004A3E56" w:rsidRPr="004F23F8">
        <w:rPr>
          <w:lang w:val="en-US"/>
        </w:rPr>
        <w:t xml:space="preserve"> of my Contemporaries,” which consisted of signatures of artists and writers written between 1820 and 1828.</w:t>
      </w:r>
      <w:r w:rsidR="004A3E56" w:rsidRPr="004F23F8">
        <w:rPr>
          <w:vertAlign w:val="superscript"/>
          <w:lang w:val="en-US"/>
        </w:rPr>
        <w:endnoteReference w:id="16"/>
      </w:r>
      <w:r w:rsidR="004A3E56" w:rsidRPr="004F23F8">
        <w:rPr>
          <w:lang w:val="en-US"/>
        </w:rPr>
        <w:t xml:space="preserve"> Blake signs in as “One who is very much delighted with being in good Company,” referring to the</w:t>
      </w:r>
      <w:r w:rsidR="00743E38" w:rsidRPr="004F23F8">
        <w:rPr>
          <w:lang w:val="en-US"/>
        </w:rPr>
        <w:t xml:space="preserve"> other signees of the album, </w:t>
      </w:r>
      <w:r w:rsidR="004A3E56" w:rsidRPr="004F23F8">
        <w:rPr>
          <w:lang w:val="en-US"/>
        </w:rPr>
        <w:t xml:space="preserve">not to a social gathering at </w:t>
      </w:r>
      <w:proofErr w:type="spellStart"/>
      <w:r w:rsidR="004A3E56" w:rsidRPr="004F23F8">
        <w:rPr>
          <w:lang w:val="en-US"/>
        </w:rPr>
        <w:t>Upcott’s</w:t>
      </w:r>
      <w:proofErr w:type="spellEnd"/>
      <w:r w:rsidR="004A3E56" w:rsidRPr="004F23F8">
        <w:rPr>
          <w:lang w:val="en-US"/>
        </w:rPr>
        <w:t xml:space="preserve"> apartment. Indeed, Blake thanks Samuel Leigh, bookseller, who appears to have hosted the album at the time (Erdman</w:t>
      </w:r>
      <w:r w:rsidR="00C4447B" w:rsidRPr="004F23F8">
        <w:rPr>
          <w:lang w:val="en-US"/>
        </w:rPr>
        <w:t>,</w:t>
      </w:r>
      <w:r w:rsidR="004A3E56" w:rsidRPr="004F23F8">
        <w:rPr>
          <w:lang w:val="en-US"/>
        </w:rPr>
        <w:t xml:space="preserve"> “</w:t>
      </w:r>
      <w:proofErr w:type="spellStart"/>
      <w:r w:rsidR="004A3E56" w:rsidRPr="004F23F8">
        <w:rPr>
          <w:lang w:val="en-US"/>
        </w:rPr>
        <w:t>Reliques</w:t>
      </w:r>
      <w:proofErr w:type="spellEnd"/>
      <w:r w:rsidR="004A3E56" w:rsidRPr="004F23F8">
        <w:rPr>
          <w:lang w:val="en-US"/>
        </w:rPr>
        <w:t xml:space="preserve">” 586). The album passed among Leigh, </w:t>
      </w:r>
      <w:r w:rsidR="000161F7" w:rsidRPr="004F23F8">
        <w:rPr>
          <w:lang w:val="en-US"/>
        </w:rPr>
        <w:t xml:space="preserve">John </w:t>
      </w:r>
      <w:r w:rsidR="00F0552F" w:rsidRPr="004F23F8">
        <w:rPr>
          <w:lang w:val="en-US"/>
        </w:rPr>
        <w:t xml:space="preserve">Thomas </w:t>
      </w:r>
      <w:r w:rsidR="00743E38" w:rsidRPr="004F23F8">
        <w:rPr>
          <w:lang w:val="en-US"/>
        </w:rPr>
        <w:t>Smith, t</w:t>
      </w:r>
      <w:r w:rsidR="004A3E56" w:rsidRPr="004F23F8">
        <w:rPr>
          <w:lang w:val="en-US"/>
        </w:rPr>
        <w:t xml:space="preserve">hen keeper of prints in the British Museum, and William Hone, a bookseller and </w:t>
      </w:r>
      <w:r w:rsidR="00743E38" w:rsidRPr="004F23F8">
        <w:rPr>
          <w:lang w:val="en-US"/>
        </w:rPr>
        <w:t>political satirist, and others—</w:t>
      </w:r>
      <w:r w:rsidR="004A3E56" w:rsidRPr="004F23F8">
        <w:rPr>
          <w:lang w:val="en-US"/>
        </w:rPr>
        <w:t xml:space="preserve">all of whom helped </w:t>
      </w:r>
      <w:proofErr w:type="spellStart"/>
      <w:r w:rsidR="004A3E56" w:rsidRPr="004F23F8">
        <w:rPr>
          <w:lang w:val="en-US"/>
        </w:rPr>
        <w:t>Upcott</w:t>
      </w:r>
      <w:proofErr w:type="spellEnd"/>
      <w:r w:rsidR="004A3E56" w:rsidRPr="004F23F8">
        <w:rPr>
          <w:lang w:val="en-US"/>
        </w:rPr>
        <w:t xml:space="preserve"> secure the album’s autographs. While unlikely, Turner conceivabl</w:t>
      </w:r>
      <w:r w:rsidR="00E22866" w:rsidRPr="004F23F8">
        <w:rPr>
          <w:lang w:val="en-US"/>
        </w:rPr>
        <w:t>y</w:t>
      </w:r>
      <w:r w:rsidR="004A3E56" w:rsidRPr="004F23F8">
        <w:rPr>
          <w:lang w:val="en-US"/>
        </w:rPr>
        <w:t xml:space="preserve"> sought Blake’s autograph and nothing more.  Or, if that was not his original intention—and his </w:t>
      </w:r>
      <w:r w:rsidR="00743E38" w:rsidRPr="004F23F8">
        <w:rPr>
          <w:lang w:val="en-US"/>
        </w:rPr>
        <w:t>receipt of</w:t>
      </w:r>
      <w:r w:rsidR="004A3E56" w:rsidRPr="004F23F8">
        <w:rPr>
          <w:lang w:val="en-US"/>
        </w:rPr>
        <w:t xml:space="preserve"> a second, now untraced letter from Blake suggests that it was</w:t>
      </w:r>
      <w:r w:rsidR="009972AE" w:rsidRPr="004F23F8">
        <w:rPr>
          <w:lang w:val="en-US"/>
        </w:rPr>
        <w:t xml:space="preserve"> </w:t>
      </w:r>
      <w:r w:rsidR="004A3E56" w:rsidRPr="004F23F8">
        <w:rPr>
          <w:lang w:val="en-US"/>
        </w:rPr>
        <w:t>n</w:t>
      </w:r>
      <w:r w:rsidR="009972AE" w:rsidRPr="004F23F8">
        <w:rPr>
          <w:lang w:val="en-US"/>
        </w:rPr>
        <w:t>o</w:t>
      </w:r>
      <w:r w:rsidR="004A3E56" w:rsidRPr="004F23F8">
        <w:rPr>
          <w:lang w:val="en-US"/>
        </w:rPr>
        <w:t>t (see note</w:t>
      </w:r>
      <w:r w:rsidR="001D79BA" w:rsidRPr="004F23F8">
        <w:rPr>
          <w:lang w:val="en-US"/>
        </w:rPr>
        <w:t xml:space="preserve"> </w:t>
      </w:r>
      <w:r w:rsidR="00EB6455">
        <w:rPr>
          <w:lang w:val="en-US"/>
        </w:rPr>
        <w:t>10</w:t>
      </w:r>
      <w:r w:rsidR="004A3E56" w:rsidRPr="004F23F8">
        <w:rPr>
          <w:lang w:val="en-US"/>
        </w:rPr>
        <w:t>)— the autograph could have become his objective when in hand and may explain the absence of other Blakes in his collection.</w:t>
      </w:r>
    </w:p>
    <w:p w14:paraId="27C97006" w14:textId="77777777" w:rsidR="00941261" w:rsidRDefault="00941261" w:rsidP="00941261">
      <w:pPr>
        <w:pStyle w:val="Body"/>
        <w:ind w:firstLine="720"/>
        <w:rPr>
          <w:lang w:val="en-US"/>
        </w:rPr>
      </w:pPr>
    </w:p>
    <w:p w14:paraId="45624B5B" w14:textId="6E82B793" w:rsidR="00264A84" w:rsidRPr="004F23F8" w:rsidRDefault="004A3E56" w:rsidP="00941261">
      <w:pPr>
        <w:pStyle w:val="Body"/>
        <w:ind w:firstLine="720"/>
        <w:rPr>
          <w:lang w:val="en-US"/>
        </w:rPr>
      </w:pPr>
      <w:r w:rsidRPr="004F23F8">
        <w:rPr>
          <w:lang w:val="en-US"/>
        </w:rPr>
        <w:t xml:space="preserve">Turner was a credible collector, a person to be answered, and not a member of “that troublesome and increasing sect,” as Southey termed “autograph collectors” (Munby 10). Unfortunately, we cannot </w:t>
      </w:r>
      <w:r w:rsidR="004F2CE7" w:rsidRPr="004F23F8">
        <w:rPr>
          <w:lang w:val="en-US"/>
        </w:rPr>
        <w:t>be sure of</w:t>
      </w:r>
      <w:r w:rsidRPr="004F23F8">
        <w:rPr>
          <w:lang w:val="en-US"/>
        </w:rPr>
        <w:t xml:space="preserve"> Turner’s </w:t>
      </w:r>
      <w:r w:rsidR="004F2CE7" w:rsidRPr="004F23F8">
        <w:rPr>
          <w:lang w:val="en-US"/>
        </w:rPr>
        <w:t>initial</w:t>
      </w:r>
      <w:r w:rsidRPr="004F23F8">
        <w:rPr>
          <w:lang w:val="en-US"/>
        </w:rPr>
        <w:t xml:space="preserve"> intentions </w:t>
      </w:r>
      <w:r w:rsidR="004F2CE7" w:rsidRPr="004F23F8">
        <w:rPr>
          <w:lang w:val="en-US"/>
        </w:rPr>
        <w:t xml:space="preserve">or how specific he was about Blake’s various works </w:t>
      </w:r>
      <w:r w:rsidRPr="004F23F8">
        <w:rPr>
          <w:lang w:val="en-US"/>
        </w:rPr>
        <w:t xml:space="preserve">without his letter. We can, however, deduce Blake’s hopes from his response. He </w:t>
      </w:r>
      <w:r w:rsidR="00C71EC1" w:rsidRPr="004F23F8">
        <w:rPr>
          <w:lang w:val="en-US"/>
        </w:rPr>
        <w:t>identifies</w:t>
      </w:r>
      <w:r w:rsidR="003A64EA" w:rsidRPr="004F23F8">
        <w:rPr>
          <w:lang w:val="en-US"/>
        </w:rPr>
        <w:t xml:space="preserve"> </w:t>
      </w:r>
      <w:r w:rsidR="004F2CE7" w:rsidRPr="004F23F8">
        <w:rPr>
          <w:lang w:val="en-US"/>
        </w:rPr>
        <w:t xml:space="preserve">some of his </w:t>
      </w:r>
      <w:r w:rsidRPr="004F23F8">
        <w:rPr>
          <w:lang w:val="en-US"/>
        </w:rPr>
        <w:t xml:space="preserve">“different Works,” </w:t>
      </w:r>
      <w:r w:rsidR="004F2CE7" w:rsidRPr="004F23F8">
        <w:rPr>
          <w:lang w:val="en-US"/>
        </w:rPr>
        <w:t xml:space="preserve">all </w:t>
      </w:r>
      <w:r w:rsidR="00DF6699">
        <w:rPr>
          <w:lang w:val="en-US"/>
        </w:rPr>
        <w:t xml:space="preserve">of which are </w:t>
      </w:r>
      <w:r w:rsidR="004F2CE7" w:rsidRPr="004F23F8">
        <w:rPr>
          <w:lang w:val="en-US"/>
        </w:rPr>
        <w:t>original</w:t>
      </w:r>
      <w:r w:rsidR="00DF6699">
        <w:rPr>
          <w:lang w:val="en-US"/>
        </w:rPr>
        <w:t xml:space="preserve"> works of graphic art</w:t>
      </w:r>
      <w:r w:rsidR="004F2CE7" w:rsidRPr="004F23F8">
        <w:rPr>
          <w:lang w:val="en-US"/>
        </w:rPr>
        <w:t xml:space="preserve"> and finished in colors, </w:t>
      </w:r>
      <w:r w:rsidR="00DF6699">
        <w:rPr>
          <w:lang w:val="en-US"/>
        </w:rPr>
        <w:t>group</w:t>
      </w:r>
      <w:r w:rsidR="008079C5">
        <w:rPr>
          <w:lang w:val="en-US"/>
        </w:rPr>
        <w:t>ing</w:t>
      </w:r>
      <w:r w:rsidR="004F2CE7" w:rsidRPr="004F23F8">
        <w:rPr>
          <w:lang w:val="en-US"/>
        </w:rPr>
        <w:t xml:space="preserve"> them into three categories: books of designs, illuminated books, and </w:t>
      </w:r>
      <w:r w:rsidR="00DF6699">
        <w:rPr>
          <w:lang w:val="en-US"/>
        </w:rPr>
        <w:t xml:space="preserve">large color prints, aka </w:t>
      </w:r>
      <w:r w:rsidR="004F2CE7" w:rsidRPr="004F23F8">
        <w:rPr>
          <w:lang w:val="en-US"/>
        </w:rPr>
        <w:t xml:space="preserve">monoprints. He presents the latter two kinds of work </w:t>
      </w:r>
      <w:r w:rsidRPr="004F23F8">
        <w:rPr>
          <w:lang w:val="en-US"/>
        </w:rPr>
        <w:t>as alternatives to the one kin</w:t>
      </w:r>
      <w:r w:rsidR="00743E38" w:rsidRPr="004F23F8">
        <w:rPr>
          <w:lang w:val="en-US"/>
        </w:rPr>
        <w:t>d of work that clearly interested</w:t>
      </w:r>
      <w:r w:rsidRPr="004F23F8">
        <w:rPr>
          <w:lang w:val="en-US"/>
        </w:rPr>
        <w:t xml:space="preserve"> Turner. </w:t>
      </w:r>
    </w:p>
    <w:p w14:paraId="5738381F" w14:textId="150B9E1B" w:rsidR="00C13D7B" w:rsidRPr="004F23F8" w:rsidRDefault="00C13D7B" w:rsidP="008472B0">
      <w:pPr>
        <w:pStyle w:val="Body"/>
        <w:spacing w:line="480" w:lineRule="auto"/>
        <w:outlineLvl w:val="0"/>
        <w:rPr>
          <w:b/>
          <w:bCs/>
          <w:lang w:val="en-US"/>
        </w:rPr>
      </w:pPr>
    </w:p>
    <w:p w14:paraId="0F69190A" w14:textId="3961E2A3" w:rsidR="00DF6699" w:rsidRPr="00333B5D" w:rsidRDefault="008472B0" w:rsidP="00DF6699">
      <w:pPr>
        <w:pStyle w:val="Body"/>
        <w:spacing w:line="480" w:lineRule="auto"/>
        <w:outlineLvl w:val="0"/>
        <w:rPr>
          <w:b/>
          <w:bCs/>
          <w:lang w:val="en-US"/>
        </w:rPr>
      </w:pPr>
      <w:r w:rsidRPr="004F23F8">
        <w:rPr>
          <w:b/>
          <w:bCs/>
          <w:lang w:val="en-US"/>
        </w:rPr>
        <w:t xml:space="preserve">III. </w:t>
      </w:r>
      <w:r w:rsidR="001A7A03" w:rsidRPr="00333B5D">
        <w:rPr>
          <w:b/>
          <w:bCs/>
          <w:lang w:val="en-US"/>
        </w:rPr>
        <w:t xml:space="preserve">The Books of Designs and “Large prints . . . in </w:t>
      </w:r>
      <w:proofErr w:type="spellStart"/>
      <w:r w:rsidR="001A7A03" w:rsidRPr="00333B5D">
        <w:rPr>
          <w:b/>
          <w:bCs/>
          <w:lang w:val="en-US"/>
        </w:rPr>
        <w:t>Colours</w:t>
      </w:r>
      <w:proofErr w:type="spellEnd"/>
      <w:r w:rsidR="001A7A03" w:rsidRPr="00333B5D">
        <w:rPr>
          <w:b/>
          <w:bCs/>
          <w:lang w:val="en-US"/>
        </w:rPr>
        <w:t>”</w:t>
      </w:r>
    </w:p>
    <w:p w14:paraId="26812A4F" w14:textId="50A0B81C" w:rsidR="005B1232" w:rsidRDefault="00DF6699" w:rsidP="005B1232">
      <w:pPr>
        <w:pStyle w:val="Body"/>
        <w:ind w:firstLine="720"/>
        <w:rPr>
          <w:rFonts w:cs="Times New Roman"/>
          <w:color w:val="000000" w:themeColor="text1"/>
          <w:lang w:val="en-US"/>
        </w:rPr>
      </w:pPr>
      <w:r w:rsidRPr="00333B5D">
        <w:rPr>
          <w:rFonts w:eastAsia="Times New Roman" w:cs="Times New Roman"/>
          <w:color w:val="000000" w:themeColor="text1"/>
          <w:lang w:val="en-US"/>
        </w:rPr>
        <w:t xml:space="preserve">Blake’s “Large prints . . . in </w:t>
      </w:r>
      <w:proofErr w:type="spellStart"/>
      <w:r w:rsidRPr="00333B5D">
        <w:rPr>
          <w:rFonts w:eastAsia="Times New Roman" w:cs="Times New Roman"/>
          <w:color w:val="000000" w:themeColor="text1"/>
          <w:lang w:val="en-US"/>
        </w:rPr>
        <w:t>Colours</w:t>
      </w:r>
      <w:proofErr w:type="spellEnd"/>
      <w:r w:rsidRPr="00333B5D">
        <w:rPr>
          <w:rFonts w:eastAsia="Times New Roman" w:cs="Times New Roman"/>
          <w:color w:val="000000" w:themeColor="text1"/>
          <w:lang w:val="en-US"/>
        </w:rPr>
        <w:t xml:space="preserve">” are </w:t>
      </w:r>
      <w:r w:rsidR="003A0026" w:rsidRPr="00333B5D">
        <w:rPr>
          <w:rFonts w:eastAsia="Times New Roman" w:cs="Times New Roman"/>
          <w:color w:val="000000" w:themeColor="text1"/>
          <w:lang w:val="en-US"/>
        </w:rPr>
        <w:t>monoprints</w:t>
      </w:r>
      <w:r w:rsidRPr="00333B5D">
        <w:rPr>
          <w:rFonts w:eastAsia="Times New Roman" w:cs="Times New Roman"/>
          <w:color w:val="000000" w:themeColor="text1"/>
          <w:lang w:val="en-US"/>
        </w:rPr>
        <w:t>. They are</w:t>
      </w:r>
      <w:r w:rsidR="003A0026" w:rsidRPr="00333B5D">
        <w:rPr>
          <w:rFonts w:eastAsia="Times New Roman" w:cs="Times New Roman"/>
          <w:color w:val="000000" w:themeColor="text1"/>
          <w:lang w:val="en-US"/>
        </w:rPr>
        <w:t xml:space="preserve"> quite literally</w:t>
      </w:r>
      <w:r w:rsidR="003A0026" w:rsidRPr="00F0389A">
        <w:rPr>
          <w:rFonts w:eastAsia="Times New Roman" w:cs="Times New Roman"/>
          <w:color w:val="000000" w:themeColor="text1"/>
          <w:lang w:val="en-US"/>
        </w:rPr>
        <w:t> </w:t>
      </w:r>
      <w:r w:rsidR="003A0026" w:rsidRPr="00F0389A">
        <w:rPr>
          <w:rFonts w:eastAsia="Times New Roman" w:cs="Times New Roman"/>
          <w:i/>
          <w:iCs/>
          <w:color w:val="000000" w:themeColor="text1"/>
          <w:lang w:val="en-US"/>
        </w:rPr>
        <w:t>printed paintings</w:t>
      </w:r>
      <w:r w:rsidR="003A0026" w:rsidRPr="00F0389A">
        <w:rPr>
          <w:rFonts w:eastAsia="Times New Roman" w:cs="Times New Roman"/>
          <w:color w:val="000000" w:themeColor="text1"/>
          <w:lang w:val="en-US"/>
        </w:rPr>
        <w:t>—pictures painted in thick water-miscible colors on flat surfaces</w:t>
      </w:r>
      <w:r w:rsidR="0070452B">
        <w:rPr>
          <w:rFonts w:eastAsia="Times New Roman" w:cs="Times New Roman"/>
          <w:color w:val="000000" w:themeColor="text1"/>
          <w:lang w:val="en-US"/>
        </w:rPr>
        <w:t xml:space="preserve"> (most of which were millboards given a gesso ground)</w:t>
      </w:r>
      <w:r w:rsidR="00CC595E">
        <w:rPr>
          <w:rFonts w:eastAsia="Times New Roman" w:cs="Times New Roman"/>
          <w:color w:val="000000" w:themeColor="text1"/>
          <w:lang w:val="en-US"/>
        </w:rPr>
        <w:t xml:space="preserve"> and</w:t>
      </w:r>
      <w:r w:rsidR="003A0026" w:rsidRPr="00F0389A">
        <w:rPr>
          <w:rFonts w:eastAsia="Times New Roman" w:cs="Times New Roman"/>
          <w:color w:val="000000" w:themeColor="text1"/>
          <w:lang w:val="en-US"/>
        </w:rPr>
        <w:t xml:space="preserve"> transferred by printing press to dampened paper where they were finished in watercolors and pen and ink.</w:t>
      </w:r>
      <w:r w:rsidR="0056664C">
        <w:rPr>
          <w:rStyle w:val="EndnoteReference"/>
          <w:rFonts w:eastAsia="Times New Roman" w:cs="Times New Roman"/>
          <w:color w:val="000000" w:themeColor="text1"/>
          <w:lang w:val="en-US"/>
        </w:rPr>
        <w:endnoteReference w:id="17"/>
      </w:r>
      <w:r w:rsidR="003A0026" w:rsidRPr="00F0389A">
        <w:rPr>
          <w:rFonts w:eastAsia="Times New Roman" w:cs="Times New Roman"/>
          <w:color w:val="000000" w:themeColor="text1"/>
          <w:lang w:val="en-US"/>
        </w:rPr>
        <w:t xml:space="preserve"> </w:t>
      </w:r>
      <w:r w:rsidRPr="00F0389A">
        <w:rPr>
          <w:rFonts w:eastAsia="Times New Roman" w:cs="Times New Roman"/>
          <w:color w:val="000000" w:themeColor="text1"/>
          <w:lang w:val="en-US"/>
        </w:rPr>
        <w:t xml:space="preserve">Blake’s method for printing colors to produce paintings was radical and new. </w:t>
      </w:r>
      <w:r w:rsidRPr="00941261">
        <w:rPr>
          <w:rFonts w:eastAsia="Times New Roman" w:cs="Times New Roman"/>
          <w:color w:val="000000" w:themeColor="text1"/>
          <w:lang w:val="en-US"/>
        </w:rPr>
        <w:t xml:space="preserve">Contemporary printmaking and painting treatises do not mention it. Blake referred to them as “prints” in his 1806 receipt account with Butts </w:t>
      </w:r>
      <w:r w:rsidR="001A7A03" w:rsidRPr="00941261">
        <w:rPr>
          <w:rFonts w:eastAsia="Times New Roman" w:cs="Times New Roman"/>
          <w:color w:val="000000" w:themeColor="text1"/>
          <w:lang w:val="en-US"/>
        </w:rPr>
        <w:t xml:space="preserve">(BR2 </w:t>
      </w:r>
      <w:r w:rsidR="00847B19" w:rsidRPr="00941261">
        <w:rPr>
          <w:rFonts w:eastAsia="Times New Roman" w:cs="Times New Roman"/>
          <w:color w:val="000000" w:themeColor="text1"/>
          <w:lang w:val="en-US"/>
        </w:rPr>
        <w:t>764</w:t>
      </w:r>
      <w:r w:rsidR="001A7A03" w:rsidRPr="00941261">
        <w:rPr>
          <w:rFonts w:eastAsia="Times New Roman" w:cs="Times New Roman"/>
          <w:color w:val="000000" w:themeColor="text1"/>
          <w:lang w:val="en-US"/>
        </w:rPr>
        <w:t xml:space="preserve">) </w:t>
      </w:r>
      <w:r w:rsidRPr="00941261">
        <w:rPr>
          <w:rFonts w:eastAsia="Times New Roman" w:cs="Times New Roman"/>
          <w:color w:val="000000" w:themeColor="text1"/>
          <w:lang w:val="en-US"/>
        </w:rPr>
        <w:t xml:space="preserve">and </w:t>
      </w:r>
      <w:r w:rsidR="00A23483">
        <w:rPr>
          <w:rFonts w:eastAsia="Times New Roman" w:cs="Times New Roman"/>
          <w:color w:val="000000" w:themeColor="text1"/>
          <w:lang w:val="en-US"/>
        </w:rPr>
        <w:t xml:space="preserve">again </w:t>
      </w:r>
      <w:r w:rsidRPr="00941261">
        <w:rPr>
          <w:rFonts w:eastAsia="Times New Roman" w:cs="Times New Roman"/>
          <w:color w:val="000000" w:themeColor="text1"/>
          <w:lang w:val="en-US"/>
        </w:rPr>
        <w:t>in his letter to Turner</w:t>
      </w:r>
      <w:r w:rsidR="00A23483">
        <w:rPr>
          <w:rFonts w:eastAsia="Times New Roman" w:cs="Times New Roman"/>
          <w:color w:val="000000" w:themeColor="text1"/>
          <w:lang w:val="en-US"/>
        </w:rPr>
        <w:t xml:space="preserve">. </w:t>
      </w:r>
      <w:r w:rsidR="00312DE3">
        <w:rPr>
          <w:rFonts w:eastAsia="Times New Roman" w:cs="Times New Roman"/>
          <w:color w:val="000000" w:themeColor="text1"/>
          <w:lang w:val="en-US"/>
        </w:rPr>
        <w:t xml:space="preserve">These are the only documents extant in which he mentions them. </w:t>
      </w:r>
      <w:r w:rsidR="00A23483">
        <w:rPr>
          <w:rFonts w:eastAsia="Times New Roman" w:cs="Times New Roman"/>
          <w:color w:val="000000" w:themeColor="text1"/>
          <w:lang w:val="en-US"/>
        </w:rPr>
        <w:t xml:space="preserve">He appears to </w:t>
      </w:r>
      <w:r w:rsidR="00D574F1" w:rsidRPr="00941261">
        <w:rPr>
          <w:lang w:val="en-US"/>
        </w:rPr>
        <w:t>have reconceived them as paintings around c. 1808 or 1809, signing five of them “Fresco W Blake inv.”</w:t>
      </w:r>
      <w:r w:rsidRPr="00941261">
        <w:rPr>
          <w:rFonts w:eastAsia="Times New Roman" w:cs="Times New Roman"/>
          <w:color w:val="000000" w:themeColor="text1"/>
          <w:lang w:val="en-US"/>
        </w:rPr>
        <w:t xml:space="preserve"> (</w:t>
      </w:r>
      <w:r w:rsidR="009361C3" w:rsidRPr="00941261">
        <w:rPr>
          <w:rFonts w:eastAsia="Times New Roman" w:cs="Times New Roman"/>
          <w:color w:val="000000" w:themeColor="text1"/>
          <w:lang w:val="en-US"/>
        </w:rPr>
        <w:t>“</w:t>
      </w:r>
      <w:r w:rsidR="001A7A03" w:rsidRPr="00941261">
        <w:rPr>
          <w:rFonts w:eastAsia="Times New Roman" w:cs="Times New Roman"/>
          <w:color w:val="000000" w:themeColor="text1"/>
          <w:lang w:val="en-US"/>
        </w:rPr>
        <w:t>Signing</w:t>
      </w:r>
      <w:r w:rsidR="009361C3" w:rsidRPr="00941261">
        <w:rPr>
          <w:rFonts w:eastAsia="Times New Roman" w:cs="Times New Roman"/>
          <w:color w:val="000000" w:themeColor="text1"/>
          <w:lang w:val="en-US"/>
        </w:rPr>
        <w:t>”</w:t>
      </w:r>
      <w:r w:rsidR="001A7A03" w:rsidRPr="00941261">
        <w:rPr>
          <w:rFonts w:eastAsia="Times New Roman" w:cs="Times New Roman"/>
          <w:color w:val="000000" w:themeColor="text1"/>
          <w:lang w:val="en-US"/>
        </w:rPr>
        <w:t xml:space="preserve"> 00</w:t>
      </w:r>
      <w:r w:rsidRPr="00941261">
        <w:rPr>
          <w:rFonts w:eastAsia="Times New Roman" w:cs="Times New Roman"/>
          <w:color w:val="000000" w:themeColor="text1"/>
          <w:lang w:val="en-US"/>
        </w:rPr>
        <w:t xml:space="preserve">). </w:t>
      </w:r>
      <w:r w:rsidR="005B1232" w:rsidRPr="00F603C5">
        <w:rPr>
          <w:rFonts w:cs="Times New Roman"/>
          <w:color w:val="000000" w:themeColor="text1"/>
          <w:lang w:val="en-US"/>
        </w:rPr>
        <w:t xml:space="preserve">Today, the monoprints are referred to as “color printed drawings” and “large color prints,” </w:t>
      </w:r>
      <w:r w:rsidR="005B1232">
        <w:rPr>
          <w:rFonts w:cs="Times New Roman"/>
          <w:color w:val="000000" w:themeColor="text1"/>
          <w:lang w:val="en-US"/>
        </w:rPr>
        <w:t>descripti</w:t>
      </w:r>
      <w:r w:rsidR="00370667">
        <w:rPr>
          <w:rFonts w:cs="Times New Roman"/>
          <w:color w:val="000000" w:themeColor="text1"/>
          <w:lang w:val="en-US"/>
        </w:rPr>
        <w:t>ons which are</w:t>
      </w:r>
      <w:r w:rsidR="005B1232">
        <w:rPr>
          <w:rFonts w:cs="Times New Roman"/>
          <w:color w:val="000000" w:themeColor="text1"/>
          <w:lang w:val="en-US"/>
        </w:rPr>
        <w:t xml:space="preserve"> not quite accurate. </w:t>
      </w:r>
      <w:r w:rsidR="005B1232" w:rsidRPr="00F603C5">
        <w:rPr>
          <w:rFonts w:cs="Times New Roman"/>
          <w:color w:val="000000" w:themeColor="text1"/>
          <w:lang w:val="en-US"/>
        </w:rPr>
        <w:t xml:space="preserve">They are drawings printed </w:t>
      </w:r>
      <w:r w:rsidR="00370667">
        <w:rPr>
          <w:rFonts w:cs="Times New Roman"/>
          <w:color w:val="000000" w:themeColor="text1"/>
          <w:lang w:val="en-US"/>
        </w:rPr>
        <w:t xml:space="preserve">in colors </w:t>
      </w:r>
      <w:r w:rsidR="005B1232" w:rsidRPr="00F603C5">
        <w:rPr>
          <w:rFonts w:cs="Times New Roman"/>
          <w:color w:val="000000" w:themeColor="text1"/>
          <w:lang w:val="en-US"/>
        </w:rPr>
        <w:t>on paper, the conventional support of drawings and watercolors, but because the colors are</w:t>
      </w:r>
      <w:r w:rsidR="001F13B9">
        <w:rPr>
          <w:rFonts w:cs="Times New Roman"/>
          <w:color w:val="000000" w:themeColor="text1"/>
          <w:lang w:val="en-US"/>
        </w:rPr>
        <w:t xml:space="preserve"> thick and </w:t>
      </w:r>
      <w:r w:rsidR="005B1232" w:rsidRPr="00F603C5">
        <w:rPr>
          <w:rFonts w:cs="Times New Roman"/>
          <w:color w:val="000000" w:themeColor="text1"/>
          <w:lang w:val="en-US"/>
        </w:rPr>
        <w:t>opaque, impressions look and feel like paintings.</w:t>
      </w:r>
      <w:r w:rsidR="001F13B9">
        <w:rPr>
          <w:rFonts w:cs="Times New Roman"/>
          <w:color w:val="000000" w:themeColor="text1"/>
          <w:lang w:val="en-US"/>
        </w:rPr>
        <w:t xml:space="preserve"> </w:t>
      </w:r>
      <w:r w:rsidR="001F13B9" w:rsidRPr="00F603C5">
        <w:rPr>
          <w:rFonts w:cs="Times New Roman"/>
          <w:color w:val="000000" w:themeColor="text1"/>
          <w:lang w:val="en-US"/>
        </w:rPr>
        <w:t xml:space="preserve">An accurate description would be “color printed painting,” a painting made </w:t>
      </w:r>
      <w:r w:rsidR="001F13B9">
        <w:rPr>
          <w:rFonts w:cs="Times New Roman"/>
          <w:color w:val="000000" w:themeColor="text1"/>
          <w:lang w:val="en-US"/>
        </w:rPr>
        <w:t>by</w:t>
      </w:r>
      <w:r w:rsidR="001F13B9" w:rsidRPr="00F603C5">
        <w:rPr>
          <w:rFonts w:cs="Times New Roman"/>
          <w:color w:val="000000" w:themeColor="text1"/>
          <w:lang w:val="en-US"/>
        </w:rPr>
        <w:t xml:space="preserve"> applying colors to a support indirectly and directly, </w:t>
      </w:r>
      <w:r w:rsidR="001F13B9">
        <w:rPr>
          <w:rFonts w:cs="Times New Roman"/>
          <w:color w:val="000000" w:themeColor="text1"/>
          <w:lang w:val="en-US"/>
        </w:rPr>
        <w:t>by</w:t>
      </w:r>
      <w:r w:rsidR="001F13B9" w:rsidRPr="00F603C5">
        <w:rPr>
          <w:rFonts w:cs="Times New Roman"/>
          <w:color w:val="000000" w:themeColor="text1"/>
          <w:lang w:val="en-US"/>
        </w:rPr>
        <w:t xml:space="preserve"> transferr</w:t>
      </w:r>
      <w:r w:rsidR="001F13B9">
        <w:rPr>
          <w:rFonts w:cs="Times New Roman"/>
          <w:color w:val="000000" w:themeColor="text1"/>
          <w:lang w:val="en-US"/>
        </w:rPr>
        <w:t>ing</w:t>
      </w:r>
      <w:r w:rsidR="001F13B9" w:rsidRPr="00F603C5">
        <w:rPr>
          <w:rFonts w:cs="Times New Roman"/>
          <w:color w:val="000000" w:themeColor="text1"/>
          <w:lang w:val="en-US"/>
        </w:rPr>
        <w:t xml:space="preserve"> colors and finishing.</w:t>
      </w:r>
    </w:p>
    <w:p w14:paraId="08D69EA1" w14:textId="77777777" w:rsidR="005B1232" w:rsidRDefault="005B1232" w:rsidP="005B1232">
      <w:pPr>
        <w:pStyle w:val="Body"/>
        <w:ind w:firstLine="720"/>
        <w:rPr>
          <w:rFonts w:cs="Times New Roman"/>
          <w:color w:val="000000" w:themeColor="text1"/>
          <w:lang w:val="en-US"/>
        </w:rPr>
      </w:pPr>
    </w:p>
    <w:p w14:paraId="0F4CEAC6" w14:textId="06F4BB7C" w:rsidR="005B1232" w:rsidRPr="00F603C5" w:rsidRDefault="001F13B9" w:rsidP="005B1232">
      <w:pPr>
        <w:pStyle w:val="Body"/>
        <w:ind w:firstLine="720"/>
        <w:rPr>
          <w:rFonts w:cs="Times New Roman"/>
          <w:color w:val="000000" w:themeColor="text1"/>
          <w:lang w:val="en-US"/>
        </w:rPr>
      </w:pPr>
      <w:r w:rsidRPr="00C1417D">
        <w:rPr>
          <w:rFonts w:cs="Times New Roman"/>
          <w:color w:val="000000" w:themeColor="text1"/>
          <w:lang w:val="en-US"/>
        </w:rPr>
        <w:t xml:space="preserve">They are also referred to as “monotypes” (Blunt 58, Lister, </w:t>
      </w:r>
      <w:r w:rsidRPr="00C1417D">
        <w:rPr>
          <w:rFonts w:cs="Times New Roman"/>
          <w:i/>
          <w:iCs/>
          <w:color w:val="000000" w:themeColor="text1"/>
          <w:lang w:val="en-US"/>
        </w:rPr>
        <w:t>Infernal</w:t>
      </w:r>
      <w:r w:rsidRPr="00C1417D">
        <w:rPr>
          <w:rFonts w:cs="Times New Roman"/>
          <w:color w:val="000000" w:themeColor="text1"/>
          <w:lang w:val="en-US"/>
        </w:rPr>
        <w:t xml:space="preserve"> 58), which is technically incorrect.</w:t>
      </w:r>
      <w:r>
        <w:rPr>
          <w:rFonts w:cs="Times New Roman"/>
          <w:color w:val="000000" w:themeColor="text1"/>
          <w:lang w:val="en-US"/>
        </w:rPr>
        <w:t xml:space="preserve"> </w:t>
      </w:r>
      <w:r>
        <w:rPr>
          <w:rFonts w:cs="Times New Roman"/>
          <w:lang w:val="en-US"/>
        </w:rPr>
        <w:t xml:space="preserve"> Monotypes, like monoprints, are images made or constructed on a </w:t>
      </w:r>
      <w:proofErr w:type="gramStart"/>
      <w:r>
        <w:rPr>
          <w:rFonts w:cs="Times New Roman"/>
          <w:lang w:val="en-US"/>
        </w:rPr>
        <w:t>matrices</w:t>
      </w:r>
      <w:proofErr w:type="gramEnd"/>
      <w:r>
        <w:rPr>
          <w:rFonts w:cs="Times New Roman"/>
          <w:lang w:val="en-US"/>
        </w:rPr>
        <w:t xml:space="preserve"> that are printed onto paper</w:t>
      </w:r>
      <w:r w:rsidRPr="002B5E64">
        <w:rPr>
          <w:rFonts w:cs="Times New Roman"/>
          <w:color w:val="000000" w:themeColor="text1"/>
          <w:lang w:val="en-US"/>
        </w:rPr>
        <w:t>. Unlike conventional prints, no two impressions of the same design can be exactly the same because painting matrices and finishing impressions involved a high degree of improvisation, hence the oxymoronic “</w:t>
      </w:r>
      <w:r w:rsidRPr="002B5E64">
        <w:rPr>
          <w:rFonts w:cs="Times New Roman"/>
          <w:i/>
          <w:iCs/>
          <w:color w:val="000000" w:themeColor="text1"/>
          <w:lang w:val="en-US"/>
        </w:rPr>
        <w:t>mono</w:t>
      </w:r>
      <w:r w:rsidRPr="002B5E64">
        <w:rPr>
          <w:rFonts w:cs="Times New Roman"/>
          <w:color w:val="000000" w:themeColor="text1"/>
          <w:lang w:val="en-US"/>
        </w:rPr>
        <w:t>print”</w:t>
      </w:r>
      <w:r>
        <w:rPr>
          <w:rFonts w:cs="Times New Roman"/>
          <w:color w:val="000000" w:themeColor="text1"/>
          <w:lang w:val="en-US"/>
        </w:rPr>
        <w:t xml:space="preserve"> and “</w:t>
      </w:r>
      <w:r w:rsidRPr="002B5E64">
        <w:rPr>
          <w:rFonts w:cs="Times New Roman"/>
          <w:i/>
          <w:iCs/>
          <w:color w:val="000000" w:themeColor="text1"/>
          <w:lang w:val="en-US"/>
        </w:rPr>
        <w:t>mono</w:t>
      </w:r>
      <w:r w:rsidRPr="002B5E64">
        <w:rPr>
          <w:rFonts w:cs="Times New Roman"/>
          <w:color w:val="000000" w:themeColor="text1"/>
          <w:lang w:val="en-US"/>
        </w:rPr>
        <w:t>type</w:t>
      </w:r>
      <w:r>
        <w:rPr>
          <w:rFonts w:cs="Times New Roman"/>
          <w:color w:val="000000" w:themeColor="text1"/>
          <w:lang w:val="en-US"/>
        </w:rPr>
        <w:t xml:space="preserve">.” </w:t>
      </w:r>
      <w:r w:rsidRPr="002B5E64">
        <w:rPr>
          <w:rFonts w:cs="Times New Roman"/>
          <w:color w:val="000000" w:themeColor="text1"/>
          <w:lang w:val="en-US"/>
        </w:rPr>
        <w:t>Monotypes</w:t>
      </w:r>
      <w:r>
        <w:rPr>
          <w:rFonts w:cs="Times New Roman"/>
          <w:color w:val="000000" w:themeColor="text1"/>
          <w:lang w:val="en-US"/>
        </w:rPr>
        <w:t>, however,</w:t>
      </w:r>
      <w:r w:rsidRPr="002B5E64">
        <w:rPr>
          <w:rFonts w:cs="Times New Roman"/>
          <w:color w:val="000000" w:themeColor="text1"/>
          <w:lang w:val="en-US"/>
        </w:rPr>
        <w:t xml:space="preserve"> are purely improvisational images because </w:t>
      </w:r>
      <w:r w:rsidRPr="004613A8">
        <w:rPr>
          <w:rFonts w:cs="Times New Roman"/>
          <w:color w:val="000000" w:themeColor="text1"/>
          <w:lang w:val="en-US"/>
        </w:rPr>
        <w:t xml:space="preserve">they are printed from matrices without fixed forms or lines (Grabowski 187). </w:t>
      </w:r>
      <w:r w:rsidRPr="004613A8">
        <w:rPr>
          <w:rFonts w:cs="Times New Roman"/>
          <w:lang w:val="en-US"/>
        </w:rPr>
        <w:t>Once the matrix is cleaned, the design ceases to exist. Proof that Blake’s designs</w:t>
      </w:r>
      <w:r w:rsidRPr="00182AF5">
        <w:rPr>
          <w:rFonts w:cs="Times New Roman"/>
          <w:lang w:val="en-US"/>
        </w:rPr>
        <w:t xml:space="preserve"> </w:t>
      </w:r>
      <w:r>
        <w:rPr>
          <w:rFonts w:cs="Times New Roman"/>
          <w:lang w:val="en-US"/>
        </w:rPr>
        <w:t>are</w:t>
      </w:r>
      <w:r w:rsidRPr="00182AF5">
        <w:rPr>
          <w:rFonts w:cs="Times New Roman"/>
          <w:lang w:val="en-US"/>
        </w:rPr>
        <w:t xml:space="preserve"> monoprints—that outlines were fixed on matri</w:t>
      </w:r>
      <w:r>
        <w:rPr>
          <w:rFonts w:cs="Times New Roman"/>
          <w:lang w:val="en-US"/>
        </w:rPr>
        <w:t>ces</w:t>
      </w:r>
      <w:r w:rsidRPr="00182AF5">
        <w:rPr>
          <w:rFonts w:cs="Times New Roman"/>
          <w:lang w:val="en-US"/>
        </w:rPr>
        <w:t>—</w:t>
      </w:r>
      <w:proofErr w:type="spellStart"/>
      <w:r w:rsidR="00C1417D">
        <w:rPr>
          <w:rFonts w:cs="Times New Roman"/>
          <w:lang w:val="en-US"/>
        </w:rPr>
        <w:t>liess</w:t>
      </w:r>
      <w:proofErr w:type="spellEnd"/>
      <w:r w:rsidRPr="00182AF5">
        <w:rPr>
          <w:rFonts w:cs="Times New Roman"/>
          <w:lang w:val="en-US"/>
        </w:rPr>
        <w:t xml:space="preserve"> in the form of “1804” </w:t>
      </w:r>
      <w:r w:rsidRPr="002B5E64">
        <w:rPr>
          <w:rFonts w:cs="Times New Roman"/>
          <w:color w:val="000000" w:themeColor="text1"/>
          <w:lang w:val="en-US"/>
        </w:rPr>
        <w:t xml:space="preserve">watermarks in impressions of </w:t>
      </w:r>
      <w:r w:rsidRPr="002B5E64">
        <w:rPr>
          <w:rFonts w:cs="Times New Roman"/>
          <w:i/>
          <w:iCs/>
          <w:color w:val="000000" w:themeColor="text1"/>
          <w:lang w:val="en-US"/>
        </w:rPr>
        <w:t>Newton</w:t>
      </w:r>
      <w:r w:rsidRPr="002B5E64">
        <w:rPr>
          <w:rFonts w:cs="Times New Roman"/>
          <w:color w:val="000000" w:themeColor="text1"/>
          <w:lang w:val="en-US"/>
        </w:rPr>
        <w:t xml:space="preserve"> and </w:t>
      </w:r>
      <w:r w:rsidRPr="002B5E64">
        <w:rPr>
          <w:rFonts w:cs="Times New Roman"/>
          <w:i/>
          <w:iCs/>
          <w:color w:val="000000" w:themeColor="text1"/>
          <w:lang w:val="en-US"/>
        </w:rPr>
        <w:t>Nebuchadnezzar</w:t>
      </w:r>
      <w:r w:rsidRPr="002B5E64">
        <w:rPr>
          <w:rFonts w:cs="Times New Roman"/>
          <w:color w:val="000000" w:themeColor="text1"/>
          <w:lang w:val="en-US"/>
        </w:rPr>
        <w:t xml:space="preserve"> (</w:t>
      </w:r>
      <w:proofErr w:type="spellStart"/>
      <w:r w:rsidR="00C1417D">
        <w:rPr>
          <w:rFonts w:cs="Times New Roman"/>
          <w:color w:val="000000" w:themeColor="text1"/>
          <w:lang w:val="en-US"/>
        </w:rPr>
        <w:t>Butlin</w:t>
      </w:r>
      <w:proofErr w:type="spellEnd"/>
      <w:r w:rsidR="00C1417D">
        <w:rPr>
          <w:rFonts w:cs="Times New Roman"/>
          <w:color w:val="000000" w:themeColor="text1"/>
          <w:lang w:val="en-US"/>
        </w:rPr>
        <w:t xml:space="preserve">, </w:t>
      </w:r>
      <w:r w:rsidRPr="002B5E64">
        <w:rPr>
          <w:rFonts w:cs="Times New Roman"/>
          <w:color w:val="000000" w:themeColor="text1"/>
          <w:lang w:val="en-US"/>
        </w:rPr>
        <w:t>“Newly” 101). The outlines</w:t>
      </w:r>
      <w:r>
        <w:rPr>
          <w:rFonts w:cs="Times New Roman"/>
          <w:color w:val="000000" w:themeColor="text1"/>
          <w:lang w:val="en-US"/>
        </w:rPr>
        <w:t xml:space="preserve"> </w:t>
      </w:r>
      <w:r w:rsidRPr="002B5E64">
        <w:rPr>
          <w:rFonts w:cs="Times New Roman"/>
          <w:color w:val="000000" w:themeColor="text1"/>
          <w:lang w:val="en-US"/>
        </w:rPr>
        <w:t xml:space="preserve">for these designs were necessarily </w:t>
      </w:r>
      <w:r w:rsidR="00C1417D">
        <w:rPr>
          <w:rFonts w:cs="Times New Roman"/>
          <w:color w:val="000000" w:themeColor="text1"/>
          <w:lang w:val="en-US"/>
        </w:rPr>
        <w:t xml:space="preserve">fixed and </w:t>
      </w:r>
      <w:r w:rsidRPr="002B5E64">
        <w:rPr>
          <w:rFonts w:cs="Times New Roman"/>
          <w:color w:val="000000" w:themeColor="text1"/>
          <w:lang w:val="en-US"/>
        </w:rPr>
        <w:t xml:space="preserve">present on the matrices to have been repainted and reprinted long after the matrices were </w:t>
      </w:r>
      <w:r>
        <w:rPr>
          <w:rFonts w:cs="Times New Roman"/>
          <w:color w:val="000000" w:themeColor="text1"/>
          <w:lang w:val="en-US"/>
        </w:rPr>
        <w:t>made</w:t>
      </w:r>
      <w:r w:rsidRPr="002B5E64">
        <w:rPr>
          <w:rFonts w:cs="Times New Roman"/>
          <w:color w:val="000000" w:themeColor="text1"/>
          <w:lang w:val="en-US"/>
        </w:rPr>
        <w:t>.</w:t>
      </w:r>
    </w:p>
    <w:p w14:paraId="26B76AD4" w14:textId="77777777" w:rsidR="005B1232" w:rsidRDefault="005B1232" w:rsidP="008472B0">
      <w:pPr>
        <w:pStyle w:val="Body"/>
        <w:ind w:firstLine="720"/>
        <w:rPr>
          <w:rFonts w:eastAsia="Times New Roman" w:cs="Times New Roman"/>
          <w:color w:val="000000" w:themeColor="text1"/>
          <w:lang w:val="en-US"/>
        </w:rPr>
      </w:pPr>
    </w:p>
    <w:p w14:paraId="3CB5CA7D" w14:textId="17F6C073" w:rsidR="002B12E0" w:rsidRPr="00D574F1" w:rsidRDefault="003A0026" w:rsidP="00C1417D">
      <w:pPr>
        <w:pStyle w:val="Body"/>
        <w:ind w:firstLine="720"/>
        <w:rPr>
          <w:color w:val="000000" w:themeColor="text1"/>
        </w:rPr>
      </w:pPr>
      <w:r w:rsidRPr="00941261">
        <w:rPr>
          <w:rFonts w:eastAsia="Times New Roman" w:cs="Times New Roman"/>
          <w:color w:val="000000" w:themeColor="text1"/>
          <w:lang w:val="en-US"/>
        </w:rPr>
        <w:t>The</w:t>
      </w:r>
      <w:r w:rsidR="00C1417D">
        <w:rPr>
          <w:rFonts w:eastAsia="Times New Roman" w:cs="Times New Roman"/>
          <w:color w:val="000000" w:themeColor="text1"/>
          <w:lang w:val="en-US"/>
        </w:rPr>
        <w:t xml:space="preserve"> monoprints</w:t>
      </w:r>
      <w:r w:rsidRPr="00941261">
        <w:rPr>
          <w:rFonts w:eastAsia="Times New Roman" w:cs="Times New Roman"/>
          <w:color w:val="000000" w:themeColor="text1"/>
          <w:lang w:val="en-US"/>
        </w:rPr>
        <w:t xml:space="preserve"> have long been recognized, “from a purely artistic point of view,” as Blake’s “most successful compositions” (Blunt 62). Indeed, they</w:t>
      </w:r>
      <w:r w:rsidRPr="00F0389A">
        <w:rPr>
          <w:rFonts w:eastAsia="Times New Roman" w:cs="Times New Roman"/>
          <w:color w:val="000000" w:themeColor="text1"/>
          <w:lang w:val="en-US"/>
        </w:rPr>
        <w:t xml:space="preserve"> are “probably the most accomplished, forceful, and effective of Blake's works in the visual arts” (</w:t>
      </w:r>
      <w:proofErr w:type="spellStart"/>
      <w:r w:rsidRPr="00F0389A">
        <w:rPr>
          <w:rFonts w:eastAsia="Times New Roman" w:cs="Times New Roman"/>
          <w:color w:val="000000" w:themeColor="text1"/>
          <w:lang w:val="en-US"/>
        </w:rPr>
        <w:t>Butlin</w:t>
      </w:r>
      <w:proofErr w:type="spellEnd"/>
      <w:r w:rsidRPr="00F0389A">
        <w:rPr>
          <w:rFonts w:eastAsia="Times New Roman" w:cs="Times New Roman"/>
          <w:color w:val="000000" w:themeColor="text1"/>
          <w:lang w:val="en-US"/>
        </w:rPr>
        <w:t xml:space="preserve"> 2). </w:t>
      </w:r>
      <w:r w:rsidR="00C1417D">
        <w:rPr>
          <w:rFonts w:eastAsia="Times New Roman" w:cs="Times New Roman"/>
          <w:color w:val="000000" w:themeColor="text1"/>
          <w:lang w:val="en-US"/>
        </w:rPr>
        <w:t xml:space="preserve">They </w:t>
      </w:r>
      <w:proofErr w:type="spellStart"/>
      <w:r w:rsidR="009633D2" w:rsidRPr="00D574F1">
        <w:rPr>
          <w:color w:val="000000" w:themeColor="text1"/>
        </w:rPr>
        <w:t>are</w:t>
      </w:r>
      <w:proofErr w:type="spellEnd"/>
      <w:r w:rsidR="009633D2" w:rsidRPr="00D574F1">
        <w:rPr>
          <w:color w:val="000000" w:themeColor="text1"/>
        </w:rPr>
        <w:t xml:space="preserve"> generally </w:t>
      </w:r>
      <w:proofErr w:type="spellStart"/>
      <w:r w:rsidR="009633D2" w:rsidRPr="00D574F1">
        <w:rPr>
          <w:color w:val="000000" w:themeColor="text1"/>
        </w:rPr>
        <w:t>thought</w:t>
      </w:r>
      <w:proofErr w:type="spellEnd"/>
      <w:r w:rsidR="009633D2" w:rsidRPr="00D574F1">
        <w:rPr>
          <w:color w:val="000000" w:themeColor="text1"/>
        </w:rPr>
        <w:t xml:space="preserve"> to have evolved from Blake’s </w:t>
      </w:r>
      <w:r w:rsidR="009633D2" w:rsidRPr="00D574F1">
        <w:rPr>
          <w:i/>
          <w:iCs/>
          <w:color w:val="000000" w:themeColor="text1"/>
        </w:rPr>
        <w:t xml:space="preserve">Small Book of Designs </w:t>
      </w:r>
      <w:r w:rsidR="009633D2" w:rsidRPr="00D574F1">
        <w:rPr>
          <w:color w:val="000000" w:themeColor="text1"/>
        </w:rPr>
        <w:t xml:space="preserve">and </w:t>
      </w:r>
      <w:r w:rsidR="009633D2" w:rsidRPr="00D574F1">
        <w:rPr>
          <w:i/>
          <w:iCs/>
          <w:color w:val="000000" w:themeColor="text1"/>
        </w:rPr>
        <w:t xml:space="preserve">Large Book of Designs, </w:t>
      </w:r>
      <w:r w:rsidR="009633D2" w:rsidRPr="00D574F1">
        <w:rPr>
          <w:color w:val="000000" w:themeColor="text1"/>
        </w:rPr>
        <w:t xml:space="preserve">which </w:t>
      </w:r>
      <w:r w:rsidR="00DF6699" w:rsidRPr="00D574F1">
        <w:rPr>
          <w:color w:val="000000" w:themeColor="text1"/>
        </w:rPr>
        <w:t xml:space="preserve">are </w:t>
      </w:r>
      <w:r w:rsidR="00E257AC">
        <w:rPr>
          <w:color w:val="000000" w:themeColor="text1"/>
        </w:rPr>
        <w:t xml:space="preserve">groups </w:t>
      </w:r>
      <w:r w:rsidR="00DF6699" w:rsidRPr="00D574F1">
        <w:rPr>
          <w:color w:val="000000" w:themeColor="text1"/>
        </w:rPr>
        <w:t xml:space="preserve">of small monoprints. </w:t>
      </w:r>
      <w:r w:rsidR="009633D2" w:rsidRPr="00D574F1">
        <w:rPr>
          <w:color w:val="000000" w:themeColor="text1"/>
        </w:rPr>
        <w:t xml:space="preserve">Both books are </w:t>
      </w:r>
      <w:proofErr w:type="spellStart"/>
      <w:r w:rsidR="009633D2" w:rsidRPr="00D574F1">
        <w:rPr>
          <w:color w:val="000000" w:themeColor="text1"/>
        </w:rPr>
        <w:t>dated</w:t>
      </w:r>
      <w:proofErr w:type="spellEnd"/>
      <w:r w:rsidR="009633D2" w:rsidRPr="00D574F1">
        <w:rPr>
          <w:color w:val="000000" w:themeColor="text1"/>
        </w:rPr>
        <w:t xml:space="preserve"> 1794 (</w:t>
      </w:r>
      <w:proofErr w:type="spellStart"/>
      <w:r w:rsidR="009633D2" w:rsidRPr="00D574F1">
        <w:rPr>
          <w:color w:val="000000" w:themeColor="text1"/>
        </w:rPr>
        <w:t>Butlin</w:t>
      </w:r>
      <w:proofErr w:type="spellEnd"/>
      <w:r w:rsidR="009633D2" w:rsidRPr="00D574F1">
        <w:rPr>
          <w:color w:val="000000" w:themeColor="text1"/>
        </w:rPr>
        <w:t xml:space="preserve"> 260, 262) and as such appear to be Blake’s first attempts at printing illuminated plates </w:t>
      </w:r>
      <w:r w:rsidR="009633D2" w:rsidRPr="00D574F1">
        <w:rPr>
          <w:i/>
          <w:iCs/>
          <w:color w:val="000000" w:themeColor="text1"/>
        </w:rPr>
        <w:t xml:space="preserve">as </w:t>
      </w:r>
      <w:r w:rsidR="009633D2" w:rsidRPr="00D574F1">
        <w:rPr>
          <w:color w:val="000000" w:themeColor="text1"/>
        </w:rPr>
        <w:t xml:space="preserve">independent designs and printing independent designs in colors. </w:t>
      </w:r>
      <w:proofErr w:type="spellStart"/>
      <w:r w:rsidR="009633D2" w:rsidRPr="00D574F1">
        <w:rPr>
          <w:color w:val="000000" w:themeColor="text1"/>
        </w:rPr>
        <w:t>Butlin</w:t>
      </w:r>
      <w:proofErr w:type="spellEnd"/>
      <w:r w:rsidR="009633D2" w:rsidRPr="00D574F1">
        <w:rPr>
          <w:color w:val="000000" w:themeColor="text1"/>
        </w:rPr>
        <w:t xml:space="preserve"> </w:t>
      </w:r>
      <w:proofErr w:type="spellStart"/>
      <w:r w:rsidR="009633D2" w:rsidRPr="00D574F1">
        <w:rPr>
          <w:color w:val="000000" w:themeColor="text1"/>
        </w:rPr>
        <w:t>describes</w:t>
      </w:r>
      <w:proofErr w:type="spellEnd"/>
      <w:r w:rsidR="009633D2" w:rsidRPr="00D574F1">
        <w:rPr>
          <w:color w:val="000000" w:themeColor="text1"/>
        </w:rPr>
        <w:t xml:space="preserve"> the </w:t>
      </w:r>
      <w:proofErr w:type="spellStart"/>
      <w:r w:rsidR="009633D2" w:rsidRPr="00D574F1">
        <w:rPr>
          <w:color w:val="000000" w:themeColor="text1"/>
        </w:rPr>
        <w:t>books</w:t>
      </w:r>
      <w:proofErr w:type="spellEnd"/>
      <w:r w:rsidR="009633D2" w:rsidRPr="00D574F1">
        <w:rPr>
          <w:color w:val="000000" w:themeColor="text1"/>
        </w:rPr>
        <w:t xml:space="preserve"> of designs as marking when “the illustrations literally broke free” of accompanying texts and 1794 as the year when “the distinction between books and independent works was beginning to break down” (“Physicality” 3). </w:t>
      </w:r>
      <w:r w:rsidR="001A7A03" w:rsidRPr="00D574F1">
        <w:rPr>
          <w:color w:val="000000" w:themeColor="text1"/>
        </w:rPr>
        <w:t>The idea that</w:t>
      </w:r>
      <w:r w:rsidR="009633D2" w:rsidRPr="00D574F1">
        <w:rPr>
          <w:color w:val="000000" w:themeColor="text1"/>
        </w:rPr>
        <w:t xml:space="preserve"> Blake moved from small to large monoprints </w:t>
      </w:r>
      <w:r w:rsidR="001A7A03" w:rsidRPr="00D574F1">
        <w:rPr>
          <w:color w:val="000000" w:themeColor="text1"/>
        </w:rPr>
        <w:t>is reasonable</w:t>
      </w:r>
      <w:r w:rsidR="009633D2" w:rsidRPr="00D574F1">
        <w:rPr>
          <w:color w:val="000000" w:themeColor="text1"/>
        </w:rPr>
        <w:t>, but</w:t>
      </w:r>
      <w:r w:rsidR="00DF6699" w:rsidRPr="00D574F1">
        <w:rPr>
          <w:color w:val="000000" w:themeColor="text1"/>
        </w:rPr>
        <w:t xml:space="preserve"> </w:t>
      </w:r>
      <w:r w:rsidR="001A7A03" w:rsidRPr="00D574F1">
        <w:rPr>
          <w:color w:val="000000" w:themeColor="text1"/>
        </w:rPr>
        <w:t>the books of designs</w:t>
      </w:r>
      <w:r w:rsidR="009633D2" w:rsidRPr="00D574F1">
        <w:rPr>
          <w:color w:val="000000" w:themeColor="text1"/>
        </w:rPr>
        <w:t xml:space="preserve"> were printed after the monoprints, </w:t>
      </w:r>
      <w:r w:rsidR="001A7A03" w:rsidRPr="00D574F1">
        <w:rPr>
          <w:color w:val="000000" w:themeColor="text1"/>
        </w:rPr>
        <w:t xml:space="preserve">probably </w:t>
      </w:r>
      <w:r w:rsidR="009633D2" w:rsidRPr="00D574F1">
        <w:rPr>
          <w:color w:val="000000" w:themeColor="text1"/>
        </w:rPr>
        <w:t xml:space="preserve">in </w:t>
      </w:r>
      <w:r w:rsidR="001A7A03" w:rsidRPr="00D574F1">
        <w:rPr>
          <w:color w:val="000000" w:themeColor="text1"/>
        </w:rPr>
        <w:t xml:space="preserve">early </w:t>
      </w:r>
      <w:r w:rsidR="009633D2" w:rsidRPr="00D574F1">
        <w:rPr>
          <w:color w:val="000000" w:themeColor="text1"/>
        </w:rPr>
        <w:t xml:space="preserve">1796 as a </w:t>
      </w:r>
      <w:proofErr w:type="spellStart"/>
      <w:r w:rsidR="009633D2" w:rsidRPr="00D574F1">
        <w:rPr>
          <w:color w:val="000000" w:themeColor="text1"/>
        </w:rPr>
        <w:t>special</w:t>
      </w:r>
      <w:proofErr w:type="spellEnd"/>
      <w:r w:rsidR="009633D2" w:rsidRPr="00D574F1">
        <w:rPr>
          <w:color w:val="000000" w:themeColor="text1"/>
        </w:rPr>
        <w:t xml:space="preserve"> </w:t>
      </w:r>
      <w:proofErr w:type="spellStart"/>
      <w:r w:rsidR="009633D2" w:rsidRPr="00D574F1">
        <w:rPr>
          <w:color w:val="000000" w:themeColor="text1"/>
        </w:rPr>
        <w:t>project</w:t>
      </w:r>
      <w:proofErr w:type="spellEnd"/>
      <w:r w:rsidR="009633D2" w:rsidRPr="00D574F1">
        <w:rPr>
          <w:color w:val="000000" w:themeColor="text1"/>
        </w:rPr>
        <w:t xml:space="preserve"> for </w:t>
      </w:r>
      <w:proofErr w:type="spellStart"/>
      <w:r w:rsidR="009633D2" w:rsidRPr="00D574F1">
        <w:rPr>
          <w:color w:val="000000" w:themeColor="text1"/>
        </w:rPr>
        <w:t>Ozias</w:t>
      </w:r>
      <w:proofErr w:type="spellEnd"/>
      <w:r w:rsidR="009633D2" w:rsidRPr="00D574F1">
        <w:rPr>
          <w:color w:val="000000" w:themeColor="text1"/>
        </w:rPr>
        <w:t xml:space="preserve"> </w:t>
      </w:r>
      <w:proofErr w:type="spellStart"/>
      <w:r w:rsidR="009633D2" w:rsidRPr="00D574F1">
        <w:rPr>
          <w:color w:val="000000" w:themeColor="text1"/>
        </w:rPr>
        <w:t>Humphry</w:t>
      </w:r>
      <w:proofErr w:type="spellEnd"/>
      <w:r w:rsidR="00DF6699" w:rsidRPr="00D574F1">
        <w:rPr>
          <w:color w:val="000000" w:themeColor="text1"/>
        </w:rPr>
        <w:t xml:space="preserve"> (PP 00)</w:t>
      </w:r>
      <w:r w:rsidR="009633D2" w:rsidRPr="00D574F1">
        <w:rPr>
          <w:color w:val="000000" w:themeColor="text1"/>
        </w:rPr>
        <w:t xml:space="preserve">. They are, in effect, the monoprints writ small. </w:t>
      </w:r>
      <w:r w:rsidR="002B12E0" w:rsidRPr="00D574F1">
        <w:rPr>
          <w:color w:val="000000" w:themeColor="text1"/>
        </w:rPr>
        <w:t xml:space="preserve">Humphry’s </w:t>
      </w:r>
      <w:r w:rsidR="009361C3" w:rsidRPr="00D574F1">
        <w:rPr>
          <w:color w:val="000000" w:themeColor="text1"/>
        </w:rPr>
        <w:t>commission</w:t>
      </w:r>
      <w:r w:rsidR="002B12E0" w:rsidRPr="00D574F1">
        <w:rPr>
          <w:color w:val="000000" w:themeColor="text1"/>
        </w:rPr>
        <w:t xml:space="preserve"> seems simple enough: a selection of </w:t>
      </w:r>
      <w:proofErr w:type="gramStart"/>
      <w:r w:rsidR="002B12E0" w:rsidRPr="00D574F1">
        <w:rPr>
          <w:color w:val="000000" w:themeColor="text1"/>
        </w:rPr>
        <w:t>original images</w:t>
      </w:r>
      <w:proofErr w:type="gramEnd"/>
      <w:r w:rsidR="002B12E0" w:rsidRPr="00D574F1">
        <w:rPr>
          <w:color w:val="000000" w:themeColor="text1"/>
        </w:rPr>
        <w:t xml:space="preserve"> not already in his collection, printed in the style and general leaf sizes of his copies of </w:t>
      </w:r>
      <w:r w:rsidR="002B12E0" w:rsidRPr="00D574F1">
        <w:rPr>
          <w:i/>
          <w:iCs/>
          <w:color w:val="000000" w:themeColor="text1"/>
        </w:rPr>
        <w:t xml:space="preserve">Experience </w:t>
      </w:r>
      <w:r w:rsidR="002B12E0" w:rsidRPr="00D574F1">
        <w:rPr>
          <w:color w:val="000000" w:themeColor="text1"/>
        </w:rPr>
        <w:t xml:space="preserve">and </w:t>
      </w:r>
      <w:r w:rsidR="002B12E0" w:rsidRPr="00D574F1">
        <w:rPr>
          <w:i/>
          <w:iCs/>
          <w:color w:val="000000" w:themeColor="text1"/>
        </w:rPr>
        <w:t xml:space="preserve">Europe. </w:t>
      </w:r>
    </w:p>
    <w:p w14:paraId="6F4B49BA" w14:textId="77777777" w:rsidR="00460BE3" w:rsidRPr="00DF6699" w:rsidRDefault="00460BE3" w:rsidP="00501838">
      <w:pPr>
        <w:pStyle w:val="Body"/>
        <w:ind w:firstLine="720"/>
        <w:rPr>
          <w:lang w:val="en-US"/>
        </w:rPr>
      </w:pPr>
    </w:p>
    <w:p w14:paraId="2D57A412" w14:textId="22EF84FB" w:rsidR="00264A84" w:rsidRPr="009361C3" w:rsidRDefault="004A3E56" w:rsidP="00501838">
      <w:pPr>
        <w:pStyle w:val="Body"/>
        <w:ind w:firstLine="720"/>
        <w:rPr>
          <w:lang w:val="en-US"/>
        </w:rPr>
      </w:pPr>
      <w:r w:rsidRPr="009361C3">
        <w:rPr>
          <w:lang w:val="en-US"/>
        </w:rPr>
        <w:t xml:space="preserve">The </w:t>
      </w:r>
      <w:r w:rsidR="00747F31" w:rsidRPr="009361C3">
        <w:rPr>
          <w:lang w:val="en-US"/>
        </w:rPr>
        <w:t xml:space="preserve">twelve </w:t>
      </w:r>
      <w:r w:rsidR="00AC1F15" w:rsidRPr="009361C3">
        <w:rPr>
          <w:lang w:val="en-US"/>
        </w:rPr>
        <w:t>large monoprint</w:t>
      </w:r>
      <w:r w:rsidR="009361C3">
        <w:rPr>
          <w:lang w:val="en-US"/>
        </w:rPr>
        <w:t xml:space="preserve"> design</w:t>
      </w:r>
      <w:r w:rsidR="00AC1F15" w:rsidRPr="009361C3">
        <w:rPr>
          <w:lang w:val="en-US"/>
        </w:rPr>
        <w:t xml:space="preserve">s of 1795 </w:t>
      </w:r>
      <w:r w:rsidR="00875FF0" w:rsidRPr="009361C3">
        <w:rPr>
          <w:lang w:val="en-US"/>
        </w:rPr>
        <w:t>and the</w:t>
      </w:r>
      <w:r w:rsidR="00747F31" w:rsidRPr="009361C3">
        <w:rPr>
          <w:lang w:val="en-US"/>
        </w:rPr>
        <w:t xml:space="preserve"> thirty-one</w:t>
      </w:r>
      <w:r w:rsidR="00875FF0" w:rsidRPr="009361C3">
        <w:rPr>
          <w:lang w:val="en-US"/>
        </w:rPr>
        <w:t xml:space="preserve"> small monoprints “selected” for Humphry </w:t>
      </w:r>
      <w:r w:rsidR="00EB1F2E" w:rsidRPr="009361C3">
        <w:rPr>
          <w:lang w:val="en-US"/>
        </w:rPr>
        <w:t xml:space="preserve">were </w:t>
      </w:r>
      <w:r w:rsidR="009643F3" w:rsidRPr="00BF7D0D">
        <w:rPr>
          <w:color w:val="000000" w:themeColor="text1"/>
          <w:lang w:val="en-US"/>
        </w:rPr>
        <w:t>independent designs, both</w:t>
      </w:r>
      <w:r w:rsidR="007F0FED" w:rsidRPr="00BF7D0D">
        <w:rPr>
          <w:color w:val="000000" w:themeColor="text1"/>
          <w:lang w:val="en-US"/>
        </w:rPr>
        <w:t xml:space="preserve"> groups</w:t>
      </w:r>
      <w:r w:rsidR="009643F3" w:rsidRPr="00BF7D0D">
        <w:rPr>
          <w:color w:val="000000" w:themeColor="text1"/>
          <w:lang w:val="en-US"/>
        </w:rPr>
        <w:t xml:space="preserve"> </w:t>
      </w:r>
      <w:r w:rsidR="00F47260" w:rsidRPr="00BF7D0D">
        <w:rPr>
          <w:color w:val="000000" w:themeColor="text1"/>
          <w:lang w:val="en-US"/>
        </w:rPr>
        <w:t>“</w:t>
      </w:r>
      <w:r w:rsidR="00743E38" w:rsidRPr="00BF7D0D">
        <w:rPr>
          <w:color w:val="000000" w:themeColor="text1"/>
          <w:lang w:val="en-US"/>
        </w:rPr>
        <w:t>unaccompanied by any writing</w:t>
      </w:r>
      <w:r w:rsidR="00F47260" w:rsidRPr="00BF7D0D">
        <w:rPr>
          <w:color w:val="000000" w:themeColor="text1"/>
          <w:lang w:val="en-US"/>
        </w:rPr>
        <w:t>”</w:t>
      </w:r>
      <w:r w:rsidR="004E36AB" w:rsidRPr="00BF7D0D">
        <w:rPr>
          <w:color w:val="000000" w:themeColor="text1"/>
          <w:lang w:val="en-US"/>
        </w:rPr>
        <w:t xml:space="preserve"> and neither group forming a narrative.</w:t>
      </w:r>
      <w:r w:rsidR="00974FC5" w:rsidRPr="00BF7D0D">
        <w:rPr>
          <w:rStyle w:val="EndnoteReference"/>
          <w:color w:val="000000" w:themeColor="text1"/>
          <w:lang w:val="en-US"/>
        </w:rPr>
        <w:endnoteReference w:id="18"/>
      </w:r>
      <w:r w:rsidR="009643F3" w:rsidRPr="00BF7D0D">
        <w:rPr>
          <w:color w:val="000000" w:themeColor="text1"/>
          <w:lang w:val="en-US"/>
        </w:rPr>
        <w:t xml:space="preserve"> </w:t>
      </w:r>
      <w:r w:rsidR="00DF6699" w:rsidRPr="00BF7D0D">
        <w:rPr>
          <w:color w:val="000000" w:themeColor="text1"/>
          <w:lang w:val="en-US"/>
        </w:rPr>
        <w:t xml:space="preserve">Blake reprinted three of the large monoprints in </w:t>
      </w:r>
      <w:r w:rsidR="00AD6706">
        <w:rPr>
          <w:color w:val="000000" w:themeColor="text1"/>
          <w:lang w:val="en-US"/>
        </w:rPr>
        <w:t>c. 1795-</w:t>
      </w:r>
      <w:r w:rsidR="00DF6699" w:rsidRPr="00BF7D0D">
        <w:rPr>
          <w:color w:val="000000" w:themeColor="text1"/>
          <w:lang w:val="en-US"/>
        </w:rPr>
        <w:t>1796 and two in 1805 (</w:t>
      </w:r>
      <w:r w:rsidR="00D15018">
        <w:rPr>
          <w:color w:val="000000" w:themeColor="text1"/>
          <w:lang w:val="en-US"/>
        </w:rPr>
        <w:t xml:space="preserve">“Signing” </w:t>
      </w:r>
      <w:r w:rsidR="00DF6699" w:rsidRPr="00BF7D0D">
        <w:rPr>
          <w:color w:val="000000" w:themeColor="text1"/>
          <w:lang w:val="en-US"/>
        </w:rPr>
        <w:t xml:space="preserve">00). He stopped printing illuminated books in colors after </w:t>
      </w:r>
      <w:r w:rsidR="00DF6699" w:rsidRPr="00BF7D0D">
        <w:rPr>
          <w:i/>
          <w:iCs/>
          <w:color w:val="000000" w:themeColor="text1"/>
          <w:lang w:val="en-US"/>
        </w:rPr>
        <w:t>Song of Los</w:t>
      </w:r>
      <w:r w:rsidR="00DF6699" w:rsidRPr="00BF7D0D">
        <w:rPr>
          <w:color w:val="000000" w:themeColor="text1"/>
          <w:lang w:val="en-US"/>
        </w:rPr>
        <w:t xml:space="preserve"> in 1795 and the smaller illuminated plates as independent designs in c. 1796</w:t>
      </w:r>
      <w:r w:rsidR="00102D18" w:rsidRPr="00BF7D0D">
        <w:rPr>
          <w:color w:val="000000" w:themeColor="text1"/>
          <w:lang w:val="en-US"/>
        </w:rPr>
        <w:t>.</w:t>
      </w:r>
      <w:r w:rsidR="00102D18" w:rsidRPr="00BF7D0D">
        <w:rPr>
          <w:color w:val="000000" w:themeColor="text1"/>
          <w:vertAlign w:val="superscript"/>
          <w:lang w:val="en-US"/>
        </w:rPr>
        <w:endnoteReference w:id="19"/>
      </w:r>
      <w:r w:rsidR="00102D18" w:rsidRPr="00BF7D0D">
        <w:rPr>
          <w:color w:val="000000" w:themeColor="text1"/>
          <w:lang w:val="en-US"/>
        </w:rPr>
        <w:t xml:space="preserve"> </w:t>
      </w:r>
      <w:r w:rsidR="00DF6699" w:rsidRPr="00BF7D0D">
        <w:rPr>
          <w:color w:val="000000" w:themeColor="text1"/>
          <w:lang w:val="en-US"/>
        </w:rPr>
        <w:t xml:space="preserve">In 1818, Blake </w:t>
      </w:r>
      <w:r w:rsidR="00196DFA" w:rsidRPr="00BF7D0D">
        <w:rPr>
          <w:color w:val="000000" w:themeColor="text1"/>
          <w:lang w:val="en-US"/>
        </w:rPr>
        <w:t>tells Turner that</w:t>
      </w:r>
      <w:r w:rsidR="00102D18" w:rsidRPr="00BF7D0D">
        <w:rPr>
          <w:color w:val="000000" w:themeColor="text1"/>
          <w:lang w:val="en-US"/>
        </w:rPr>
        <w:t xml:space="preserve"> he was willing to reprint the large designs but shows no interest in replicating the smaller group. I</w:t>
      </w:r>
      <w:r w:rsidRPr="00BF7D0D">
        <w:rPr>
          <w:color w:val="000000" w:themeColor="text1"/>
          <w:lang w:val="en-US"/>
        </w:rPr>
        <w:t xml:space="preserve">nstead of </w:t>
      </w:r>
      <w:r w:rsidRPr="00BF7D0D">
        <w:rPr>
          <w:i/>
          <w:iCs/>
          <w:color w:val="000000" w:themeColor="text1"/>
          <w:lang w:val="en-US"/>
        </w:rPr>
        <w:t>explicitly</w:t>
      </w:r>
      <w:r w:rsidRPr="00BF7D0D">
        <w:rPr>
          <w:color w:val="000000" w:themeColor="text1"/>
          <w:lang w:val="en-US"/>
        </w:rPr>
        <w:t xml:space="preserve"> refusing Turner’s request</w:t>
      </w:r>
      <w:r w:rsidR="00102D18" w:rsidRPr="00BF7D0D">
        <w:rPr>
          <w:color w:val="000000" w:themeColor="text1"/>
          <w:lang w:val="en-US"/>
        </w:rPr>
        <w:t xml:space="preserve"> for a “selection,” however</w:t>
      </w:r>
      <w:r w:rsidR="007E32C1" w:rsidRPr="00BF7D0D">
        <w:rPr>
          <w:color w:val="000000" w:themeColor="text1"/>
          <w:lang w:val="en-US"/>
        </w:rPr>
        <w:t xml:space="preserve">, </w:t>
      </w:r>
      <w:r w:rsidRPr="00BF7D0D">
        <w:rPr>
          <w:color w:val="000000" w:themeColor="text1"/>
          <w:lang w:val="en-US"/>
        </w:rPr>
        <w:t>Blake implies that the cost</w:t>
      </w:r>
      <w:r w:rsidR="00743E38" w:rsidRPr="00BF7D0D">
        <w:rPr>
          <w:color w:val="000000" w:themeColor="text1"/>
          <w:lang w:val="en-US"/>
        </w:rPr>
        <w:t xml:space="preserve"> of filling it was unacceptable</w:t>
      </w:r>
      <w:r w:rsidRPr="00BF7D0D">
        <w:rPr>
          <w:color w:val="000000" w:themeColor="text1"/>
          <w:lang w:val="en-US"/>
        </w:rPr>
        <w:t xml:space="preserve"> to him and, </w:t>
      </w:r>
      <w:r w:rsidR="00FE7E9A" w:rsidRPr="00BF7D0D">
        <w:rPr>
          <w:color w:val="000000" w:themeColor="text1"/>
          <w:lang w:val="en-US"/>
        </w:rPr>
        <w:t>probably</w:t>
      </w:r>
      <w:r w:rsidRPr="00BF7D0D">
        <w:rPr>
          <w:color w:val="000000" w:themeColor="text1"/>
          <w:lang w:val="en-US"/>
        </w:rPr>
        <w:t xml:space="preserve">, to any serious book collector, because doing so required extracting plates from books and </w:t>
      </w:r>
      <w:r w:rsidR="00F47260" w:rsidRPr="00BF7D0D">
        <w:rPr>
          <w:color w:val="000000" w:themeColor="text1"/>
          <w:lang w:val="en-US"/>
        </w:rPr>
        <w:t>vignettes</w:t>
      </w:r>
      <w:r w:rsidRPr="00BF7D0D">
        <w:rPr>
          <w:color w:val="000000" w:themeColor="text1"/>
          <w:lang w:val="en-US"/>
        </w:rPr>
        <w:t xml:space="preserve"> from plates</w:t>
      </w:r>
      <w:r w:rsidR="00445AE5" w:rsidRPr="00BF7D0D">
        <w:rPr>
          <w:color w:val="000000" w:themeColor="text1"/>
          <w:lang w:val="en-US"/>
        </w:rPr>
        <w:t>, actions analogous to taking a metaphorical “Binder’s Knife” to the illuminated books</w:t>
      </w:r>
      <w:r w:rsidRPr="00BF7D0D">
        <w:rPr>
          <w:color w:val="000000" w:themeColor="text1"/>
          <w:lang w:val="en-US"/>
        </w:rPr>
        <w:t xml:space="preserve">. </w:t>
      </w:r>
      <w:r w:rsidR="006A75D3" w:rsidRPr="00BF7D0D">
        <w:rPr>
          <w:color w:val="000000" w:themeColor="text1"/>
          <w:lang w:val="en-US"/>
        </w:rPr>
        <w:t xml:space="preserve"> S</w:t>
      </w:r>
      <w:r w:rsidR="00FE7E9A" w:rsidRPr="00BF7D0D">
        <w:rPr>
          <w:color w:val="000000" w:themeColor="text1"/>
          <w:lang w:val="en-US"/>
        </w:rPr>
        <w:t>uch cutting up of</w:t>
      </w:r>
      <w:r w:rsidR="006849E1" w:rsidRPr="00BF7D0D">
        <w:rPr>
          <w:color w:val="000000" w:themeColor="text1"/>
          <w:lang w:val="en-US"/>
        </w:rPr>
        <w:t xml:space="preserve"> books and</w:t>
      </w:r>
      <w:r w:rsidR="00FE7E9A" w:rsidRPr="00BF7D0D">
        <w:rPr>
          <w:color w:val="000000" w:themeColor="text1"/>
          <w:lang w:val="en-US"/>
        </w:rPr>
        <w:t xml:space="preserve"> pages </w:t>
      </w:r>
      <w:r w:rsidRPr="00BF7D0D">
        <w:rPr>
          <w:color w:val="000000" w:themeColor="text1"/>
          <w:lang w:val="en-US"/>
        </w:rPr>
        <w:t>for Humphry</w:t>
      </w:r>
      <w:r w:rsidR="006A75D3" w:rsidRPr="00BF7D0D">
        <w:rPr>
          <w:color w:val="000000" w:themeColor="text1"/>
          <w:lang w:val="en-US"/>
        </w:rPr>
        <w:t>, however</w:t>
      </w:r>
      <w:r w:rsidR="006A75D3" w:rsidRPr="009361C3">
        <w:rPr>
          <w:lang w:val="en-US"/>
        </w:rPr>
        <w:t>,</w:t>
      </w:r>
      <w:r w:rsidRPr="009361C3">
        <w:rPr>
          <w:lang w:val="en-US"/>
        </w:rPr>
        <w:t xml:space="preserve"> was </w:t>
      </w:r>
      <w:r w:rsidR="006A75D3" w:rsidRPr="009361C3">
        <w:rPr>
          <w:lang w:val="en-US"/>
        </w:rPr>
        <w:t xml:space="preserve">apparently </w:t>
      </w:r>
      <w:r w:rsidRPr="009361C3">
        <w:rPr>
          <w:lang w:val="en-US"/>
        </w:rPr>
        <w:t xml:space="preserve">not a problem. Did Blake compromise the </w:t>
      </w:r>
      <w:r w:rsidRPr="009361C3">
        <w:rPr>
          <w:color w:val="000000" w:themeColor="text1"/>
          <w:lang w:val="en-US"/>
        </w:rPr>
        <w:t>aesthetic integrity of his illuminated books and/or himself in 1796? Or had Blake</w:t>
      </w:r>
      <w:r w:rsidR="00F47260" w:rsidRPr="009361C3">
        <w:rPr>
          <w:color w:val="000000" w:themeColor="text1"/>
          <w:lang w:val="en-US"/>
        </w:rPr>
        <w:t>’s</w:t>
      </w:r>
      <w:r w:rsidR="00743E38" w:rsidRPr="009361C3">
        <w:rPr>
          <w:color w:val="000000" w:themeColor="text1"/>
          <w:lang w:val="en-US"/>
        </w:rPr>
        <w:t xml:space="preserve"> conce</w:t>
      </w:r>
      <w:r w:rsidR="00F47260" w:rsidRPr="009361C3">
        <w:rPr>
          <w:color w:val="000000" w:themeColor="text1"/>
          <w:lang w:val="en-US"/>
        </w:rPr>
        <w:t>ption</w:t>
      </w:r>
      <w:r w:rsidR="00743E38" w:rsidRPr="009361C3">
        <w:rPr>
          <w:color w:val="000000" w:themeColor="text1"/>
          <w:lang w:val="en-US"/>
        </w:rPr>
        <w:t xml:space="preserve"> of </w:t>
      </w:r>
      <w:r w:rsidRPr="009361C3">
        <w:rPr>
          <w:color w:val="000000" w:themeColor="text1"/>
          <w:lang w:val="en-US"/>
        </w:rPr>
        <w:t xml:space="preserve">illuminated books changed by 1818? </w:t>
      </w:r>
      <w:r w:rsidR="007E32C1" w:rsidRPr="009361C3">
        <w:rPr>
          <w:color w:val="000000" w:themeColor="text1"/>
          <w:lang w:val="en-US"/>
        </w:rPr>
        <w:t>Given the</w:t>
      </w:r>
      <w:r w:rsidR="00DC64DA" w:rsidRPr="009361C3">
        <w:rPr>
          <w:color w:val="000000" w:themeColor="text1"/>
          <w:lang w:val="en-US"/>
        </w:rPr>
        <w:t xml:space="preserve"> more</w:t>
      </w:r>
      <w:r w:rsidR="007E32C1" w:rsidRPr="009361C3">
        <w:rPr>
          <w:color w:val="000000" w:themeColor="text1"/>
          <w:lang w:val="en-US"/>
        </w:rPr>
        <w:t xml:space="preserve"> complicated manner in which </w:t>
      </w:r>
      <w:r w:rsidR="005F4C09" w:rsidRPr="009361C3">
        <w:rPr>
          <w:color w:val="000000" w:themeColor="text1"/>
          <w:lang w:val="en-US"/>
        </w:rPr>
        <w:t xml:space="preserve">the </w:t>
      </w:r>
      <w:r w:rsidR="005F4C09" w:rsidRPr="009361C3">
        <w:rPr>
          <w:lang w:val="en-US"/>
        </w:rPr>
        <w:t xml:space="preserve">thirty-one small monoprints </w:t>
      </w:r>
      <w:r w:rsidR="007E32C1" w:rsidRPr="009361C3">
        <w:rPr>
          <w:lang w:val="en-US"/>
        </w:rPr>
        <w:t xml:space="preserve">were printed and finished, </w:t>
      </w:r>
      <w:r w:rsidR="00523DD2" w:rsidRPr="009361C3">
        <w:rPr>
          <w:lang w:val="en-US"/>
        </w:rPr>
        <w:t xml:space="preserve">the </w:t>
      </w:r>
      <w:r w:rsidR="006849E1" w:rsidRPr="009361C3">
        <w:rPr>
          <w:lang w:val="en-US"/>
        </w:rPr>
        <w:t xml:space="preserve">two </w:t>
      </w:r>
      <w:r w:rsidR="00523DD2" w:rsidRPr="009361C3">
        <w:rPr>
          <w:lang w:val="en-US"/>
        </w:rPr>
        <w:t xml:space="preserve">books of designs </w:t>
      </w:r>
      <w:r w:rsidR="00220016" w:rsidRPr="009361C3">
        <w:rPr>
          <w:lang w:val="en-US"/>
        </w:rPr>
        <w:t xml:space="preserve">were </w:t>
      </w:r>
      <w:r w:rsidRPr="009361C3">
        <w:rPr>
          <w:lang w:val="en-US"/>
        </w:rPr>
        <w:t xml:space="preserve">probably </w:t>
      </w:r>
      <w:r w:rsidR="00220016" w:rsidRPr="009361C3">
        <w:rPr>
          <w:lang w:val="en-US"/>
        </w:rPr>
        <w:t>priced higher</w:t>
      </w:r>
      <w:r w:rsidRPr="009361C3">
        <w:rPr>
          <w:lang w:val="en-US"/>
        </w:rPr>
        <w:t xml:space="preserve"> than the</w:t>
      </w:r>
      <w:r w:rsidR="005F4C09" w:rsidRPr="009361C3">
        <w:rPr>
          <w:lang w:val="en-US"/>
        </w:rPr>
        <w:t>ir</w:t>
      </w:r>
      <w:r w:rsidRPr="009361C3">
        <w:rPr>
          <w:lang w:val="en-US"/>
        </w:rPr>
        <w:t xml:space="preserve"> four source books</w:t>
      </w:r>
      <w:r w:rsidR="00523DD2" w:rsidRPr="009361C3">
        <w:rPr>
          <w:lang w:val="en-US"/>
        </w:rPr>
        <w:t xml:space="preserve">, </w:t>
      </w:r>
      <w:r w:rsidR="00523DD2" w:rsidRPr="009361C3">
        <w:rPr>
          <w:lang w:val="en-US"/>
        </w:rPr>
        <w:lastRenderedPageBreak/>
        <w:t xml:space="preserve">though </w:t>
      </w:r>
      <w:r w:rsidR="000161F7" w:rsidRPr="009361C3">
        <w:rPr>
          <w:lang w:val="en-US"/>
        </w:rPr>
        <w:t>comprising fewer</w:t>
      </w:r>
      <w:r w:rsidRPr="009361C3">
        <w:rPr>
          <w:lang w:val="en-US"/>
        </w:rPr>
        <w:t xml:space="preserve"> than half as many plates. With Humphry, Blake was both creative and practical. Was </w:t>
      </w:r>
      <w:r w:rsidR="00743E38" w:rsidRPr="009361C3">
        <w:rPr>
          <w:lang w:val="en-US"/>
        </w:rPr>
        <w:t xml:space="preserve">it not possible to be so </w:t>
      </w:r>
      <w:r w:rsidRPr="009361C3">
        <w:rPr>
          <w:lang w:val="en-US"/>
        </w:rPr>
        <w:t xml:space="preserve">with Turner? </w:t>
      </w:r>
    </w:p>
    <w:p w14:paraId="7B292D38" w14:textId="77777777" w:rsidR="00A74335" w:rsidRPr="004F23F8" w:rsidRDefault="00A74335" w:rsidP="0047798B">
      <w:pPr>
        <w:pStyle w:val="Body"/>
        <w:widowControl w:val="0"/>
        <w:ind w:firstLine="720"/>
        <w:rPr>
          <w:lang w:val="en-US"/>
        </w:rPr>
      </w:pPr>
    </w:p>
    <w:p w14:paraId="413EB681" w14:textId="6168B1F3" w:rsidR="004845B9" w:rsidRPr="004F23F8" w:rsidRDefault="004A3E56" w:rsidP="0047798B">
      <w:pPr>
        <w:pStyle w:val="Body"/>
        <w:widowControl w:val="0"/>
        <w:ind w:firstLine="720"/>
        <w:rPr>
          <w:color w:val="000000" w:themeColor="text1"/>
          <w:lang w:val="en-US"/>
        </w:rPr>
      </w:pPr>
      <w:r w:rsidRPr="004F23F8">
        <w:rPr>
          <w:color w:val="000000" w:themeColor="text1"/>
          <w:lang w:val="en-US"/>
        </w:rPr>
        <w:t xml:space="preserve">Blake’s refusing Turner may indeed express a change of mind regarding his books’ </w:t>
      </w:r>
      <w:r w:rsidR="00743E38" w:rsidRPr="004F23F8">
        <w:rPr>
          <w:color w:val="000000" w:themeColor="text1"/>
          <w:lang w:val="en-US"/>
        </w:rPr>
        <w:t>aesthetic integrity</w:t>
      </w:r>
      <w:r w:rsidR="00AE5638" w:rsidRPr="004F23F8">
        <w:rPr>
          <w:color w:val="000000" w:themeColor="text1"/>
          <w:lang w:val="en-US"/>
        </w:rPr>
        <w:t>, an idea that will be examined below</w:t>
      </w:r>
      <w:r w:rsidR="00C709D4" w:rsidRPr="004F23F8">
        <w:rPr>
          <w:color w:val="000000" w:themeColor="text1"/>
          <w:lang w:val="en-US"/>
        </w:rPr>
        <w:t xml:space="preserve">. Alternatively, </w:t>
      </w:r>
      <w:r w:rsidRPr="004F23F8">
        <w:rPr>
          <w:color w:val="000000" w:themeColor="text1"/>
          <w:lang w:val="en-US"/>
        </w:rPr>
        <w:t xml:space="preserve">it may </w:t>
      </w:r>
      <w:r w:rsidR="00024AB8" w:rsidRPr="004F23F8">
        <w:rPr>
          <w:color w:val="000000" w:themeColor="text1"/>
          <w:lang w:val="en-US"/>
        </w:rPr>
        <w:t>express</w:t>
      </w:r>
      <w:r w:rsidRPr="004F23F8">
        <w:rPr>
          <w:color w:val="000000" w:themeColor="text1"/>
          <w:lang w:val="en-US"/>
        </w:rPr>
        <w:t xml:space="preserve"> </w:t>
      </w:r>
      <w:r w:rsidR="006849E1" w:rsidRPr="004F23F8">
        <w:rPr>
          <w:color w:val="000000" w:themeColor="text1"/>
          <w:lang w:val="en-US"/>
        </w:rPr>
        <w:t>Blake</w:t>
      </w:r>
      <w:r w:rsidR="00DC64DA" w:rsidRPr="004F23F8">
        <w:rPr>
          <w:color w:val="000000" w:themeColor="text1"/>
          <w:lang w:val="en-US"/>
        </w:rPr>
        <w:t>’s</w:t>
      </w:r>
      <w:r w:rsidR="006849E1" w:rsidRPr="004F23F8">
        <w:rPr>
          <w:color w:val="000000" w:themeColor="text1"/>
          <w:lang w:val="en-US"/>
        </w:rPr>
        <w:t xml:space="preserve"> </w:t>
      </w:r>
      <w:r w:rsidR="00024AB8" w:rsidRPr="004F23F8">
        <w:rPr>
          <w:color w:val="000000" w:themeColor="text1"/>
          <w:lang w:val="en-US"/>
        </w:rPr>
        <w:t xml:space="preserve">hopes for more money by </w:t>
      </w:r>
      <w:r w:rsidR="006849E1" w:rsidRPr="004F23F8">
        <w:rPr>
          <w:color w:val="000000" w:themeColor="text1"/>
          <w:lang w:val="en-US"/>
        </w:rPr>
        <w:t xml:space="preserve">redirecting </w:t>
      </w:r>
      <w:r w:rsidRPr="004F23F8">
        <w:rPr>
          <w:color w:val="000000" w:themeColor="text1"/>
          <w:lang w:val="en-US"/>
        </w:rPr>
        <w:t xml:space="preserve">Turner to </w:t>
      </w:r>
      <w:r w:rsidR="00C709D4" w:rsidRPr="004F23F8">
        <w:rPr>
          <w:color w:val="000000" w:themeColor="text1"/>
          <w:lang w:val="en-US"/>
        </w:rPr>
        <w:t xml:space="preserve">more </w:t>
      </w:r>
      <w:r w:rsidRPr="004F23F8">
        <w:rPr>
          <w:color w:val="000000" w:themeColor="text1"/>
          <w:lang w:val="en-US"/>
        </w:rPr>
        <w:t xml:space="preserve">expensive </w:t>
      </w:r>
      <w:r w:rsidR="00C709D4" w:rsidRPr="004F23F8">
        <w:rPr>
          <w:color w:val="000000" w:themeColor="text1"/>
          <w:lang w:val="en-US"/>
        </w:rPr>
        <w:t>works</w:t>
      </w:r>
      <w:r w:rsidR="00AE5638" w:rsidRPr="004F23F8">
        <w:rPr>
          <w:color w:val="000000" w:themeColor="text1"/>
          <w:lang w:val="en-US"/>
        </w:rPr>
        <w:t xml:space="preserve">, </w:t>
      </w:r>
      <w:r w:rsidR="00024AB8" w:rsidRPr="004F23F8">
        <w:rPr>
          <w:color w:val="000000" w:themeColor="text1"/>
          <w:lang w:val="en-US"/>
        </w:rPr>
        <w:t xml:space="preserve">an idea also to </w:t>
      </w:r>
      <w:r w:rsidR="00AE5638" w:rsidRPr="004F23F8">
        <w:rPr>
          <w:color w:val="000000" w:themeColor="text1"/>
          <w:lang w:val="en-US"/>
        </w:rPr>
        <w:t>be examined below</w:t>
      </w:r>
      <w:r w:rsidR="00C709D4" w:rsidRPr="004F23F8">
        <w:rPr>
          <w:color w:val="000000" w:themeColor="text1"/>
          <w:lang w:val="en-US"/>
        </w:rPr>
        <w:t>.</w:t>
      </w:r>
      <w:r w:rsidR="00D434D4" w:rsidRPr="004F23F8">
        <w:rPr>
          <w:color w:val="000000" w:themeColor="text1"/>
          <w:lang w:val="en-US"/>
        </w:rPr>
        <w:t xml:space="preserve"> </w:t>
      </w:r>
      <w:r w:rsidR="00024AB8" w:rsidRPr="004F23F8">
        <w:rPr>
          <w:color w:val="000000" w:themeColor="text1"/>
          <w:lang w:val="en-US"/>
        </w:rPr>
        <w:t xml:space="preserve">What can be ruled out is </w:t>
      </w:r>
      <w:r w:rsidR="00DF6699">
        <w:rPr>
          <w:color w:val="000000" w:themeColor="text1"/>
          <w:lang w:val="en-US"/>
        </w:rPr>
        <w:t>the idea that Blake was</w:t>
      </w:r>
      <w:r w:rsidR="00024AB8" w:rsidRPr="004F23F8">
        <w:rPr>
          <w:color w:val="000000" w:themeColor="text1"/>
          <w:lang w:val="en-US"/>
        </w:rPr>
        <w:t xml:space="preserve"> c</w:t>
      </w:r>
      <w:r w:rsidR="00C709D4" w:rsidRPr="004F23F8">
        <w:rPr>
          <w:color w:val="000000" w:themeColor="text1"/>
          <w:lang w:val="en-US"/>
        </w:rPr>
        <w:t>oncern</w:t>
      </w:r>
      <w:r w:rsidR="00DF6699">
        <w:rPr>
          <w:color w:val="000000" w:themeColor="text1"/>
          <w:lang w:val="en-US"/>
        </w:rPr>
        <w:t>ed</w:t>
      </w:r>
      <w:r w:rsidR="00C709D4" w:rsidRPr="004F23F8">
        <w:rPr>
          <w:color w:val="000000" w:themeColor="text1"/>
          <w:lang w:val="en-US"/>
        </w:rPr>
        <w:t xml:space="preserve"> </w:t>
      </w:r>
      <w:r w:rsidR="003C3547" w:rsidRPr="004F23F8">
        <w:rPr>
          <w:color w:val="000000" w:themeColor="text1"/>
          <w:lang w:val="en-US"/>
        </w:rPr>
        <w:t>about the</w:t>
      </w:r>
      <w:r w:rsidR="00C709D4" w:rsidRPr="004F23F8">
        <w:rPr>
          <w:color w:val="000000" w:themeColor="text1"/>
          <w:lang w:val="en-US"/>
        </w:rPr>
        <w:t xml:space="preserve"> labor and time </w:t>
      </w:r>
      <w:r w:rsidR="006849E1" w:rsidRPr="004F23F8">
        <w:rPr>
          <w:color w:val="000000" w:themeColor="text1"/>
          <w:lang w:val="en-US"/>
        </w:rPr>
        <w:t>replicat</w:t>
      </w:r>
      <w:r w:rsidR="00024AB8" w:rsidRPr="004F23F8">
        <w:rPr>
          <w:color w:val="000000" w:themeColor="text1"/>
          <w:lang w:val="en-US"/>
        </w:rPr>
        <w:t>ing</w:t>
      </w:r>
      <w:r w:rsidR="006849E1" w:rsidRPr="004F23F8">
        <w:rPr>
          <w:color w:val="000000" w:themeColor="text1"/>
          <w:lang w:val="en-US"/>
        </w:rPr>
        <w:t xml:space="preserve"> the “selection”</w:t>
      </w:r>
      <w:r w:rsidR="00024AB8" w:rsidRPr="004F23F8">
        <w:rPr>
          <w:color w:val="000000" w:themeColor="text1"/>
          <w:lang w:val="en-US"/>
        </w:rPr>
        <w:t xml:space="preserve"> would require.</w:t>
      </w:r>
      <w:r w:rsidR="00A81343" w:rsidRPr="004F23F8">
        <w:rPr>
          <w:color w:val="000000" w:themeColor="text1"/>
          <w:lang w:val="en-US"/>
        </w:rPr>
        <w:t xml:space="preserve"> Admittedly, the labor </w:t>
      </w:r>
      <w:r w:rsidR="002231BF" w:rsidRPr="004F23F8">
        <w:rPr>
          <w:color w:val="000000" w:themeColor="text1"/>
          <w:lang w:val="en-US"/>
        </w:rPr>
        <w:t>would have been</w:t>
      </w:r>
      <w:r w:rsidR="001E6B88" w:rsidRPr="004F23F8">
        <w:rPr>
          <w:color w:val="000000" w:themeColor="text1"/>
          <w:lang w:val="en-US"/>
        </w:rPr>
        <w:t xml:space="preserve"> substantial</w:t>
      </w:r>
      <w:r w:rsidR="00A81343" w:rsidRPr="004F23F8">
        <w:rPr>
          <w:color w:val="000000" w:themeColor="text1"/>
          <w:lang w:val="en-US"/>
        </w:rPr>
        <w:t xml:space="preserve">, with Blake needing </w:t>
      </w:r>
      <w:r w:rsidR="00AD3857" w:rsidRPr="004F23F8">
        <w:rPr>
          <w:color w:val="000000" w:themeColor="text1"/>
          <w:lang w:val="en-US"/>
        </w:rPr>
        <w:t xml:space="preserve">to </w:t>
      </w:r>
      <w:r w:rsidR="006570DF" w:rsidRPr="004F23F8">
        <w:rPr>
          <w:color w:val="000000" w:themeColor="text1"/>
          <w:lang w:val="en-US"/>
        </w:rPr>
        <w:t>mask out texts, apply</w:t>
      </w:r>
      <w:r w:rsidR="00AD3857" w:rsidRPr="004F23F8">
        <w:rPr>
          <w:color w:val="000000" w:themeColor="text1"/>
          <w:lang w:val="en-US"/>
        </w:rPr>
        <w:t xml:space="preserve"> colors </w:t>
      </w:r>
      <w:r w:rsidR="006570DF" w:rsidRPr="004F23F8">
        <w:rPr>
          <w:color w:val="000000" w:themeColor="text1"/>
          <w:lang w:val="en-US"/>
        </w:rPr>
        <w:t>to</w:t>
      </w:r>
      <w:r w:rsidR="00AD3857" w:rsidRPr="004F23F8">
        <w:rPr>
          <w:color w:val="000000" w:themeColor="text1"/>
          <w:lang w:val="en-US"/>
        </w:rPr>
        <w:t xml:space="preserve"> </w:t>
      </w:r>
      <w:r w:rsidR="006570DF" w:rsidRPr="004F23F8">
        <w:rPr>
          <w:color w:val="000000" w:themeColor="text1"/>
          <w:lang w:val="en-US"/>
        </w:rPr>
        <w:t>the printable designs (to the relief and shallows of relief etchings and to the surface of etchings), print the</w:t>
      </w:r>
      <w:r w:rsidR="00AD3857" w:rsidRPr="004F23F8">
        <w:rPr>
          <w:color w:val="000000" w:themeColor="text1"/>
          <w:lang w:val="en-US"/>
        </w:rPr>
        <w:t xml:space="preserve"> plates</w:t>
      </w:r>
      <w:r w:rsidR="006570DF" w:rsidRPr="004F23F8">
        <w:rPr>
          <w:color w:val="000000" w:themeColor="text1"/>
          <w:lang w:val="en-US"/>
        </w:rPr>
        <w:t>,</w:t>
      </w:r>
      <w:r w:rsidR="00AD3857" w:rsidRPr="004F23F8">
        <w:rPr>
          <w:color w:val="000000" w:themeColor="text1"/>
          <w:lang w:val="en-US"/>
        </w:rPr>
        <w:t xml:space="preserve"> </w:t>
      </w:r>
      <w:r w:rsidR="005F4C09" w:rsidRPr="004F23F8">
        <w:rPr>
          <w:color w:val="000000" w:themeColor="text1"/>
          <w:lang w:val="en-US"/>
        </w:rPr>
        <w:t xml:space="preserve">and, most important, define forms in the </w:t>
      </w:r>
      <w:r w:rsidR="00A81343" w:rsidRPr="004F23F8">
        <w:rPr>
          <w:color w:val="000000" w:themeColor="text1"/>
          <w:lang w:val="en-US"/>
        </w:rPr>
        <w:t xml:space="preserve">spongy </w:t>
      </w:r>
      <w:r w:rsidR="005F4C09" w:rsidRPr="004F23F8">
        <w:rPr>
          <w:color w:val="000000" w:themeColor="text1"/>
          <w:lang w:val="en-US"/>
        </w:rPr>
        <w:t>cauldron of printed colors</w:t>
      </w:r>
      <w:r w:rsidR="003C3547" w:rsidRPr="004F23F8">
        <w:rPr>
          <w:color w:val="000000" w:themeColor="text1"/>
          <w:lang w:val="en-US"/>
        </w:rPr>
        <w:t xml:space="preserve"> using</w:t>
      </w:r>
      <w:r w:rsidR="00AD3857" w:rsidRPr="004F23F8">
        <w:rPr>
          <w:color w:val="000000" w:themeColor="text1"/>
          <w:lang w:val="en-US"/>
        </w:rPr>
        <w:t xml:space="preserve"> </w:t>
      </w:r>
      <w:r w:rsidR="00900C7B" w:rsidRPr="004F23F8">
        <w:rPr>
          <w:color w:val="000000" w:themeColor="text1"/>
          <w:lang w:val="en-US"/>
        </w:rPr>
        <w:t xml:space="preserve">watercolors and </w:t>
      </w:r>
      <w:r w:rsidR="003C3547" w:rsidRPr="004F23F8">
        <w:rPr>
          <w:color w:val="000000" w:themeColor="text1"/>
          <w:lang w:val="en-US"/>
        </w:rPr>
        <w:t xml:space="preserve">black </w:t>
      </w:r>
      <w:r w:rsidR="00AD3857" w:rsidRPr="004F23F8">
        <w:rPr>
          <w:color w:val="000000" w:themeColor="text1"/>
          <w:lang w:val="en-US"/>
        </w:rPr>
        <w:t>pen and ink</w:t>
      </w:r>
      <w:r w:rsidR="003C3547" w:rsidRPr="004F23F8">
        <w:rPr>
          <w:color w:val="000000" w:themeColor="text1"/>
          <w:lang w:val="en-US"/>
        </w:rPr>
        <w:t xml:space="preserve"> outlines</w:t>
      </w:r>
      <w:r w:rsidR="00D5314F" w:rsidRPr="004F23F8">
        <w:rPr>
          <w:color w:val="000000" w:themeColor="text1"/>
          <w:lang w:val="en-US"/>
        </w:rPr>
        <w:t xml:space="preserve">. </w:t>
      </w:r>
      <w:r w:rsidR="00A81343" w:rsidRPr="004F23F8">
        <w:rPr>
          <w:color w:val="000000" w:themeColor="text1"/>
          <w:lang w:val="en-US"/>
        </w:rPr>
        <w:t>Labor</w:t>
      </w:r>
      <w:r w:rsidR="00D5314F" w:rsidRPr="004F23F8">
        <w:rPr>
          <w:color w:val="000000" w:themeColor="text1"/>
          <w:lang w:val="en-US"/>
        </w:rPr>
        <w:t xml:space="preserve"> would not</w:t>
      </w:r>
      <w:r w:rsidR="003C3547" w:rsidRPr="004F23F8">
        <w:rPr>
          <w:color w:val="000000" w:themeColor="text1"/>
          <w:lang w:val="en-US"/>
        </w:rPr>
        <w:t xml:space="preserve"> have been </w:t>
      </w:r>
      <w:r w:rsidR="00A81343" w:rsidRPr="004F23F8">
        <w:rPr>
          <w:color w:val="000000" w:themeColor="text1"/>
          <w:lang w:val="en-US"/>
        </w:rPr>
        <w:t>an issue because nearly all of it</w:t>
      </w:r>
      <w:r w:rsidR="00D5314F" w:rsidRPr="004F23F8">
        <w:rPr>
          <w:color w:val="000000" w:themeColor="text1"/>
          <w:lang w:val="en-US"/>
        </w:rPr>
        <w:t xml:space="preserve"> was done. </w:t>
      </w:r>
      <w:r w:rsidR="00510EEC" w:rsidRPr="004F23F8">
        <w:rPr>
          <w:color w:val="000000" w:themeColor="text1"/>
          <w:lang w:val="en-US"/>
        </w:rPr>
        <w:t xml:space="preserve">As he had with the large monoprints, Blake </w:t>
      </w:r>
      <w:r w:rsidR="006849E1" w:rsidRPr="004F23F8">
        <w:rPr>
          <w:color w:val="000000" w:themeColor="text1"/>
          <w:lang w:val="en-US"/>
        </w:rPr>
        <w:t xml:space="preserve">pulled two </w:t>
      </w:r>
      <w:r w:rsidR="005122F0" w:rsidRPr="004F23F8">
        <w:rPr>
          <w:color w:val="000000" w:themeColor="text1"/>
          <w:lang w:val="en-US"/>
        </w:rPr>
        <w:t>impressions per matrix</w:t>
      </w:r>
      <w:r w:rsidR="006849E1" w:rsidRPr="004F23F8">
        <w:rPr>
          <w:color w:val="000000" w:themeColor="text1"/>
          <w:lang w:val="en-US"/>
        </w:rPr>
        <w:t>, one after the other without replenishing colors</w:t>
      </w:r>
      <w:r w:rsidR="00510EEC" w:rsidRPr="004F23F8">
        <w:rPr>
          <w:color w:val="000000" w:themeColor="text1"/>
          <w:lang w:val="en-US"/>
        </w:rPr>
        <w:t xml:space="preserve">, which gave him enough impressions to compile two copies of </w:t>
      </w:r>
      <w:r w:rsidR="005122F0" w:rsidRPr="004F23F8">
        <w:rPr>
          <w:i/>
          <w:iCs/>
          <w:color w:val="000000" w:themeColor="text1"/>
          <w:lang w:val="en-US"/>
        </w:rPr>
        <w:t>Small Book of Designs</w:t>
      </w:r>
      <w:r w:rsidR="00510EEC" w:rsidRPr="004F23F8">
        <w:rPr>
          <w:color w:val="000000" w:themeColor="text1"/>
          <w:lang w:val="en-US"/>
        </w:rPr>
        <w:t xml:space="preserve">. </w:t>
      </w:r>
      <w:r w:rsidR="006849E1" w:rsidRPr="004F23F8">
        <w:rPr>
          <w:color w:val="000000" w:themeColor="text1"/>
          <w:lang w:val="en-US"/>
        </w:rPr>
        <w:t>Blake</w:t>
      </w:r>
      <w:r w:rsidR="00995805" w:rsidRPr="004F23F8">
        <w:rPr>
          <w:color w:val="000000" w:themeColor="text1"/>
          <w:lang w:val="en-US"/>
        </w:rPr>
        <w:t xml:space="preserve"> compiled </w:t>
      </w:r>
      <w:r w:rsidR="007640DC" w:rsidRPr="004F23F8">
        <w:rPr>
          <w:color w:val="000000" w:themeColor="text1"/>
          <w:lang w:val="en-US"/>
        </w:rPr>
        <w:t xml:space="preserve">the first pulls to form </w:t>
      </w:r>
      <w:r w:rsidR="005122F0" w:rsidRPr="004F23F8">
        <w:rPr>
          <w:color w:val="000000" w:themeColor="text1"/>
          <w:lang w:val="en-US"/>
        </w:rPr>
        <w:t>copy A</w:t>
      </w:r>
      <w:r w:rsidR="00510EEC" w:rsidRPr="004F23F8">
        <w:rPr>
          <w:color w:val="000000" w:themeColor="text1"/>
          <w:lang w:val="en-US"/>
        </w:rPr>
        <w:t xml:space="preserve"> </w:t>
      </w:r>
      <w:r w:rsidR="00995805" w:rsidRPr="004F23F8">
        <w:rPr>
          <w:color w:val="000000" w:themeColor="text1"/>
          <w:lang w:val="en-US"/>
        </w:rPr>
        <w:t>for Humphry</w:t>
      </w:r>
      <w:r w:rsidR="007640DC" w:rsidRPr="004F23F8">
        <w:rPr>
          <w:color w:val="000000" w:themeColor="text1"/>
          <w:lang w:val="en-US"/>
        </w:rPr>
        <w:t>,</w:t>
      </w:r>
      <w:r w:rsidR="00995805" w:rsidRPr="004F23F8">
        <w:rPr>
          <w:color w:val="000000" w:themeColor="text1"/>
          <w:lang w:val="en-US"/>
        </w:rPr>
        <w:t xml:space="preserve"> but </w:t>
      </w:r>
      <w:r w:rsidR="006849E1" w:rsidRPr="004F23F8">
        <w:rPr>
          <w:color w:val="000000" w:themeColor="text1"/>
          <w:lang w:val="en-US"/>
        </w:rPr>
        <w:t>he</w:t>
      </w:r>
      <w:r w:rsidR="007640DC" w:rsidRPr="004F23F8">
        <w:rPr>
          <w:color w:val="000000" w:themeColor="text1"/>
          <w:lang w:val="en-US"/>
        </w:rPr>
        <w:t xml:space="preserve"> </w:t>
      </w:r>
      <w:r w:rsidR="002231BF" w:rsidRPr="004F23F8">
        <w:rPr>
          <w:color w:val="000000" w:themeColor="text1"/>
          <w:lang w:val="en-US"/>
        </w:rPr>
        <w:t xml:space="preserve">hadn’t </w:t>
      </w:r>
      <w:r w:rsidR="00C41A3E" w:rsidRPr="004F23F8">
        <w:rPr>
          <w:color w:val="000000" w:themeColor="text1"/>
          <w:lang w:val="en-US"/>
        </w:rPr>
        <w:t xml:space="preserve">compiled the second pulls </w:t>
      </w:r>
      <w:r w:rsidR="00C20FD8" w:rsidRPr="004F23F8">
        <w:rPr>
          <w:color w:val="000000" w:themeColor="text1"/>
          <w:lang w:val="en-US"/>
        </w:rPr>
        <w:t xml:space="preserve">that comprise copy B </w:t>
      </w:r>
      <w:r w:rsidR="00995805" w:rsidRPr="004F23F8">
        <w:rPr>
          <w:color w:val="000000" w:themeColor="text1"/>
          <w:lang w:val="en-US"/>
        </w:rPr>
        <w:t xml:space="preserve">until </w:t>
      </w:r>
      <w:r w:rsidR="00995805" w:rsidRPr="004F23F8">
        <w:rPr>
          <w:i/>
          <w:iCs/>
          <w:color w:val="000000" w:themeColor="text1"/>
          <w:lang w:val="en-US"/>
        </w:rPr>
        <w:t>after</w:t>
      </w:r>
      <w:r w:rsidR="00995805" w:rsidRPr="004F23F8">
        <w:rPr>
          <w:color w:val="000000" w:themeColor="text1"/>
          <w:lang w:val="en-US"/>
        </w:rPr>
        <w:t xml:space="preserve"> </w:t>
      </w:r>
      <w:r w:rsidR="00831198" w:rsidRPr="004F23F8">
        <w:rPr>
          <w:color w:val="000000" w:themeColor="text1"/>
          <w:lang w:val="en-US"/>
        </w:rPr>
        <w:t>1818</w:t>
      </w:r>
      <w:r w:rsidR="00457F66" w:rsidRPr="004F23F8">
        <w:rPr>
          <w:color w:val="000000" w:themeColor="text1"/>
          <w:lang w:val="en-US"/>
        </w:rPr>
        <w:t xml:space="preserve">, which </w:t>
      </w:r>
      <w:r w:rsidR="00457F66" w:rsidRPr="004F23F8">
        <w:rPr>
          <w:lang w:val="en-US"/>
        </w:rPr>
        <w:t xml:space="preserve">included color printed impressions of </w:t>
      </w:r>
      <w:proofErr w:type="spellStart"/>
      <w:r w:rsidR="00457F66" w:rsidRPr="004F23F8">
        <w:rPr>
          <w:i/>
          <w:iCs/>
          <w:lang w:val="en-US"/>
        </w:rPr>
        <w:t>Urizen</w:t>
      </w:r>
      <w:proofErr w:type="spellEnd"/>
      <w:r w:rsidR="00457F66" w:rsidRPr="004F23F8">
        <w:rPr>
          <w:lang w:val="en-US"/>
        </w:rPr>
        <w:t xml:space="preserve"> plates 9, 12, and 22, all full-plate designs not in copy A that were remainders from the 1794 printing of </w:t>
      </w:r>
      <w:proofErr w:type="spellStart"/>
      <w:r w:rsidR="00457F66" w:rsidRPr="004F23F8">
        <w:rPr>
          <w:i/>
          <w:iCs/>
          <w:lang w:val="en-US"/>
        </w:rPr>
        <w:t>Urizen</w:t>
      </w:r>
      <w:proofErr w:type="spellEnd"/>
      <w:r w:rsidR="00457F66" w:rsidRPr="004F23F8">
        <w:rPr>
          <w:lang w:val="en-US"/>
        </w:rPr>
        <w:t>.</w:t>
      </w:r>
      <w:r w:rsidR="00457F66" w:rsidRPr="004F23F8">
        <w:rPr>
          <w:rStyle w:val="EndnoteReference"/>
          <w:lang w:val="en-US"/>
        </w:rPr>
        <w:endnoteReference w:id="20"/>
      </w:r>
      <w:r w:rsidR="00457F66" w:rsidRPr="004F23F8">
        <w:rPr>
          <w:color w:val="000000" w:themeColor="text1"/>
          <w:lang w:val="en-US"/>
        </w:rPr>
        <w:t xml:space="preserve"> </w:t>
      </w:r>
      <w:r w:rsidR="002231BF" w:rsidRPr="004F23F8">
        <w:rPr>
          <w:lang w:val="en-US"/>
        </w:rPr>
        <w:t>The impressions comprising copy B, in other words, were on hand</w:t>
      </w:r>
      <w:r w:rsidR="00F30C47" w:rsidRPr="004F23F8">
        <w:rPr>
          <w:lang w:val="en-US"/>
        </w:rPr>
        <w:t xml:space="preserve"> in 1818</w:t>
      </w:r>
      <w:r w:rsidR="00C62B00" w:rsidRPr="004F23F8">
        <w:rPr>
          <w:lang w:val="en-US"/>
        </w:rPr>
        <w:t>, which is confirmed</w:t>
      </w:r>
      <w:r w:rsidR="002E575C" w:rsidRPr="004F23F8">
        <w:rPr>
          <w:lang w:val="en-US"/>
        </w:rPr>
        <w:t xml:space="preserve"> by their </w:t>
      </w:r>
      <w:r w:rsidR="00FB0CE6" w:rsidRPr="004F23F8">
        <w:rPr>
          <w:lang w:val="en-US"/>
        </w:rPr>
        <w:t>having been</w:t>
      </w:r>
      <w:r w:rsidR="002E575C" w:rsidRPr="004F23F8">
        <w:rPr>
          <w:lang w:val="en-US"/>
        </w:rPr>
        <w:t xml:space="preserve"> </w:t>
      </w:r>
      <w:r w:rsidR="00457F66" w:rsidRPr="004F23F8">
        <w:rPr>
          <w:lang w:val="en-US"/>
        </w:rPr>
        <w:t xml:space="preserve">inherited by Catherine Blake </w:t>
      </w:r>
      <w:r w:rsidR="00C14E63">
        <w:rPr>
          <w:lang w:val="en-US"/>
        </w:rPr>
        <w:t>(1762</w:t>
      </w:r>
      <w:r w:rsidR="00DE4914">
        <w:rPr>
          <w:lang w:val="en-US"/>
        </w:rPr>
        <w:t>-</w:t>
      </w:r>
      <w:r w:rsidR="00C14E63">
        <w:rPr>
          <w:lang w:val="en-US"/>
        </w:rPr>
        <w:t xml:space="preserve">1831) </w:t>
      </w:r>
      <w:r w:rsidR="00457F66" w:rsidRPr="004F23F8">
        <w:rPr>
          <w:lang w:val="en-US"/>
        </w:rPr>
        <w:t xml:space="preserve">and passed on to Frederick Tatham </w:t>
      </w:r>
      <w:r w:rsidR="00C14E63">
        <w:rPr>
          <w:lang w:val="en-US"/>
        </w:rPr>
        <w:t xml:space="preserve">(1805-78) </w:t>
      </w:r>
      <w:r w:rsidR="00457F66" w:rsidRPr="004F23F8">
        <w:rPr>
          <w:lang w:val="en-US"/>
        </w:rPr>
        <w:t>after she died.</w:t>
      </w:r>
      <w:r w:rsidR="00457F66" w:rsidRPr="004F23F8">
        <w:rPr>
          <w:rStyle w:val="EndnoteReference"/>
          <w:lang w:val="en-US"/>
        </w:rPr>
        <w:endnoteReference w:id="21"/>
      </w:r>
    </w:p>
    <w:p w14:paraId="2AD407C4" w14:textId="77777777" w:rsidR="002231BF" w:rsidRPr="004F23F8" w:rsidRDefault="002231BF" w:rsidP="0047798B">
      <w:pPr>
        <w:pStyle w:val="Body"/>
        <w:widowControl w:val="0"/>
        <w:ind w:firstLine="720"/>
        <w:rPr>
          <w:color w:val="000000" w:themeColor="text1"/>
          <w:lang w:val="en-US"/>
        </w:rPr>
      </w:pPr>
    </w:p>
    <w:p w14:paraId="44DFFD40" w14:textId="73B1B061" w:rsidR="009F5487" w:rsidRPr="004F23F8" w:rsidRDefault="004845B9" w:rsidP="0047798B">
      <w:pPr>
        <w:pStyle w:val="Body"/>
        <w:widowControl w:val="0"/>
        <w:ind w:firstLine="720"/>
        <w:rPr>
          <w:lang w:val="en-US"/>
        </w:rPr>
      </w:pPr>
      <w:r w:rsidRPr="004F23F8">
        <w:rPr>
          <w:lang w:val="en-US"/>
        </w:rPr>
        <w:t xml:space="preserve">The idea that </w:t>
      </w:r>
      <w:r w:rsidRPr="004F23F8">
        <w:rPr>
          <w:color w:val="000000" w:themeColor="text1"/>
          <w:lang w:val="en-US"/>
        </w:rPr>
        <w:t xml:space="preserve">copy B was not yet assembled when Blake wrote Turner appears self-evident by its absence </w:t>
      </w:r>
      <w:r w:rsidRPr="00B42064">
        <w:rPr>
          <w:color w:val="000000" w:themeColor="text1"/>
          <w:lang w:val="en-US"/>
        </w:rPr>
        <w:t xml:space="preserve">from Blake’s list of things to sell, but also by </w:t>
      </w:r>
      <w:r w:rsidR="00C62B00" w:rsidRPr="00B42064">
        <w:rPr>
          <w:color w:val="000000" w:themeColor="text1"/>
          <w:lang w:val="en-US"/>
        </w:rPr>
        <w:t>the</w:t>
      </w:r>
      <w:r w:rsidRPr="00B42064">
        <w:rPr>
          <w:color w:val="000000" w:themeColor="text1"/>
          <w:lang w:val="en-US"/>
        </w:rPr>
        <w:t xml:space="preserve"> four frame lines</w:t>
      </w:r>
      <w:r w:rsidR="00C62B00" w:rsidRPr="00B42064">
        <w:rPr>
          <w:color w:val="000000" w:themeColor="text1"/>
          <w:lang w:val="en-US"/>
        </w:rPr>
        <w:t xml:space="preserve"> around each design</w:t>
      </w:r>
      <w:r w:rsidR="00BE3BB1" w:rsidRPr="00B42064">
        <w:rPr>
          <w:color w:val="000000" w:themeColor="text1"/>
          <w:lang w:val="en-US"/>
        </w:rPr>
        <w:t xml:space="preserve"> </w:t>
      </w:r>
      <w:r w:rsidR="007D5D0E" w:rsidRPr="00B42064">
        <w:rPr>
          <w:color w:val="000000" w:themeColor="text1"/>
          <w:lang w:val="en-US"/>
        </w:rPr>
        <w:t xml:space="preserve">(illus. </w:t>
      </w:r>
      <w:hyperlink r:id="rId12" w:history="1">
        <w:r w:rsidR="007D5D0E" w:rsidRPr="00EF09E4">
          <w:rPr>
            <w:rStyle w:val="Hyperlink"/>
            <w:lang w:val="en-US"/>
          </w:rPr>
          <w:t>3,</w:t>
        </w:r>
      </w:hyperlink>
      <w:r w:rsidR="007D5D0E" w:rsidRPr="00B42064">
        <w:rPr>
          <w:color w:val="000000" w:themeColor="text1"/>
          <w:lang w:val="en-US"/>
        </w:rPr>
        <w:t xml:space="preserve"> </w:t>
      </w:r>
      <w:hyperlink r:id="rId13" w:history="1">
        <w:r w:rsidR="007D5D0E" w:rsidRPr="00EF09E4">
          <w:rPr>
            <w:rStyle w:val="Hyperlink"/>
            <w:lang w:val="en-US"/>
          </w:rPr>
          <w:t>4</w:t>
        </w:r>
      </w:hyperlink>
      <w:r w:rsidR="007D5D0E" w:rsidRPr="00B42064">
        <w:rPr>
          <w:color w:val="000000" w:themeColor="text1"/>
          <w:lang w:val="en-US"/>
        </w:rPr>
        <w:t xml:space="preserve">). </w:t>
      </w:r>
      <w:r w:rsidR="002E575C" w:rsidRPr="00B42064">
        <w:rPr>
          <w:lang w:val="en-US"/>
        </w:rPr>
        <w:t>This</w:t>
      </w:r>
      <w:r w:rsidR="00853688" w:rsidRPr="00B42064">
        <w:rPr>
          <w:lang w:val="en-US"/>
        </w:rPr>
        <w:t xml:space="preserve"> </w:t>
      </w:r>
      <w:r w:rsidRPr="00B42064">
        <w:rPr>
          <w:lang w:val="en-US"/>
        </w:rPr>
        <w:t xml:space="preserve">style of framing designs appears not to have been used before </w:t>
      </w:r>
      <w:r w:rsidRPr="00B42064">
        <w:rPr>
          <w:i/>
          <w:iCs/>
          <w:lang w:val="en-US"/>
        </w:rPr>
        <w:t>Songs</w:t>
      </w:r>
      <w:r w:rsidRPr="00B42064">
        <w:rPr>
          <w:lang w:val="en-US"/>
        </w:rPr>
        <w:t xml:space="preserve"> copy R (illus. </w:t>
      </w:r>
      <w:hyperlink r:id="rId14" w:history="1">
        <w:r w:rsidR="007D5D0E" w:rsidRPr="00EF09E4">
          <w:rPr>
            <w:rStyle w:val="Hyperlink"/>
            <w:lang w:val="en-US"/>
          </w:rPr>
          <w:t>5</w:t>
        </w:r>
      </w:hyperlink>
      <w:r w:rsidRPr="00B42064">
        <w:rPr>
          <w:lang w:val="en-US"/>
        </w:rPr>
        <w:t>), which Blake sold to Linnell in</w:t>
      </w:r>
      <w:r w:rsidR="0003426A" w:rsidRPr="00B42064">
        <w:rPr>
          <w:lang w:val="en-US"/>
        </w:rPr>
        <w:t xml:space="preserve"> August</w:t>
      </w:r>
      <w:r w:rsidRPr="00B42064">
        <w:rPr>
          <w:lang w:val="en-US"/>
        </w:rPr>
        <w:t xml:space="preserve"> 1819</w:t>
      </w:r>
      <w:r w:rsidR="0003426A" w:rsidRPr="00B42064">
        <w:rPr>
          <w:lang w:val="en-US"/>
        </w:rPr>
        <w:t xml:space="preserve"> (BB 420)</w:t>
      </w:r>
      <w:r w:rsidR="00853688" w:rsidRPr="00B42064">
        <w:rPr>
          <w:lang w:val="en-US"/>
        </w:rPr>
        <w:t>;</w:t>
      </w:r>
      <w:r w:rsidR="002E575C" w:rsidRPr="00B42064">
        <w:rPr>
          <w:lang w:val="en-US"/>
        </w:rPr>
        <w:t xml:space="preserve"> Blake also used this </w:t>
      </w:r>
      <w:r w:rsidR="00853688" w:rsidRPr="00B42064">
        <w:rPr>
          <w:lang w:val="en-US"/>
        </w:rPr>
        <w:t xml:space="preserve">framing </w:t>
      </w:r>
      <w:r w:rsidR="002E575C" w:rsidRPr="00B42064">
        <w:rPr>
          <w:lang w:val="en-US"/>
        </w:rPr>
        <w:t xml:space="preserve">style for </w:t>
      </w:r>
      <w:r w:rsidR="002E575C" w:rsidRPr="00B42064">
        <w:rPr>
          <w:i/>
          <w:iCs/>
          <w:lang w:val="en-US"/>
        </w:rPr>
        <w:t>Songs</w:t>
      </w:r>
      <w:r w:rsidR="002E575C" w:rsidRPr="00B42064">
        <w:rPr>
          <w:lang w:val="en-US"/>
        </w:rPr>
        <w:t xml:space="preserve"> </w:t>
      </w:r>
      <w:r w:rsidRPr="00B42064">
        <w:rPr>
          <w:lang w:val="en-US"/>
        </w:rPr>
        <w:t xml:space="preserve">copy V (illus. </w:t>
      </w:r>
      <w:hyperlink r:id="rId15" w:history="1">
        <w:r w:rsidR="007D5D0E" w:rsidRPr="00EF09E4">
          <w:rPr>
            <w:rStyle w:val="Hyperlink"/>
            <w:lang w:val="en-US"/>
          </w:rPr>
          <w:t>7</w:t>
        </w:r>
      </w:hyperlink>
      <w:r w:rsidRPr="00B42064">
        <w:rPr>
          <w:lang w:val="en-US"/>
        </w:rPr>
        <w:t xml:space="preserve">), which </w:t>
      </w:r>
      <w:r w:rsidR="002E575C" w:rsidRPr="00B42064">
        <w:rPr>
          <w:lang w:val="en-US"/>
        </w:rPr>
        <w:t>he</w:t>
      </w:r>
      <w:r w:rsidRPr="00B42064">
        <w:rPr>
          <w:lang w:val="en-US"/>
        </w:rPr>
        <w:t xml:space="preserve"> sold </w:t>
      </w:r>
      <w:r w:rsidR="00FB0CE6" w:rsidRPr="00B42064">
        <w:rPr>
          <w:lang w:val="en-US"/>
        </w:rPr>
        <w:t xml:space="preserve">around 1821 </w:t>
      </w:r>
      <w:r w:rsidRPr="00B42064">
        <w:rPr>
          <w:lang w:val="en-US"/>
        </w:rPr>
        <w:t xml:space="preserve">to James Vine, </w:t>
      </w:r>
      <w:r w:rsidR="00FB0CE6" w:rsidRPr="00B42064">
        <w:rPr>
          <w:lang w:val="en-US"/>
        </w:rPr>
        <w:t xml:space="preserve">Linnell’s friend </w:t>
      </w:r>
      <w:r w:rsidRPr="00B42064">
        <w:rPr>
          <w:lang w:val="en-US"/>
        </w:rPr>
        <w:t>(BIB 00, 00).</w:t>
      </w:r>
      <w:r w:rsidRPr="00B42064">
        <w:rPr>
          <w:rStyle w:val="EndnoteReference"/>
          <w:lang w:val="en-US"/>
        </w:rPr>
        <w:endnoteReference w:id="22"/>
      </w:r>
      <w:r w:rsidRPr="00B42064">
        <w:rPr>
          <w:lang w:val="en-US"/>
        </w:rPr>
        <w:t xml:space="preserve"> </w:t>
      </w:r>
      <w:r w:rsidR="002E575C" w:rsidRPr="00B42064">
        <w:rPr>
          <w:lang w:val="en-US"/>
        </w:rPr>
        <w:t xml:space="preserve">The compilation of </w:t>
      </w:r>
      <w:r w:rsidR="002E575C" w:rsidRPr="00B42064">
        <w:rPr>
          <w:i/>
          <w:iCs/>
          <w:lang w:val="en-US"/>
        </w:rPr>
        <w:t>Small Book of Designs</w:t>
      </w:r>
      <w:r w:rsidR="002E575C" w:rsidRPr="00B42064">
        <w:rPr>
          <w:lang w:val="en-US"/>
        </w:rPr>
        <w:t xml:space="preserve"> c</w:t>
      </w:r>
      <w:r w:rsidRPr="00B42064">
        <w:rPr>
          <w:lang w:val="en-US"/>
        </w:rPr>
        <w:t xml:space="preserve">opy B, in fact, parallels that of </w:t>
      </w:r>
      <w:r w:rsidRPr="00B42064">
        <w:rPr>
          <w:i/>
          <w:iCs/>
          <w:lang w:val="en-US"/>
        </w:rPr>
        <w:t>Songs</w:t>
      </w:r>
      <w:r w:rsidRPr="00B42064">
        <w:rPr>
          <w:lang w:val="en-US"/>
        </w:rPr>
        <w:t xml:space="preserve"> copy R, which was originally printed c. 1795 with </w:t>
      </w:r>
      <w:r w:rsidRPr="00B42064">
        <w:rPr>
          <w:i/>
          <w:iCs/>
          <w:lang w:val="en-US"/>
        </w:rPr>
        <w:t>Songs</w:t>
      </w:r>
      <w:r w:rsidRPr="00B42064">
        <w:rPr>
          <w:lang w:val="en-US"/>
        </w:rPr>
        <w:t xml:space="preserve"> copy A as part of a deluxe set of illuminated books</w:t>
      </w:r>
      <w:r w:rsidR="00314705" w:rsidRPr="00B42064">
        <w:rPr>
          <w:lang w:val="en-US"/>
        </w:rPr>
        <w:t xml:space="preserve"> (BIB 00)</w:t>
      </w:r>
      <w:r w:rsidRPr="00B42064">
        <w:rPr>
          <w:lang w:val="en-US"/>
        </w:rPr>
        <w:t xml:space="preserve">. The impressions comprising </w:t>
      </w:r>
      <w:r w:rsidRPr="00B42064">
        <w:rPr>
          <w:i/>
          <w:iCs/>
          <w:lang w:val="en-US"/>
        </w:rPr>
        <w:t>Songs</w:t>
      </w:r>
      <w:r w:rsidRPr="00B42064">
        <w:rPr>
          <w:lang w:val="en-US"/>
        </w:rPr>
        <w:t xml:space="preserve"> copies R and A were first and second pulls, respectively, with the second impressions slightly lighter than the first (illus. </w:t>
      </w:r>
      <w:hyperlink r:id="rId16" w:history="1">
        <w:r w:rsidR="007D5D0E" w:rsidRPr="00EF09E4">
          <w:rPr>
            <w:rStyle w:val="Hyperlink"/>
            <w:lang w:val="en-US"/>
          </w:rPr>
          <w:t>6</w:t>
        </w:r>
      </w:hyperlink>
      <w:r w:rsidRPr="00B42064">
        <w:rPr>
          <w:lang w:val="en-US"/>
        </w:rPr>
        <w:t xml:space="preserve">). </w:t>
      </w:r>
      <w:r w:rsidR="00FB0CE6" w:rsidRPr="00B42064">
        <w:rPr>
          <w:lang w:val="en-US"/>
        </w:rPr>
        <w:t>The</w:t>
      </w:r>
      <w:r w:rsidRPr="004F23F8">
        <w:rPr>
          <w:lang w:val="en-US"/>
        </w:rPr>
        <w:t xml:space="preserve"> </w:t>
      </w:r>
      <w:r w:rsidRPr="004F23F8">
        <w:rPr>
          <w:i/>
          <w:iCs/>
          <w:lang w:val="en-US"/>
        </w:rPr>
        <w:t>Innocence</w:t>
      </w:r>
      <w:r w:rsidRPr="004F23F8">
        <w:rPr>
          <w:lang w:val="en-US"/>
        </w:rPr>
        <w:t xml:space="preserve"> and </w:t>
      </w:r>
      <w:r w:rsidRPr="004F23F8">
        <w:rPr>
          <w:i/>
          <w:iCs/>
          <w:lang w:val="en-US"/>
        </w:rPr>
        <w:t>Experience</w:t>
      </w:r>
      <w:r w:rsidRPr="004F23F8">
        <w:rPr>
          <w:lang w:val="en-US"/>
        </w:rPr>
        <w:t xml:space="preserve"> </w:t>
      </w:r>
      <w:r w:rsidR="00FB0CE6" w:rsidRPr="004F23F8">
        <w:rPr>
          <w:lang w:val="en-US"/>
        </w:rPr>
        <w:t xml:space="preserve">impressions for both copies </w:t>
      </w:r>
      <w:r w:rsidR="00003B5C" w:rsidRPr="004F23F8">
        <w:rPr>
          <w:lang w:val="en-US"/>
        </w:rPr>
        <w:t>R and A</w:t>
      </w:r>
      <w:r w:rsidR="00FB0CE6" w:rsidRPr="004F23F8">
        <w:rPr>
          <w:lang w:val="en-US"/>
        </w:rPr>
        <w:t xml:space="preserve"> were originally </w:t>
      </w:r>
      <w:r w:rsidRPr="004F23F8">
        <w:rPr>
          <w:lang w:val="en-US"/>
        </w:rPr>
        <w:t xml:space="preserve">printed and numbered as independent volumes without </w:t>
      </w:r>
      <w:r w:rsidR="00FB0CE6" w:rsidRPr="004F23F8">
        <w:rPr>
          <w:lang w:val="en-US"/>
        </w:rPr>
        <w:t>the</w:t>
      </w:r>
      <w:r w:rsidRPr="004F23F8">
        <w:rPr>
          <w:lang w:val="en-US"/>
        </w:rPr>
        <w:t xml:space="preserve"> combined title plate and without plate 52 (“To Tirzah”), which was not executed till later </w:t>
      </w:r>
      <w:r w:rsidR="00C62B00" w:rsidRPr="004F23F8">
        <w:rPr>
          <w:lang w:val="en-US"/>
        </w:rPr>
        <w:t>in 1795</w:t>
      </w:r>
      <w:r w:rsidRPr="004F23F8">
        <w:rPr>
          <w:lang w:val="en-US"/>
        </w:rPr>
        <w:t xml:space="preserve"> (BIB 00).</w:t>
      </w:r>
      <w:r w:rsidRPr="004F23F8">
        <w:rPr>
          <w:rStyle w:val="EndnoteReference"/>
          <w:lang w:val="en-US"/>
        </w:rPr>
        <w:endnoteReference w:id="23"/>
      </w:r>
      <w:r w:rsidRPr="004F23F8">
        <w:rPr>
          <w:lang w:val="en-US"/>
        </w:rPr>
        <w:t xml:space="preserve"> </w:t>
      </w:r>
    </w:p>
    <w:p w14:paraId="7494D2F9" w14:textId="77777777" w:rsidR="009F5487" w:rsidRPr="004F23F8" w:rsidRDefault="009F5487" w:rsidP="0047798B">
      <w:pPr>
        <w:pStyle w:val="Body"/>
        <w:widowControl w:val="0"/>
        <w:ind w:firstLine="720"/>
        <w:rPr>
          <w:lang w:val="en-US"/>
        </w:rPr>
      </w:pPr>
    </w:p>
    <w:p w14:paraId="606C807C" w14:textId="26D5BDD8" w:rsidR="009F5487" w:rsidRPr="004F23F8" w:rsidRDefault="004845B9" w:rsidP="006A75D3">
      <w:pPr>
        <w:pStyle w:val="Body"/>
        <w:widowControl w:val="0"/>
        <w:ind w:firstLine="720"/>
        <w:rPr>
          <w:lang w:val="en-US"/>
        </w:rPr>
      </w:pPr>
      <w:r w:rsidRPr="004F23F8">
        <w:rPr>
          <w:lang w:val="en-US"/>
        </w:rPr>
        <w:t>The two sections of</w:t>
      </w:r>
      <w:r w:rsidR="00853688" w:rsidRPr="004F23F8">
        <w:rPr>
          <w:lang w:val="en-US"/>
        </w:rPr>
        <w:t xml:space="preserve"> </w:t>
      </w:r>
      <w:r w:rsidR="00853688" w:rsidRPr="004F23F8">
        <w:rPr>
          <w:i/>
          <w:iCs/>
          <w:lang w:val="en-US"/>
        </w:rPr>
        <w:t>Songs</w:t>
      </w:r>
      <w:r w:rsidRPr="004F23F8">
        <w:rPr>
          <w:lang w:val="en-US"/>
        </w:rPr>
        <w:t xml:space="preserve"> copy A remained separate until the twentieth century (BB 00). Blake </w:t>
      </w:r>
      <w:r w:rsidR="00CB4503" w:rsidRPr="004F23F8">
        <w:rPr>
          <w:lang w:val="en-US"/>
        </w:rPr>
        <w:t xml:space="preserve">combined the </w:t>
      </w:r>
      <w:r w:rsidRPr="004F23F8">
        <w:rPr>
          <w:lang w:val="en-US"/>
        </w:rPr>
        <w:t xml:space="preserve">two </w:t>
      </w:r>
      <w:r w:rsidR="00C62B00" w:rsidRPr="004F23F8">
        <w:rPr>
          <w:lang w:val="en-US"/>
        </w:rPr>
        <w:t>sections</w:t>
      </w:r>
      <w:r w:rsidRPr="004F23F8">
        <w:rPr>
          <w:lang w:val="en-US"/>
        </w:rPr>
        <w:t xml:space="preserve"> </w:t>
      </w:r>
      <w:r w:rsidR="00CB4503" w:rsidRPr="004F23F8">
        <w:rPr>
          <w:lang w:val="en-US"/>
        </w:rPr>
        <w:t xml:space="preserve">of </w:t>
      </w:r>
      <w:r w:rsidR="00CB4503" w:rsidRPr="004F23F8">
        <w:rPr>
          <w:i/>
          <w:iCs/>
          <w:lang w:val="en-US"/>
        </w:rPr>
        <w:t>Songs</w:t>
      </w:r>
      <w:r w:rsidR="00CB4503" w:rsidRPr="004F23F8">
        <w:rPr>
          <w:lang w:val="en-US"/>
        </w:rPr>
        <w:t xml:space="preserve"> copy R when</w:t>
      </w:r>
      <w:r w:rsidR="00C62B00" w:rsidRPr="004F23F8">
        <w:rPr>
          <w:lang w:val="en-US"/>
        </w:rPr>
        <w:t xml:space="preserve"> he sold them to Linnell</w:t>
      </w:r>
      <w:r w:rsidRPr="004F23F8">
        <w:rPr>
          <w:lang w:val="en-US"/>
        </w:rPr>
        <w:t xml:space="preserve">. </w:t>
      </w:r>
      <w:r w:rsidR="00C62B00" w:rsidRPr="004F23F8">
        <w:rPr>
          <w:lang w:val="en-US"/>
        </w:rPr>
        <w:t>He</w:t>
      </w:r>
      <w:r w:rsidRPr="004F23F8">
        <w:rPr>
          <w:lang w:val="en-US"/>
        </w:rPr>
        <w:t xml:space="preserve"> added the combined title plate and “To Tirzah,” </w:t>
      </w:r>
      <w:r w:rsidR="00FB0CE6" w:rsidRPr="004F23F8">
        <w:rPr>
          <w:lang w:val="en-US"/>
        </w:rPr>
        <w:t xml:space="preserve">touched up the coloring and texts, </w:t>
      </w:r>
      <w:r w:rsidRPr="004F23F8">
        <w:rPr>
          <w:lang w:val="en-US"/>
        </w:rPr>
        <w:t xml:space="preserve">renumbered the impressions 1-54, </w:t>
      </w:r>
      <w:r w:rsidR="00FB0CE6" w:rsidRPr="004F23F8">
        <w:rPr>
          <w:lang w:val="en-US"/>
        </w:rPr>
        <w:t xml:space="preserve">replaced </w:t>
      </w:r>
      <w:r w:rsidR="00DF6699">
        <w:rPr>
          <w:lang w:val="en-US"/>
        </w:rPr>
        <w:t xml:space="preserve">(or added) </w:t>
      </w:r>
      <w:r w:rsidR="00FB0CE6" w:rsidRPr="004F23F8">
        <w:rPr>
          <w:lang w:val="en-US"/>
        </w:rPr>
        <w:t>“The Tyger” with</w:t>
      </w:r>
      <w:r w:rsidRPr="004F23F8">
        <w:rPr>
          <w:lang w:val="en-US"/>
        </w:rPr>
        <w:t xml:space="preserve"> an impression </w:t>
      </w:r>
      <w:r w:rsidR="00853688" w:rsidRPr="004F23F8">
        <w:rPr>
          <w:lang w:val="en-US"/>
        </w:rPr>
        <w:t>printed</w:t>
      </w:r>
      <w:r w:rsidRPr="004F23F8">
        <w:rPr>
          <w:lang w:val="en-US"/>
        </w:rPr>
        <w:t xml:space="preserve"> </w:t>
      </w:r>
      <w:r w:rsidRPr="004F23F8">
        <w:rPr>
          <w:highlight w:val="cyan"/>
          <w:lang w:val="en-US"/>
        </w:rPr>
        <w:t>c. 18</w:t>
      </w:r>
      <w:r w:rsidR="00661BB7" w:rsidRPr="004F23F8">
        <w:rPr>
          <w:highlight w:val="cyan"/>
          <w:lang w:val="en-US"/>
        </w:rPr>
        <w:t>11</w:t>
      </w:r>
      <w:r w:rsidRPr="004F23F8">
        <w:rPr>
          <w:lang w:val="en-US"/>
        </w:rPr>
        <w:t xml:space="preserve">, and added four frame lines rather than </w:t>
      </w:r>
      <w:r w:rsidRPr="004F23F8">
        <w:rPr>
          <w:color w:val="000000" w:themeColor="text1"/>
          <w:lang w:val="en-US"/>
        </w:rPr>
        <w:t xml:space="preserve">the single line he had used in ten copies of </w:t>
      </w:r>
      <w:r w:rsidR="007D5D0E">
        <w:rPr>
          <w:color w:val="000000" w:themeColor="text1"/>
          <w:lang w:val="en-US"/>
        </w:rPr>
        <w:t>six</w:t>
      </w:r>
      <w:r w:rsidRPr="004F23F8">
        <w:rPr>
          <w:color w:val="000000" w:themeColor="text1"/>
          <w:lang w:val="en-US"/>
        </w:rPr>
        <w:t xml:space="preserve"> titles printed c. 1818 (see below). </w:t>
      </w:r>
      <w:r w:rsidR="006A75D3" w:rsidRPr="004F23F8">
        <w:rPr>
          <w:color w:val="000000" w:themeColor="text1"/>
          <w:lang w:val="en-US"/>
        </w:rPr>
        <w:t>Blake app</w:t>
      </w:r>
      <w:r w:rsidR="006A75D3" w:rsidRPr="004F23F8">
        <w:rPr>
          <w:lang w:val="en-US"/>
        </w:rPr>
        <w:t xml:space="preserve">ears to have </w:t>
      </w:r>
      <w:r w:rsidR="00CB4503" w:rsidRPr="004F23F8">
        <w:rPr>
          <w:lang w:val="en-US"/>
        </w:rPr>
        <w:t>compile</w:t>
      </w:r>
      <w:r w:rsidR="00661BB7" w:rsidRPr="004F23F8">
        <w:rPr>
          <w:lang w:val="en-US"/>
        </w:rPr>
        <w:t>d</w:t>
      </w:r>
      <w:r w:rsidR="006A75D3" w:rsidRPr="004F23F8">
        <w:rPr>
          <w:lang w:val="en-US"/>
        </w:rPr>
        <w:t xml:space="preserve"> </w:t>
      </w:r>
      <w:r w:rsidR="00CB4503" w:rsidRPr="004F23F8">
        <w:rPr>
          <w:lang w:val="en-US"/>
        </w:rPr>
        <w:t xml:space="preserve">the </w:t>
      </w:r>
      <w:r w:rsidR="00CB4503" w:rsidRPr="004F23F8">
        <w:rPr>
          <w:i/>
          <w:iCs/>
          <w:lang w:val="en-US"/>
        </w:rPr>
        <w:t xml:space="preserve">Small Book of Designs </w:t>
      </w:r>
      <w:r w:rsidR="00CB4503" w:rsidRPr="00C97B04">
        <w:rPr>
          <w:lang w:val="en-US"/>
        </w:rPr>
        <w:t xml:space="preserve">copy B impressions </w:t>
      </w:r>
      <w:r w:rsidR="006A75D3" w:rsidRPr="00C97B04">
        <w:rPr>
          <w:lang w:val="en-US"/>
        </w:rPr>
        <w:t xml:space="preserve">in 1819, around the time he reconfigured </w:t>
      </w:r>
      <w:r w:rsidR="006A75D3" w:rsidRPr="00C97B04">
        <w:rPr>
          <w:i/>
          <w:iCs/>
          <w:lang w:val="en-US"/>
        </w:rPr>
        <w:t>Songs</w:t>
      </w:r>
      <w:r w:rsidR="006A75D3" w:rsidRPr="00C97B04">
        <w:rPr>
          <w:lang w:val="en-US"/>
        </w:rPr>
        <w:t xml:space="preserve"> copy R</w:t>
      </w:r>
      <w:r w:rsidR="006A56F9" w:rsidRPr="00C97B04">
        <w:rPr>
          <w:lang w:val="en-US"/>
        </w:rPr>
        <w:t>, using the latter work as his model</w:t>
      </w:r>
      <w:r w:rsidR="00543DA9" w:rsidRPr="00C97B04">
        <w:rPr>
          <w:lang w:val="en-US"/>
        </w:rPr>
        <w:t xml:space="preserve">. </w:t>
      </w:r>
      <w:r w:rsidR="00CB4503" w:rsidRPr="00C97B04">
        <w:rPr>
          <w:color w:val="000000" w:themeColor="text1"/>
          <w:lang w:val="en-US"/>
        </w:rPr>
        <w:t xml:space="preserve">He touched up the coloring, </w:t>
      </w:r>
      <w:r w:rsidR="00B50F99" w:rsidRPr="00C97B04">
        <w:rPr>
          <w:color w:val="000000" w:themeColor="text1"/>
          <w:lang w:val="en-US"/>
        </w:rPr>
        <w:t xml:space="preserve">numbered the impressions sequentially, </w:t>
      </w:r>
      <w:r w:rsidR="00CB4503" w:rsidRPr="00C97B04">
        <w:rPr>
          <w:color w:val="000000" w:themeColor="text1"/>
          <w:lang w:val="en-US"/>
        </w:rPr>
        <w:t>added four frame lines</w:t>
      </w:r>
      <w:r w:rsidR="00196DFA" w:rsidRPr="00C97B04">
        <w:rPr>
          <w:color w:val="000000" w:themeColor="text1"/>
          <w:lang w:val="en-US"/>
        </w:rPr>
        <w:t xml:space="preserve"> in the same style, wrote</w:t>
      </w:r>
      <w:r w:rsidR="00CB4503" w:rsidRPr="00C97B04">
        <w:rPr>
          <w:color w:val="000000" w:themeColor="text1"/>
          <w:lang w:val="en-US"/>
        </w:rPr>
        <w:t xml:space="preserve"> inscriptions </w:t>
      </w:r>
      <w:r w:rsidR="00196DFA" w:rsidRPr="00C97B04">
        <w:rPr>
          <w:color w:val="000000" w:themeColor="text1"/>
          <w:lang w:val="en-US"/>
        </w:rPr>
        <w:lastRenderedPageBreak/>
        <w:t>under</w:t>
      </w:r>
      <w:r w:rsidR="00CB4503" w:rsidRPr="00C97B04">
        <w:rPr>
          <w:color w:val="000000" w:themeColor="text1"/>
          <w:lang w:val="en-US"/>
        </w:rPr>
        <w:t xml:space="preserve"> each design, and stabbed</w:t>
      </w:r>
      <w:r w:rsidR="00CB4503" w:rsidRPr="004F23F8">
        <w:rPr>
          <w:color w:val="000000" w:themeColor="text1"/>
          <w:lang w:val="en-US"/>
        </w:rPr>
        <w:t xml:space="preserve"> the impressions like an illuminated book. </w:t>
      </w:r>
      <w:r w:rsidR="006A75D3" w:rsidRPr="004F23F8">
        <w:rPr>
          <w:lang w:val="en-US"/>
        </w:rPr>
        <w:t xml:space="preserve">The second pulls of the </w:t>
      </w:r>
      <w:r w:rsidR="006A75D3" w:rsidRPr="004F23F8">
        <w:rPr>
          <w:i/>
          <w:iCs/>
          <w:lang w:val="en-US"/>
        </w:rPr>
        <w:t>Large Book of Designs</w:t>
      </w:r>
      <w:r w:rsidR="006A75D3" w:rsidRPr="004F23F8">
        <w:rPr>
          <w:lang w:val="en-US"/>
        </w:rPr>
        <w:t xml:space="preserve"> were never compiled to form a </w:t>
      </w:r>
      <w:r w:rsidR="00CB4503" w:rsidRPr="004F23F8">
        <w:rPr>
          <w:lang w:val="en-US"/>
        </w:rPr>
        <w:t>second copy</w:t>
      </w:r>
      <w:r w:rsidR="006A75D3" w:rsidRPr="004F23F8">
        <w:rPr>
          <w:lang w:val="en-US"/>
        </w:rPr>
        <w:t xml:space="preserve">. Two of them were sold with </w:t>
      </w:r>
      <w:r w:rsidR="006A75D3" w:rsidRPr="004F23F8">
        <w:rPr>
          <w:i/>
          <w:iCs/>
          <w:lang w:val="en-US"/>
        </w:rPr>
        <w:t>Song of Los</w:t>
      </w:r>
      <w:r w:rsidR="006A75D3" w:rsidRPr="004F23F8">
        <w:rPr>
          <w:lang w:val="en-US"/>
        </w:rPr>
        <w:t xml:space="preserve"> copies B and E (</w:t>
      </w:r>
      <w:proofErr w:type="spellStart"/>
      <w:r w:rsidR="006A75D3" w:rsidRPr="004F23F8">
        <w:rPr>
          <w:lang w:val="en-US"/>
        </w:rPr>
        <w:t>Butlin</w:t>
      </w:r>
      <w:proofErr w:type="spellEnd"/>
      <w:r w:rsidR="006A75D3" w:rsidRPr="004F23F8">
        <w:rPr>
          <w:lang w:val="en-US"/>
        </w:rPr>
        <w:t xml:space="preserve"> 285, 284), but at least three </w:t>
      </w:r>
      <w:r w:rsidR="00661BB7" w:rsidRPr="004F23F8">
        <w:rPr>
          <w:lang w:val="en-US"/>
        </w:rPr>
        <w:t xml:space="preserve">must have been </w:t>
      </w:r>
      <w:r w:rsidR="006A75D3" w:rsidRPr="004F23F8">
        <w:rPr>
          <w:lang w:val="en-US"/>
        </w:rPr>
        <w:t>still on hand in 1818 (</w:t>
      </w:r>
      <w:proofErr w:type="spellStart"/>
      <w:r w:rsidR="006A75D3" w:rsidRPr="004F23F8">
        <w:rPr>
          <w:lang w:val="en-US"/>
        </w:rPr>
        <w:t>Butlin</w:t>
      </w:r>
      <w:proofErr w:type="spellEnd"/>
      <w:r w:rsidR="006A75D3" w:rsidRPr="004F23F8">
        <w:rPr>
          <w:lang w:val="en-US"/>
        </w:rPr>
        <w:t xml:space="preserve"> 264, 265, and 281)</w:t>
      </w:r>
      <w:r w:rsidR="00CB4503" w:rsidRPr="004F23F8">
        <w:rPr>
          <w:lang w:val="en-US"/>
        </w:rPr>
        <w:t xml:space="preserve">, </w:t>
      </w:r>
      <w:r w:rsidR="00B50F99" w:rsidRPr="004F23F8">
        <w:rPr>
          <w:lang w:val="en-US"/>
        </w:rPr>
        <w:t xml:space="preserve">because they were later </w:t>
      </w:r>
      <w:r w:rsidR="006A75D3" w:rsidRPr="004F23F8">
        <w:rPr>
          <w:lang w:val="en-US"/>
        </w:rPr>
        <w:t xml:space="preserve">acquired by Linnell. </w:t>
      </w:r>
    </w:p>
    <w:p w14:paraId="075BB7BC" w14:textId="77777777" w:rsidR="009F5487" w:rsidRPr="004F23F8" w:rsidRDefault="009F5487" w:rsidP="006A75D3">
      <w:pPr>
        <w:pStyle w:val="Body"/>
        <w:widowControl w:val="0"/>
        <w:ind w:firstLine="720"/>
        <w:rPr>
          <w:lang w:val="en-US"/>
        </w:rPr>
      </w:pPr>
    </w:p>
    <w:p w14:paraId="62618FA8" w14:textId="29F1E9E6" w:rsidR="008472B0" w:rsidRPr="004F23F8" w:rsidRDefault="006A75D3" w:rsidP="009F5487">
      <w:pPr>
        <w:pStyle w:val="Body"/>
        <w:widowControl w:val="0"/>
        <w:ind w:firstLine="720"/>
        <w:rPr>
          <w:color w:val="FF0000"/>
          <w:lang w:val="en-US"/>
        </w:rPr>
      </w:pPr>
      <w:r w:rsidRPr="004F23F8">
        <w:rPr>
          <w:lang w:val="en-US"/>
        </w:rPr>
        <w:t>Had Blake wanted to fill Turner’s request</w:t>
      </w:r>
      <w:r w:rsidR="00CB4503" w:rsidRPr="004F23F8">
        <w:rPr>
          <w:lang w:val="en-US"/>
        </w:rPr>
        <w:t xml:space="preserve"> for a “selection” of color prints,</w:t>
      </w:r>
      <w:r w:rsidRPr="004F23F8">
        <w:rPr>
          <w:lang w:val="en-US"/>
        </w:rPr>
        <w:t xml:space="preserve"> he could have </w:t>
      </w:r>
      <w:r w:rsidR="009F5487" w:rsidRPr="004F23F8">
        <w:rPr>
          <w:lang w:val="en-US"/>
        </w:rPr>
        <w:t xml:space="preserve">easily </w:t>
      </w:r>
      <w:r w:rsidRPr="004F23F8">
        <w:rPr>
          <w:lang w:val="en-US"/>
        </w:rPr>
        <w:t xml:space="preserve">done so by retrieving and refreshing what was on hand and reprinting </w:t>
      </w:r>
      <w:r w:rsidR="00776D7E" w:rsidRPr="004F23F8">
        <w:rPr>
          <w:lang w:val="en-US"/>
        </w:rPr>
        <w:t>a</w:t>
      </w:r>
      <w:r w:rsidR="009F5487" w:rsidRPr="004F23F8">
        <w:rPr>
          <w:lang w:val="en-US"/>
        </w:rPr>
        <w:t xml:space="preserve"> few missing plates. </w:t>
      </w:r>
      <w:r w:rsidRPr="004F23F8">
        <w:rPr>
          <w:lang w:val="en-US"/>
        </w:rPr>
        <w:t xml:space="preserve">Proceeding so would have required </w:t>
      </w:r>
      <w:r w:rsidRPr="004F23F8">
        <w:rPr>
          <w:i/>
          <w:iCs/>
          <w:lang w:val="en-US"/>
        </w:rPr>
        <w:t>much</w:t>
      </w:r>
      <w:r w:rsidRPr="004F23F8">
        <w:rPr>
          <w:lang w:val="en-US"/>
        </w:rPr>
        <w:t xml:space="preserve"> </w:t>
      </w:r>
      <w:r w:rsidRPr="004F23F8">
        <w:rPr>
          <w:i/>
          <w:iCs/>
          <w:lang w:val="en-US"/>
        </w:rPr>
        <w:t>less</w:t>
      </w:r>
      <w:r w:rsidRPr="004F23F8">
        <w:rPr>
          <w:lang w:val="en-US"/>
        </w:rPr>
        <w:t xml:space="preserve"> effort than printing and finishing an illuminated book</w:t>
      </w:r>
      <w:r w:rsidR="007D5D0E">
        <w:rPr>
          <w:lang w:val="en-US"/>
        </w:rPr>
        <w:t xml:space="preserve"> </w:t>
      </w:r>
      <w:r w:rsidRPr="004F23F8">
        <w:rPr>
          <w:lang w:val="en-US"/>
        </w:rPr>
        <w:t>and, perhaps most significantly, would have substantially decreased the turnaround time for the project, meaning that Blake would see money all the sooner.</w:t>
      </w:r>
      <w:r w:rsidR="009F5487" w:rsidRPr="004F23F8">
        <w:rPr>
          <w:lang w:val="en-US"/>
        </w:rPr>
        <w:t xml:space="preserve"> His not proceeding so is </w:t>
      </w:r>
      <w:r w:rsidR="009F5487" w:rsidRPr="004F23F8">
        <w:rPr>
          <w:color w:val="000000" w:themeColor="text1"/>
          <w:lang w:val="en-US"/>
        </w:rPr>
        <w:t xml:space="preserve">puzzling. </w:t>
      </w:r>
      <w:r w:rsidR="004A3E56" w:rsidRPr="004F23F8">
        <w:rPr>
          <w:color w:val="000000" w:themeColor="text1"/>
          <w:lang w:val="en-US"/>
        </w:rPr>
        <w:t xml:space="preserve">Does it prove that </w:t>
      </w:r>
      <w:r w:rsidR="00352913" w:rsidRPr="004F23F8">
        <w:rPr>
          <w:color w:val="000000" w:themeColor="text1"/>
          <w:lang w:val="en-US"/>
        </w:rPr>
        <w:t>he</w:t>
      </w:r>
      <w:r w:rsidR="004A3E56" w:rsidRPr="004F23F8">
        <w:rPr>
          <w:color w:val="000000" w:themeColor="text1"/>
          <w:lang w:val="en-US"/>
        </w:rPr>
        <w:t xml:space="preserve"> was honestly indignant </w:t>
      </w:r>
      <w:r w:rsidR="00AF4102" w:rsidRPr="004F23F8">
        <w:rPr>
          <w:color w:val="000000" w:themeColor="text1"/>
          <w:lang w:val="en-US"/>
        </w:rPr>
        <w:t xml:space="preserve">about </w:t>
      </w:r>
      <w:r w:rsidR="002179A4" w:rsidRPr="004F23F8">
        <w:rPr>
          <w:color w:val="000000" w:themeColor="text1"/>
          <w:lang w:val="en-US"/>
        </w:rPr>
        <w:t xml:space="preserve">“cutting up” </w:t>
      </w:r>
      <w:r w:rsidR="004F7D9C" w:rsidRPr="004F23F8">
        <w:rPr>
          <w:color w:val="000000" w:themeColor="text1"/>
          <w:lang w:val="en-US"/>
        </w:rPr>
        <w:t>illuminated books</w:t>
      </w:r>
      <w:r w:rsidR="00956B2F" w:rsidRPr="004F23F8">
        <w:rPr>
          <w:color w:val="000000" w:themeColor="text1"/>
          <w:lang w:val="en-US"/>
        </w:rPr>
        <w:t>?</w:t>
      </w:r>
      <w:r w:rsidR="004A3E56" w:rsidRPr="004F23F8">
        <w:rPr>
          <w:color w:val="000000" w:themeColor="text1"/>
          <w:lang w:val="en-US"/>
        </w:rPr>
        <w:t xml:space="preserve"> </w:t>
      </w:r>
      <w:r w:rsidR="00956B2F" w:rsidRPr="004F23F8">
        <w:rPr>
          <w:color w:val="000000" w:themeColor="text1"/>
          <w:lang w:val="en-US"/>
        </w:rPr>
        <w:t>Or</w:t>
      </w:r>
      <w:r w:rsidR="00A77C28" w:rsidRPr="004F23F8">
        <w:rPr>
          <w:color w:val="000000" w:themeColor="text1"/>
          <w:lang w:val="en-US"/>
        </w:rPr>
        <w:t xml:space="preserve">, </w:t>
      </w:r>
      <w:r w:rsidR="004A7736" w:rsidRPr="004F23F8">
        <w:rPr>
          <w:color w:val="000000" w:themeColor="text1"/>
          <w:lang w:val="en-US"/>
        </w:rPr>
        <w:t>does it suggest that Blake was hoping to make as much money from Turner as possible? Was he</w:t>
      </w:r>
      <w:r w:rsidR="00B50F99" w:rsidRPr="004F23F8">
        <w:rPr>
          <w:color w:val="000000" w:themeColor="text1"/>
          <w:lang w:val="en-US"/>
        </w:rPr>
        <w:t>, in other words,</w:t>
      </w:r>
      <w:r w:rsidR="004A7736" w:rsidRPr="004F23F8">
        <w:rPr>
          <w:color w:val="000000" w:themeColor="text1"/>
          <w:lang w:val="en-US"/>
        </w:rPr>
        <w:t xml:space="preserve"> </w:t>
      </w:r>
      <w:r w:rsidR="007D5D0E">
        <w:rPr>
          <w:color w:val="000000" w:themeColor="text1"/>
          <w:lang w:val="en-US"/>
        </w:rPr>
        <w:t>directing</w:t>
      </w:r>
      <w:r w:rsidRPr="004F23F8">
        <w:rPr>
          <w:color w:val="000000" w:themeColor="text1"/>
          <w:lang w:val="en-US"/>
        </w:rPr>
        <w:t xml:space="preserve"> Turner </w:t>
      </w:r>
      <w:r w:rsidR="007D5D0E">
        <w:rPr>
          <w:color w:val="000000" w:themeColor="text1"/>
          <w:lang w:val="en-US"/>
        </w:rPr>
        <w:t xml:space="preserve">to </w:t>
      </w:r>
      <w:r w:rsidR="009F5487" w:rsidRPr="004F23F8">
        <w:rPr>
          <w:color w:val="000000" w:themeColor="text1"/>
          <w:lang w:val="en-US"/>
        </w:rPr>
        <w:t>other works</w:t>
      </w:r>
      <w:r w:rsidRPr="004F23F8">
        <w:rPr>
          <w:color w:val="000000" w:themeColor="text1"/>
          <w:lang w:val="en-US"/>
        </w:rPr>
        <w:t xml:space="preserve"> </w:t>
      </w:r>
      <w:r w:rsidR="009F5487" w:rsidRPr="004F23F8">
        <w:rPr>
          <w:color w:val="000000" w:themeColor="text1"/>
          <w:lang w:val="en-US"/>
        </w:rPr>
        <w:t xml:space="preserve">potentially </w:t>
      </w:r>
      <w:r w:rsidR="004A3E56" w:rsidRPr="004F23F8">
        <w:rPr>
          <w:color w:val="000000" w:themeColor="text1"/>
          <w:lang w:val="en-US"/>
        </w:rPr>
        <w:t>more lucrative</w:t>
      </w:r>
      <w:r w:rsidR="002179A4" w:rsidRPr="004F23F8">
        <w:rPr>
          <w:color w:val="000000" w:themeColor="text1"/>
          <w:lang w:val="en-US"/>
        </w:rPr>
        <w:t xml:space="preserve"> than </w:t>
      </w:r>
      <w:r w:rsidR="00502DA8" w:rsidRPr="004F23F8">
        <w:rPr>
          <w:color w:val="000000" w:themeColor="text1"/>
          <w:lang w:val="en-US"/>
        </w:rPr>
        <w:t xml:space="preserve">two </w:t>
      </w:r>
      <w:r w:rsidR="002179A4" w:rsidRPr="004F23F8">
        <w:rPr>
          <w:color w:val="000000" w:themeColor="text1"/>
          <w:lang w:val="en-US"/>
        </w:rPr>
        <w:t>books of designs</w:t>
      </w:r>
      <w:r w:rsidR="004A3E56" w:rsidRPr="004F23F8">
        <w:rPr>
          <w:color w:val="000000" w:themeColor="text1"/>
          <w:lang w:val="en-US"/>
        </w:rPr>
        <w:t xml:space="preserve">? </w:t>
      </w:r>
      <w:r w:rsidR="009F5487" w:rsidRPr="004F23F8">
        <w:rPr>
          <w:color w:val="000000" w:themeColor="text1"/>
          <w:lang w:val="en-US"/>
        </w:rPr>
        <w:t xml:space="preserve">Blake not compromising </w:t>
      </w:r>
      <w:r w:rsidR="000F1668" w:rsidRPr="004F23F8">
        <w:rPr>
          <w:color w:val="000000" w:themeColor="text1"/>
          <w:lang w:val="en-US"/>
        </w:rPr>
        <w:t>does</w:t>
      </w:r>
      <w:r w:rsidR="009F5487" w:rsidRPr="004F23F8">
        <w:rPr>
          <w:color w:val="000000" w:themeColor="text1"/>
          <w:lang w:val="en-US"/>
        </w:rPr>
        <w:t xml:space="preserve"> not </w:t>
      </w:r>
      <w:proofErr w:type="gramStart"/>
      <w:r w:rsidR="009F5487" w:rsidRPr="004F23F8">
        <w:rPr>
          <w:color w:val="000000" w:themeColor="text1"/>
          <w:lang w:val="en-US"/>
        </w:rPr>
        <w:t>surprise, but</w:t>
      </w:r>
      <w:proofErr w:type="gramEnd"/>
      <w:r w:rsidR="009F5487" w:rsidRPr="004F23F8">
        <w:rPr>
          <w:color w:val="000000" w:themeColor="text1"/>
          <w:lang w:val="en-US"/>
        </w:rPr>
        <w:t xml:space="preserve"> </w:t>
      </w:r>
      <w:r w:rsidR="004A7736" w:rsidRPr="004F23F8">
        <w:rPr>
          <w:color w:val="000000" w:themeColor="text1"/>
          <w:lang w:val="en-US"/>
        </w:rPr>
        <w:t>being</w:t>
      </w:r>
      <w:r w:rsidR="00A77C28" w:rsidRPr="004F23F8">
        <w:rPr>
          <w:color w:val="000000" w:themeColor="text1"/>
          <w:lang w:val="en-US"/>
        </w:rPr>
        <w:t xml:space="preserve"> </w:t>
      </w:r>
      <w:proofErr w:type="spellStart"/>
      <w:r w:rsidR="007F3013" w:rsidRPr="004F23F8">
        <w:rPr>
          <w:color w:val="000000" w:themeColor="text1"/>
          <w:lang w:val="en-US"/>
        </w:rPr>
        <w:t>over</w:t>
      </w:r>
      <w:r w:rsidR="00F0389A">
        <w:rPr>
          <w:color w:val="000000" w:themeColor="text1"/>
          <w:lang w:val="en-US"/>
        </w:rPr>
        <w:t>t</w:t>
      </w:r>
      <w:r w:rsidR="007F3013" w:rsidRPr="004F23F8">
        <w:rPr>
          <w:color w:val="000000" w:themeColor="text1"/>
          <w:lang w:val="en-US"/>
        </w:rPr>
        <w:t>ly</w:t>
      </w:r>
      <w:proofErr w:type="spellEnd"/>
      <w:r w:rsidR="007F3013" w:rsidRPr="004F23F8">
        <w:rPr>
          <w:color w:val="000000" w:themeColor="text1"/>
          <w:lang w:val="en-US"/>
        </w:rPr>
        <w:t xml:space="preserve"> concerned with </w:t>
      </w:r>
      <w:r w:rsidR="0085766E" w:rsidRPr="004F23F8">
        <w:rPr>
          <w:color w:val="000000" w:themeColor="text1"/>
          <w:lang w:val="en-US"/>
        </w:rPr>
        <w:t xml:space="preserve">money </w:t>
      </w:r>
      <w:r w:rsidR="000F1668" w:rsidRPr="004F23F8">
        <w:rPr>
          <w:color w:val="000000" w:themeColor="text1"/>
          <w:lang w:val="en-US"/>
        </w:rPr>
        <w:t>does</w:t>
      </w:r>
      <w:r w:rsidR="001924B3" w:rsidRPr="004F23F8">
        <w:rPr>
          <w:color w:val="000000" w:themeColor="text1"/>
          <w:lang w:val="en-US"/>
        </w:rPr>
        <w:t xml:space="preserve">. This latter trait, however, </w:t>
      </w:r>
      <w:r w:rsidR="002179A4" w:rsidRPr="004F23F8">
        <w:rPr>
          <w:color w:val="000000" w:themeColor="text1"/>
          <w:lang w:val="en-US"/>
        </w:rPr>
        <w:t xml:space="preserve">was not unprecedented. </w:t>
      </w:r>
    </w:p>
    <w:p w14:paraId="6B4FF24C" w14:textId="77777777" w:rsidR="00995049" w:rsidRPr="004F23F8" w:rsidRDefault="00995049" w:rsidP="002179A4">
      <w:pPr>
        <w:pStyle w:val="Body"/>
        <w:ind w:firstLine="720"/>
        <w:rPr>
          <w:color w:val="FF0000"/>
          <w:lang w:val="en-US"/>
        </w:rPr>
      </w:pPr>
    </w:p>
    <w:p w14:paraId="36BB0611" w14:textId="77777777" w:rsidR="001924B3" w:rsidRPr="004F23F8" w:rsidRDefault="001924B3" w:rsidP="002179A4">
      <w:pPr>
        <w:pStyle w:val="Body"/>
        <w:ind w:firstLine="720"/>
        <w:rPr>
          <w:color w:val="FF0000"/>
          <w:lang w:val="en-US"/>
        </w:rPr>
      </w:pPr>
    </w:p>
    <w:p w14:paraId="65F7427E" w14:textId="3BA2E3BC" w:rsidR="008472B0" w:rsidRPr="00FA5F25" w:rsidRDefault="008472B0" w:rsidP="00FA5F25">
      <w:pPr>
        <w:rPr>
          <w:rFonts w:eastAsia="Times New Roman"/>
          <w:bdr w:val="none" w:sz="0" w:space="0" w:color="auto"/>
        </w:rPr>
      </w:pPr>
      <w:proofErr w:type="gramStart"/>
      <w:r w:rsidRPr="00FA5F25">
        <w:rPr>
          <w:b/>
          <w:bCs/>
          <w:color w:val="000000" w:themeColor="text1"/>
        </w:rPr>
        <w:t>I</w:t>
      </w:r>
      <w:r w:rsidR="00FB08A5" w:rsidRPr="00FA5F25">
        <w:rPr>
          <w:b/>
          <w:bCs/>
          <w:color w:val="000000" w:themeColor="text1"/>
        </w:rPr>
        <w:t>V</w:t>
      </w:r>
      <w:r w:rsidRPr="00FA5F25">
        <w:rPr>
          <w:b/>
          <w:bCs/>
          <w:color w:val="000000" w:themeColor="text1"/>
        </w:rPr>
        <w:t xml:space="preserve">. </w:t>
      </w:r>
      <w:r w:rsidR="00FA5F25" w:rsidRPr="00FA5F25">
        <w:rPr>
          <w:rFonts w:eastAsia="Times New Roman"/>
          <w:color w:val="000000" w:themeColor="text1"/>
          <w:bdr w:val="none" w:sz="0" w:space="0" w:color="auto"/>
          <w:shd w:val="clear" w:color="auto" w:fill="FFFFFF"/>
        </w:rPr>
        <w:t> </w:t>
      </w:r>
      <w:r w:rsidR="00FA5F25" w:rsidRPr="00FA5F25">
        <w:rPr>
          <w:rFonts w:eastAsia="Times New Roman"/>
          <w:b/>
          <w:bCs/>
          <w:color w:val="333333"/>
          <w:bdr w:val="none" w:sz="0" w:space="0" w:color="auto"/>
          <w:shd w:val="clear" w:color="auto" w:fill="FFFFFF"/>
        </w:rPr>
        <w:t>“</w:t>
      </w:r>
      <w:proofErr w:type="gramEnd"/>
      <w:r w:rsidR="00FA5F25" w:rsidRPr="00FA5F25">
        <w:rPr>
          <w:rFonts w:eastAsia="Times New Roman"/>
          <w:b/>
          <w:bCs/>
          <w:color w:val="333333"/>
          <w:bdr w:val="none" w:sz="0" w:space="0" w:color="auto"/>
          <w:shd w:val="clear" w:color="auto" w:fill="FFFFFF"/>
        </w:rPr>
        <w:t>Money in these times is not to be trifled with” (E 746)</w:t>
      </w:r>
    </w:p>
    <w:p w14:paraId="4DC74B97" w14:textId="6DB764F9" w:rsidR="00264A84" w:rsidRPr="004F23F8" w:rsidRDefault="004A3E56" w:rsidP="008472B0">
      <w:pPr>
        <w:pStyle w:val="Body"/>
        <w:ind w:firstLine="720"/>
        <w:rPr>
          <w:lang w:val="en-US"/>
        </w:rPr>
      </w:pPr>
      <w:r w:rsidRPr="004F23F8">
        <w:rPr>
          <w:lang w:val="en-US"/>
        </w:rPr>
        <w:t>Charles Henry Bellenden Ker (c. 1785–1871), an English barrister and legal reformer</w:t>
      </w:r>
      <w:r w:rsidR="002179A4" w:rsidRPr="004F23F8">
        <w:rPr>
          <w:lang w:val="en-US"/>
        </w:rPr>
        <w:t xml:space="preserve"> who </w:t>
      </w:r>
      <w:r w:rsidRPr="004F23F8">
        <w:rPr>
          <w:lang w:val="en-US"/>
        </w:rPr>
        <w:t xml:space="preserve">expected his father, John Ker </w:t>
      </w:r>
      <w:proofErr w:type="spellStart"/>
      <w:r w:rsidRPr="004F23F8">
        <w:rPr>
          <w:lang w:val="en-US"/>
        </w:rPr>
        <w:t>Belleden</w:t>
      </w:r>
      <w:proofErr w:type="spellEnd"/>
      <w:r w:rsidRPr="004F23F8">
        <w:rPr>
          <w:lang w:val="en-US"/>
        </w:rPr>
        <w:t xml:space="preserve"> (John </w:t>
      </w:r>
      <w:proofErr w:type="spellStart"/>
      <w:r w:rsidRPr="004F23F8">
        <w:rPr>
          <w:lang w:val="en-US"/>
        </w:rPr>
        <w:t>Gawler</w:t>
      </w:r>
      <w:proofErr w:type="spellEnd"/>
      <w:r w:rsidR="00F0389A">
        <w:rPr>
          <w:lang w:val="en-US"/>
        </w:rPr>
        <w:t xml:space="preserve"> (1764-1842)</w:t>
      </w:r>
      <w:r w:rsidRPr="004F23F8">
        <w:rPr>
          <w:lang w:val="en-US"/>
        </w:rPr>
        <w:t xml:space="preserve">, the botanist) to inherit the </w:t>
      </w:r>
      <w:proofErr w:type="spellStart"/>
      <w:r w:rsidRPr="004F23F8">
        <w:rPr>
          <w:lang w:val="en-US"/>
        </w:rPr>
        <w:t>Roxburgh</w:t>
      </w:r>
      <w:proofErr w:type="spellEnd"/>
      <w:r w:rsidRPr="004F23F8">
        <w:rPr>
          <w:lang w:val="en-US"/>
        </w:rPr>
        <w:t xml:space="preserve"> title from his second cousin</w:t>
      </w:r>
      <w:r w:rsidR="002179A4" w:rsidRPr="004F23F8">
        <w:rPr>
          <w:lang w:val="en-US"/>
        </w:rPr>
        <w:t>,</w:t>
      </w:r>
      <w:r w:rsidRPr="004F23F8">
        <w:rPr>
          <w:lang w:val="en-US"/>
        </w:rPr>
        <w:t xml:space="preserve"> ordered two drawings from Blak</w:t>
      </w:r>
      <w:r w:rsidR="00803CE1" w:rsidRPr="004F23F8">
        <w:rPr>
          <w:lang w:val="en-US"/>
        </w:rPr>
        <w:t>e, c. 1808. They arrived in mid-</w:t>
      </w:r>
      <w:r w:rsidRPr="004F23F8">
        <w:rPr>
          <w:lang w:val="en-US"/>
        </w:rPr>
        <w:t xml:space="preserve">August 1810. On 20 August 1810, Ker wrote Cumberland, who apparently introduced him to Blake, acknowledging the two drawings </w:t>
      </w:r>
      <w:r w:rsidR="007D5D0E">
        <w:rPr>
          <w:lang w:val="en-US"/>
        </w:rPr>
        <w:t>and</w:t>
      </w:r>
      <w:r w:rsidRPr="004F23F8">
        <w:rPr>
          <w:lang w:val="en-US"/>
        </w:rPr>
        <w:t xml:space="preserve"> an invoice for £21. He tells Cumberland: </w:t>
      </w:r>
    </w:p>
    <w:p w14:paraId="32E5C855" w14:textId="77777777" w:rsidR="00537D49" w:rsidRPr="004F23F8" w:rsidRDefault="00537D49" w:rsidP="002179A4">
      <w:pPr>
        <w:pStyle w:val="Body"/>
        <w:ind w:firstLine="720"/>
        <w:rPr>
          <w:lang w:val="en-US"/>
        </w:rPr>
      </w:pPr>
    </w:p>
    <w:p w14:paraId="71ABCC59" w14:textId="77777777" w:rsidR="00264A84" w:rsidRPr="004F23F8" w:rsidRDefault="004A3E56" w:rsidP="003A7EB8">
      <w:pPr>
        <w:pStyle w:val="Body"/>
        <w:ind w:left="720"/>
        <w:rPr>
          <w:lang w:val="en-US"/>
        </w:rPr>
      </w:pPr>
      <w:r w:rsidRPr="004F23F8">
        <w:rPr>
          <w:lang w:val="en-US"/>
        </w:rPr>
        <w:t xml:space="preserve">Now I was I assure you thunderstruck as you as well as he must know that in my present circumstances it is ludicrous to fancy I can or am able to pay 20 Gs. for 2 Drawings not Knowing Where in the World [to] get any money. Nor do I at all conceive I am obliged to pay for them—now he desired in his note that the money was paid in a fortnight or part of it—intimating he should take hostile Mode [?] if it was not—now if he thinks proper to pursue the latter he is welcome and I wish you to call on him and shew him this and also that he may be informed of the grounds on which I meant to resist the payment[;] first as to the time when they were ordered which in his letter to me he admits was even then 2 years ago—therefore at that time I was not of age—next a young gentleman who can prove the terms of which they were ordered—these will be the grounds on which I shall rest if he insists on immediate payment and you can tell him my Attorney . . . is </w:t>
      </w:r>
      <w:proofErr w:type="spellStart"/>
      <w:r w:rsidRPr="004F23F8">
        <w:rPr>
          <w:lang w:val="en-US"/>
        </w:rPr>
        <w:t>Mr</w:t>
      </w:r>
      <w:proofErr w:type="spellEnd"/>
      <w:r w:rsidRPr="004F23F8">
        <w:rPr>
          <w:lang w:val="en-US"/>
        </w:rPr>
        <w:t xml:space="preserve"> Davis 20 Essex Street Strand—but of course the moment either by any success[?] of my father &amp; I am enabled I shall pay him. You will act as you think best[.]</w:t>
      </w:r>
    </w:p>
    <w:p w14:paraId="66CB7322" w14:textId="7B4A0550" w:rsidR="00264A84" w:rsidRPr="004F23F8" w:rsidRDefault="004A3E56">
      <w:pPr>
        <w:pStyle w:val="Body"/>
        <w:spacing w:line="480" w:lineRule="auto"/>
        <w:ind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(BR2 302</w:t>
      </w:r>
      <w:r w:rsidR="00C4447B" w:rsidRPr="004F23F8">
        <w:rPr>
          <w:lang w:val="en-US"/>
        </w:rPr>
        <w:t>–</w:t>
      </w:r>
      <w:r w:rsidRPr="004F23F8">
        <w:rPr>
          <w:lang w:val="en-US"/>
        </w:rPr>
        <w:t>3)</w:t>
      </w:r>
      <w:r w:rsidRPr="004F23F8">
        <w:rPr>
          <w:vertAlign w:val="superscript"/>
          <w:lang w:val="en-US"/>
        </w:rPr>
        <w:endnoteReference w:id="24"/>
      </w:r>
    </w:p>
    <w:p w14:paraId="260CC27C" w14:textId="097B47AF" w:rsidR="00264A84" w:rsidRPr="004F23F8" w:rsidRDefault="004A3E56">
      <w:pPr>
        <w:pStyle w:val="Body"/>
        <w:spacing w:line="480" w:lineRule="auto"/>
        <w:rPr>
          <w:lang w:val="en-US"/>
        </w:rPr>
      </w:pPr>
      <w:r w:rsidRPr="004F23F8">
        <w:rPr>
          <w:lang w:val="en-US"/>
        </w:rPr>
        <w:lastRenderedPageBreak/>
        <w:t>Cumberland did not reconcile the dispute and re</w:t>
      </w:r>
      <w:r w:rsidR="00E51156" w:rsidRPr="004F23F8">
        <w:rPr>
          <w:lang w:val="en-US"/>
        </w:rPr>
        <w:t xml:space="preserve">ceived another letter from Ker on </w:t>
      </w:r>
      <w:r w:rsidRPr="004F23F8">
        <w:rPr>
          <w:lang w:val="en-US"/>
        </w:rPr>
        <w:t xml:space="preserve">27 August 1810: </w:t>
      </w:r>
    </w:p>
    <w:p w14:paraId="528DCE6F" w14:textId="77777777" w:rsidR="00264A84" w:rsidRPr="004F23F8" w:rsidRDefault="004A3E56" w:rsidP="003A7EB8">
      <w:pPr>
        <w:pStyle w:val="Body"/>
        <w:ind w:left="720"/>
        <w:rPr>
          <w:lang w:val="en-US"/>
        </w:rPr>
      </w:pPr>
      <w:r w:rsidRPr="004F23F8">
        <w:rPr>
          <w:lang w:val="en-US"/>
        </w:rPr>
        <w:t xml:space="preserve">Blake—I wrote at last to propose 15Gs. no—then to pay the price any mutual friend or friends </w:t>
      </w:r>
      <w:proofErr w:type="spellStart"/>
      <w:r w:rsidRPr="004F23F8">
        <w:rPr>
          <w:lang w:val="en-US"/>
        </w:rPr>
        <w:t>shd</w:t>
      </w:r>
      <w:proofErr w:type="spellEnd"/>
      <w:r w:rsidRPr="004F23F8">
        <w:rPr>
          <w:lang w:val="en-US"/>
        </w:rPr>
        <w:t xml:space="preserve"> put on them—no—then I proposed to pay 10.1 first &amp; 10.1 3 months </w:t>
      </w:r>
      <w:proofErr w:type="spellStart"/>
      <w:r w:rsidRPr="004F23F8">
        <w:rPr>
          <w:lang w:val="en-US"/>
        </w:rPr>
        <w:t>afterwds</w:t>
      </w:r>
      <w:proofErr w:type="spellEnd"/>
      <w:r w:rsidRPr="004F23F8">
        <w:rPr>
          <w:lang w:val="en-US"/>
        </w:rPr>
        <w:t xml:space="preserve"> no—and then he arrested me—and then defended the action and now perhaps [his?] obstinacy will never get a shilling of the 20 L. [he </w:t>
      </w:r>
      <w:proofErr w:type="spellStart"/>
      <w:r w:rsidRPr="004F23F8">
        <w:rPr>
          <w:lang w:val="en-US"/>
        </w:rPr>
        <w:t>ori</w:t>
      </w:r>
      <w:proofErr w:type="spellEnd"/>
      <w:r w:rsidRPr="004F23F8">
        <w:rPr>
          <w:lang w:val="en-US"/>
        </w:rPr>
        <w:t>]</w:t>
      </w:r>
      <w:proofErr w:type="spellStart"/>
      <w:r w:rsidRPr="004F23F8">
        <w:rPr>
          <w:lang w:val="en-US"/>
        </w:rPr>
        <w:t>ginally</w:t>
      </w:r>
      <w:proofErr w:type="spellEnd"/>
      <w:r w:rsidRPr="004F23F8">
        <w:rPr>
          <w:lang w:val="en-US"/>
        </w:rPr>
        <w:t xml:space="preserve"> intended to defraud me of . . .</w:t>
      </w:r>
    </w:p>
    <w:p w14:paraId="25356BCA" w14:textId="54713081" w:rsidR="00264A84" w:rsidRPr="004F23F8" w:rsidRDefault="004A3E56">
      <w:pPr>
        <w:pStyle w:val="Body"/>
        <w:spacing w:line="480" w:lineRule="auto"/>
        <w:ind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(BR2 303)</w:t>
      </w:r>
    </w:p>
    <w:p w14:paraId="0D74FAB4" w14:textId="58280539" w:rsidR="00264A84" w:rsidRPr="004F23F8" w:rsidRDefault="004A3E56" w:rsidP="001C402E">
      <w:pPr>
        <w:pStyle w:val="EndnoteText"/>
      </w:pPr>
      <w:r w:rsidRPr="004F23F8">
        <w:t xml:space="preserve">According to Bentley, Blake appears to have “gained his cause,” and since Bentley could not find any record of a case coming to trial in the Public Records Office, </w:t>
      </w:r>
      <w:r w:rsidR="00E51156" w:rsidRPr="004F23F8">
        <w:t xml:space="preserve">he </w:t>
      </w:r>
      <w:r w:rsidRPr="004F23F8">
        <w:t>thinks that Ker may have “settled out of court”</w:t>
      </w:r>
      <w:r w:rsidR="00776D7E" w:rsidRPr="004F23F8">
        <w:t xml:space="preserve"> (BR2 303).</w:t>
      </w:r>
      <w:r w:rsidRPr="004F23F8">
        <w:t xml:space="preserve"> </w:t>
      </w:r>
    </w:p>
    <w:p w14:paraId="029844D3" w14:textId="77777777" w:rsidR="001C402E" w:rsidRPr="004F23F8" w:rsidRDefault="001C402E" w:rsidP="001C402E">
      <w:pPr>
        <w:pStyle w:val="EndnoteText"/>
      </w:pPr>
    </w:p>
    <w:p w14:paraId="5CFA196B" w14:textId="2C679034" w:rsidR="0085766E" w:rsidRPr="00A354EF" w:rsidRDefault="00BF7D0D" w:rsidP="0085766E">
      <w:pPr>
        <w:rPr>
          <w:rFonts w:eastAsia="Times New Roman"/>
          <w:bdr w:val="none" w:sz="0" w:space="0" w:color="auto"/>
        </w:rPr>
      </w:pPr>
      <w:r>
        <w:tab/>
      </w:r>
      <w:r w:rsidR="00B65C4E" w:rsidRPr="004F23F8">
        <w:t xml:space="preserve">Blake </w:t>
      </w:r>
      <w:r w:rsidR="00F0389A">
        <w:t>probably</w:t>
      </w:r>
      <w:r w:rsidR="00B65C4E" w:rsidRPr="004F23F8">
        <w:t xml:space="preserve"> received Ker’s order for two drawings in mid 1808</w:t>
      </w:r>
      <w:r w:rsidR="00D540D5" w:rsidRPr="004F23F8">
        <w:t>. At the time</w:t>
      </w:r>
      <w:r w:rsidR="00B65C4E" w:rsidRPr="004F23F8">
        <w:t xml:space="preserve">, he was </w:t>
      </w:r>
      <w:r w:rsidR="00D039AD" w:rsidRPr="004F23F8">
        <w:t xml:space="preserve">painting original designs </w:t>
      </w:r>
      <w:r w:rsidR="004628C9" w:rsidRPr="004F23F8">
        <w:t xml:space="preserve">on </w:t>
      </w:r>
      <w:proofErr w:type="spellStart"/>
      <w:r w:rsidR="004628C9" w:rsidRPr="004F23F8">
        <w:t>gessoed</w:t>
      </w:r>
      <w:proofErr w:type="spellEnd"/>
      <w:r w:rsidR="004628C9" w:rsidRPr="004F23F8">
        <w:t xml:space="preserve"> canvas </w:t>
      </w:r>
      <w:r w:rsidR="00D039AD" w:rsidRPr="004F23F8">
        <w:t>in an opaque water-based medium of his own invention</w:t>
      </w:r>
      <w:r w:rsidR="004628C9" w:rsidRPr="004F23F8">
        <w:t>. He called these paintings “frescos.”</w:t>
      </w:r>
      <w:r w:rsidR="00D039AD" w:rsidRPr="004F23F8">
        <w:t xml:space="preserve"> </w:t>
      </w:r>
      <w:r w:rsidR="00C70C6D" w:rsidRPr="004F23F8">
        <w:t>Unlike watercolors, the paints had body, which enabled “frescos” to compete visually with oil paintings</w:t>
      </w:r>
      <w:r w:rsidR="001A413E" w:rsidRPr="004F23F8">
        <w:t xml:space="preserve">—to appear like “pictures” rather than “drawings” (E 549). Stylistically, however, Blake used the medium </w:t>
      </w:r>
      <w:r w:rsidR="00C97B04">
        <w:t xml:space="preserve">to produce a kind of </w:t>
      </w:r>
      <w:r w:rsidR="002E1CBB" w:rsidRPr="004F23F8">
        <w:t xml:space="preserve">hybrid </w:t>
      </w:r>
      <w:r w:rsidR="00C97B04">
        <w:t xml:space="preserve">design, one </w:t>
      </w:r>
      <w:r w:rsidR="001A413E" w:rsidRPr="004F23F8">
        <w:t xml:space="preserve">that had the body of oil paintings and the firm, distinct outlines </w:t>
      </w:r>
      <w:r w:rsidR="002E1CBB" w:rsidRPr="004F23F8">
        <w:t xml:space="preserve">of </w:t>
      </w:r>
      <w:r w:rsidR="002E1CBB" w:rsidRPr="00A354EF">
        <w:t>watercolor drawings</w:t>
      </w:r>
      <w:r w:rsidR="00166AC2" w:rsidRPr="00A354EF">
        <w:t>, a combination characteristic of his monoprints as well</w:t>
      </w:r>
      <w:r w:rsidR="002E1CBB" w:rsidRPr="00A354EF">
        <w:t>.</w:t>
      </w:r>
      <w:r w:rsidR="00C97B04" w:rsidRPr="00A354EF">
        <w:rPr>
          <w:rStyle w:val="EndnoteReference"/>
        </w:rPr>
        <w:endnoteReference w:id="25"/>
      </w:r>
      <w:r w:rsidR="002E1CBB" w:rsidRPr="00A354EF">
        <w:t xml:space="preserve"> </w:t>
      </w:r>
      <w:r w:rsidR="00F0389A" w:rsidRPr="00A354EF">
        <w:t>Around this time</w:t>
      </w:r>
      <w:r w:rsidR="00C97B04" w:rsidRPr="00A354EF">
        <w:t xml:space="preserve">, </w:t>
      </w:r>
      <w:r w:rsidR="00C70C6D" w:rsidRPr="00A354EF">
        <w:t xml:space="preserve">Blake </w:t>
      </w:r>
      <w:r w:rsidR="00E156DE" w:rsidRPr="00A354EF">
        <w:t xml:space="preserve">probably had begun preparing for his solo exhibition of </w:t>
      </w:r>
      <w:r w:rsidR="00C97B04" w:rsidRPr="00A354EF">
        <w:t>“frescos” and watercolor drawings</w:t>
      </w:r>
      <w:r w:rsidR="00E156DE" w:rsidRPr="00A354EF">
        <w:t xml:space="preserve"> to be held at his brother’s hosier shop in May 1809. In December, he </w:t>
      </w:r>
      <w:r w:rsidR="00C97B04" w:rsidRPr="00A354EF">
        <w:t xml:space="preserve">tells Cumberland that he was preparing </w:t>
      </w:r>
      <w:r w:rsidR="0085766E" w:rsidRPr="00A354EF">
        <w:t>“</w:t>
      </w:r>
      <w:r w:rsidR="0085766E" w:rsidRPr="00A354EF">
        <w:rPr>
          <w:rFonts w:eastAsia="Times New Roman"/>
          <w:color w:val="333333"/>
          <w:bdr w:val="none" w:sz="0" w:space="0" w:color="auto"/>
          <w:shd w:val="clear" w:color="auto" w:fill="FFFFFF"/>
        </w:rPr>
        <w:t>to print an account of my various Inventions in Art &lt;for&gt; which I have procured a Publisher” (E 770)</w:t>
      </w:r>
      <w:r w:rsidR="00A354EF" w:rsidRPr="00A354EF">
        <w:rPr>
          <w:rFonts w:eastAsia="Times New Roman"/>
          <w:color w:val="333333"/>
          <w:bdr w:val="none" w:sz="0" w:space="0" w:color="auto"/>
          <w:shd w:val="clear" w:color="auto" w:fill="FFFFFF"/>
        </w:rPr>
        <w:t xml:space="preserve">. This </w:t>
      </w:r>
      <w:r w:rsidR="00347F0D" w:rsidRPr="00A354EF">
        <w:rPr>
          <w:rFonts w:eastAsia="Times New Roman"/>
          <w:color w:val="333333"/>
          <w:bdr w:val="none" w:sz="0" w:space="0" w:color="auto"/>
          <w:shd w:val="clear" w:color="auto" w:fill="FFFFFF"/>
        </w:rPr>
        <w:t>may refer</w:t>
      </w:r>
      <w:r w:rsidR="00A354EF" w:rsidRPr="00A354EF">
        <w:rPr>
          <w:rFonts w:eastAsia="Times New Roman"/>
          <w:color w:val="333333"/>
          <w:bdr w:val="none" w:sz="0" w:space="0" w:color="auto"/>
          <w:shd w:val="clear" w:color="auto" w:fill="FFFFFF"/>
        </w:rPr>
        <w:t xml:space="preserve"> </w:t>
      </w:r>
      <w:r w:rsidR="00347F0D" w:rsidRPr="00A354EF">
        <w:rPr>
          <w:rFonts w:eastAsia="Times New Roman"/>
          <w:color w:val="333333"/>
          <w:bdr w:val="none" w:sz="0" w:space="0" w:color="auto"/>
          <w:shd w:val="clear" w:color="auto" w:fill="FFFFFF"/>
        </w:rPr>
        <w:t xml:space="preserve">to the </w:t>
      </w:r>
      <w:r w:rsidR="00347F0D" w:rsidRPr="00A354EF">
        <w:rPr>
          <w:i/>
          <w:iCs/>
        </w:rPr>
        <w:t>Descriptive Catalogue</w:t>
      </w:r>
      <w:r w:rsidR="00A354EF" w:rsidRPr="00A354EF">
        <w:t xml:space="preserve">, which </w:t>
      </w:r>
      <w:r w:rsidR="00347F0D" w:rsidRPr="00A354EF">
        <w:t xml:space="preserve">accompanied the exhibition and discusses the significance of his new painting medium. If not, the “account” is unaccounted for. </w:t>
      </w:r>
    </w:p>
    <w:p w14:paraId="70788FFA" w14:textId="77777777" w:rsidR="001C402E" w:rsidRPr="00A354EF" w:rsidRDefault="001C402E" w:rsidP="003A7EB8">
      <w:pPr>
        <w:pStyle w:val="Body"/>
        <w:ind w:firstLine="720"/>
        <w:rPr>
          <w:lang w:val="en-US"/>
        </w:rPr>
      </w:pPr>
    </w:p>
    <w:p w14:paraId="1B999905" w14:textId="390A8B94" w:rsidR="004D557C" w:rsidRPr="004F23F8" w:rsidRDefault="001C0C5E" w:rsidP="001C0C5E">
      <w:pPr>
        <w:pStyle w:val="Body"/>
        <w:ind w:firstLine="720"/>
        <w:rPr>
          <w:lang w:val="en-US"/>
        </w:rPr>
      </w:pPr>
      <w:r w:rsidRPr="00A354EF">
        <w:rPr>
          <w:lang w:val="en-US"/>
        </w:rPr>
        <w:t xml:space="preserve">Ker’s drawings </w:t>
      </w:r>
      <w:r w:rsidR="00347F0D" w:rsidRPr="00A354EF">
        <w:rPr>
          <w:lang w:val="en-US"/>
        </w:rPr>
        <w:t xml:space="preserve">were commissioned at a particularly busy and creative time for Blake. Unfortunately, they </w:t>
      </w:r>
      <w:r w:rsidRPr="00A354EF">
        <w:rPr>
          <w:lang w:val="en-US"/>
        </w:rPr>
        <w:t xml:space="preserve">are </w:t>
      </w:r>
      <w:proofErr w:type="gramStart"/>
      <w:r w:rsidRPr="00A354EF">
        <w:rPr>
          <w:lang w:val="en-US"/>
        </w:rPr>
        <w:t>unidentified</w:t>
      </w:r>
      <w:proofErr w:type="gramEnd"/>
      <w:r w:rsidRPr="00A354EF">
        <w:rPr>
          <w:lang w:val="en-US"/>
        </w:rPr>
        <w:t xml:space="preserve"> and nothing</w:t>
      </w:r>
      <w:r w:rsidRPr="004F23F8">
        <w:rPr>
          <w:lang w:val="en-US"/>
        </w:rPr>
        <w:t xml:space="preserve"> owned by Ker is recorded in </w:t>
      </w:r>
      <w:proofErr w:type="spellStart"/>
      <w:r w:rsidRPr="004F23F8">
        <w:rPr>
          <w:lang w:val="en-US"/>
        </w:rPr>
        <w:t>Butlin</w:t>
      </w:r>
      <w:proofErr w:type="spellEnd"/>
      <w:r w:rsidR="00FB08A5" w:rsidRPr="004F23F8">
        <w:rPr>
          <w:lang w:val="en-US"/>
        </w:rPr>
        <w:t xml:space="preserve"> or Bentley</w:t>
      </w:r>
      <w:r w:rsidRPr="004F23F8">
        <w:rPr>
          <w:lang w:val="en-US"/>
        </w:rPr>
        <w:t xml:space="preserve">. </w:t>
      </w:r>
      <w:r w:rsidR="00A354EF">
        <w:rPr>
          <w:lang w:val="en-US"/>
        </w:rPr>
        <w:t>P</w:t>
      </w:r>
      <w:r w:rsidR="00B76978" w:rsidRPr="004F23F8">
        <w:rPr>
          <w:lang w:val="en-US"/>
        </w:rPr>
        <w:t>erhaps</w:t>
      </w:r>
      <w:r w:rsidR="004A3E56" w:rsidRPr="004F23F8">
        <w:rPr>
          <w:lang w:val="en-US"/>
        </w:rPr>
        <w:t xml:space="preserve"> </w:t>
      </w:r>
      <w:r w:rsidR="00347F0D" w:rsidRPr="004F23F8">
        <w:rPr>
          <w:lang w:val="en-US"/>
        </w:rPr>
        <w:t>preparation for the exhibition</w:t>
      </w:r>
      <w:r w:rsidR="00BD7A27" w:rsidRPr="004F23F8">
        <w:rPr>
          <w:lang w:val="en-US"/>
        </w:rPr>
        <w:t xml:space="preserve"> factored into the</w:t>
      </w:r>
      <w:r w:rsidR="00347F0D" w:rsidRPr="004F23F8">
        <w:rPr>
          <w:lang w:val="en-US"/>
        </w:rPr>
        <w:t xml:space="preserve">ir </w:t>
      </w:r>
      <w:proofErr w:type="gramStart"/>
      <w:r w:rsidR="00347F0D" w:rsidRPr="004F23F8">
        <w:rPr>
          <w:lang w:val="en-US"/>
        </w:rPr>
        <w:t>much</w:t>
      </w:r>
      <w:r w:rsidR="00BD7A27" w:rsidRPr="004F23F8">
        <w:rPr>
          <w:lang w:val="en-US"/>
        </w:rPr>
        <w:t xml:space="preserve"> delayed</w:t>
      </w:r>
      <w:proofErr w:type="gramEnd"/>
      <w:r w:rsidR="00BD7A27" w:rsidRPr="004F23F8">
        <w:rPr>
          <w:lang w:val="en-US"/>
        </w:rPr>
        <w:t xml:space="preserve"> delivery—and the </w:t>
      </w:r>
      <w:r w:rsidR="00347F0D" w:rsidRPr="004F23F8">
        <w:rPr>
          <w:lang w:val="en-US"/>
        </w:rPr>
        <w:t>exhibition’s</w:t>
      </w:r>
      <w:r w:rsidR="00BD7A27" w:rsidRPr="004F23F8">
        <w:rPr>
          <w:lang w:val="en-US"/>
        </w:rPr>
        <w:t xml:space="preserve"> failure </w:t>
      </w:r>
      <w:r w:rsidR="00B76978" w:rsidRPr="004F23F8">
        <w:rPr>
          <w:lang w:val="en-US"/>
        </w:rPr>
        <w:t>lay behind</w:t>
      </w:r>
      <w:r w:rsidR="00BD7A27" w:rsidRPr="004F23F8">
        <w:rPr>
          <w:lang w:val="en-US"/>
        </w:rPr>
        <w:t xml:space="preserve"> Blake’s </w:t>
      </w:r>
      <w:r w:rsidR="00B65C4E" w:rsidRPr="004F23F8">
        <w:rPr>
          <w:lang w:val="en-US"/>
        </w:rPr>
        <w:t xml:space="preserve">rude </w:t>
      </w:r>
      <w:r w:rsidR="004A3E56" w:rsidRPr="004F23F8">
        <w:rPr>
          <w:lang w:val="en-US"/>
        </w:rPr>
        <w:t xml:space="preserve">behavior.  </w:t>
      </w:r>
      <w:r w:rsidR="002D4904" w:rsidRPr="004F23F8">
        <w:rPr>
          <w:lang w:val="en-US"/>
        </w:rPr>
        <w:t xml:space="preserve">More </w:t>
      </w:r>
      <w:r w:rsidR="00B76978" w:rsidRPr="004F23F8">
        <w:rPr>
          <w:lang w:val="en-US"/>
        </w:rPr>
        <w:t xml:space="preserve">mysterious are the prices. </w:t>
      </w:r>
      <w:r w:rsidR="00B776A3" w:rsidRPr="004F23F8">
        <w:rPr>
          <w:lang w:val="en-US"/>
        </w:rPr>
        <w:t xml:space="preserve">At the time, Butts was paying £1.1 per watercolor drawing of Biblical subjects and </w:t>
      </w:r>
      <w:r w:rsidR="007C36DA" w:rsidRPr="004F23F8">
        <w:rPr>
          <w:lang w:val="en-US"/>
        </w:rPr>
        <w:t>for</w:t>
      </w:r>
      <w:r w:rsidR="00B776A3" w:rsidRPr="004F23F8">
        <w:rPr>
          <w:lang w:val="en-US"/>
        </w:rPr>
        <w:t xml:space="preserve"> monoprint</w:t>
      </w:r>
      <w:r w:rsidR="007C36DA" w:rsidRPr="004F23F8">
        <w:rPr>
          <w:lang w:val="en-US"/>
        </w:rPr>
        <w:t>s</w:t>
      </w:r>
      <w:r w:rsidR="00B776A3" w:rsidRPr="004F23F8">
        <w:rPr>
          <w:lang w:val="en-US"/>
        </w:rPr>
        <w:t xml:space="preserve"> (BR2 764)</w:t>
      </w:r>
      <w:r w:rsidR="00C47125" w:rsidRPr="004F23F8">
        <w:rPr>
          <w:lang w:val="en-US"/>
        </w:rPr>
        <w:t xml:space="preserve">, the same price he was paying for </w:t>
      </w:r>
      <w:r w:rsidR="00EC2F57" w:rsidRPr="004F23F8">
        <w:rPr>
          <w:lang w:val="en-US"/>
        </w:rPr>
        <w:t>temperas, starting in 1799</w:t>
      </w:r>
      <w:r w:rsidR="00C97B04">
        <w:rPr>
          <w:lang w:val="en-US"/>
        </w:rPr>
        <w:t xml:space="preserve"> (E </w:t>
      </w:r>
      <w:r w:rsidR="00A6595D">
        <w:rPr>
          <w:lang w:val="en-US"/>
        </w:rPr>
        <w:t>7</w:t>
      </w:r>
      <w:r w:rsidR="00C97B04">
        <w:rPr>
          <w:lang w:val="en-US"/>
        </w:rPr>
        <w:t>0</w:t>
      </w:r>
      <w:r w:rsidR="00A6595D">
        <w:rPr>
          <w:lang w:val="en-US"/>
        </w:rPr>
        <w:t>4</w:t>
      </w:r>
      <w:r w:rsidR="00C97B04">
        <w:rPr>
          <w:lang w:val="en-US"/>
        </w:rPr>
        <w:t>)</w:t>
      </w:r>
      <w:r w:rsidR="00B776A3" w:rsidRPr="004F23F8">
        <w:rPr>
          <w:lang w:val="en-US"/>
        </w:rPr>
        <w:t>. Over the next ten years, Butts appears to have paid between one and two guineas per work</w:t>
      </w:r>
      <w:r w:rsidR="00B65C4E" w:rsidRPr="004F23F8">
        <w:rPr>
          <w:lang w:val="en-US"/>
        </w:rPr>
        <w:t xml:space="preserve">, which included </w:t>
      </w:r>
      <w:r w:rsidR="00EC2F57" w:rsidRPr="004F23F8">
        <w:rPr>
          <w:lang w:val="en-US"/>
        </w:rPr>
        <w:t xml:space="preserve">monoprints, watercolors, </w:t>
      </w:r>
      <w:r w:rsidR="00B65C4E" w:rsidRPr="004F23F8">
        <w:rPr>
          <w:lang w:val="en-US"/>
        </w:rPr>
        <w:t>temperas</w:t>
      </w:r>
      <w:r w:rsidR="00EC2F57" w:rsidRPr="004F23F8">
        <w:rPr>
          <w:lang w:val="en-US"/>
        </w:rPr>
        <w:t>,</w:t>
      </w:r>
      <w:r w:rsidR="00B65C4E" w:rsidRPr="004F23F8">
        <w:rPr>
          <w:lang w:val="en-US"/>
        </w:rPr>
        <w:t xml:space="preserve"> and frescos</w:t>
      </w:r>
      <w:r w:rsidR="00D72624" w:rsidRPr="004F23F8">
        <w:rPr>
          <w:lang w:val="en-US"/>
        </w:rPr>
        <w:t xml:space="preserve"> </w:t>
      </w:r>
      <w:r w:rsidR="00B65C4E" w:rsidRPr="004F23F8">
        <w:rPr>
          <w:lang w:val="en-US"/>
        </w:rPr>
        <w:t>(</w:t>
      </w:r>
      <w:r w:rsidR="00D72624" w:rsidRPr="004F23F8">
        <w:rPr>
          <w:lang w:val="en-US"/>
        </w:rPr>
        <w:t xml:space="preserve">BR2 770). </w:t>
      </w:r>
      <w:r w:rsidRPr="004F23F8">
        <w:rPr>
          <w:lang w:val="en-US"/>
        </w:rPr>
        <w:t xml:space="preserve">Ker’s drawings, at £10.10 each (which Ker later claims to have been £15.15 each, see below), had to have been </w:t>
      </w:r>
      <w:r w:rsidRPr="00FA5F25">
        <w:rPr>
          <w:lang w:val="en-US"/>
        </w:rPr>
        <w:t>substantial.</w:t>
      </w:r>
      <w:r w:rsidRPr="004F23F8">
        <w:rPr>
          <w:rStyle w:val="EndnoteReference"/>
          <w:lang w:val="en-US"/>
        </w:rPr>
        <w:endnoteReference w:id="26"/>
      </w:r>
      <w:r w:rsidRPr="004F23F8">
        <w:rPr>
          <w:lang w:val="en-US"/>
        </w:rPr>
        <w:t xml:space="preserve"> The </w:t>
      </w:r>
      <w:r w:rsidR="009D0AD6" w:rsidRPr="004F23F8">
        <w:rPr>
          <w:lang w:val="en-US"/>
        </w:rPr>
        <w:t xml:space="preserve">timing, </w:t>
      </w:r>
      <w:r w:rsidRPr="004F23F8">
        <w:rPr>
          <w:lang w:val="en-US"/>
        </w:rPr>
        <w:t>prices</w:t>
      </w:r>
      <w:r w:rsidR="009D0AD6" w:rsidRPr="004F23F8">
        <w:rPr>
          <w:lang w:val="en-US"/>
        </w:rPr>
        <w:t>, and description of them as “drawings</w:t>
      </w:r>
      <w:r w:rsidR="00A6595D">
        <w:rPr>
          <w:lang w:val="en-US"/>
        </w:rPr>
        <w:t>,</w:t>
      </w:r>
      <w:r w:rsidR="009D0AD6" w:rsidRPr="004F23F8">
        <w:rPr>
          <w:lang w:val="en-US"/>
        </w:rPr>
        <w:t>”</w:t>
      </w:r>
      <w:r w:rsidR="00A6595D" w:rsidRPr="00A6595D">
        <w:rPr>
          <w:lang w:val="en-US"/>
        </w:rPr>
        <w:t xml:space="preserve"> </w:t>
      </w:r>
      <w:r w:rsidR="00A6595D" w:rsidRPr="004F23F8">
        <w:rPr>
          <w:lang w:val="en-US"/>
        </w:rPr>
        <w:t xml:space="preserve">presumably because they were designs on paper, </w:t>
      </w:r>
      <w:r w:rsidRPr="004F23F8">
        <w:rPr>
          <w:lang w:val="en-US"/>
        </w:rPr>
        <w:t>suggests that the</w:t>
      </w:r>
      <w:r w:rsidR="009D0AD6" w:rsidRPr="004F23F8">
        <w:rPr>
          <w:lang w:val="en-US"/>
        </w:rPr>
        <w:t>y may have been</w:t>
      </w:r>
      <w:r w:rsidR="004D557C" w:rsidRPr="004F23F8">
        <w:rPr>
          <w:lang w:val="en-US"/>
        </w:rPr>
        <w:t xml:space="preserve"> monoprints, aka color print drawings</w:t>
      </w:r>
      <w:r w:rsidR="00D574F1">
        <w:rPr>
          <w:lang w:val="en-US"/>
        </w:rPr>
        <w:t xml:space="preserve">, </w:t>
      </w:r>
      <w:r w:rsidR="00D574F1" w:rsidRPr="00D574F1">
        <w:rPr>
          <w:lang w:val="en-US"/>
        </w:rPr>
        <w:t xml:space="preserve">which </w:t>
      </w:r>
      <w:r w:rsidR="004D557C" w:rsidRPr="00D574F1">
        <w:rPr>
          <w:lang w:val="en-US"/>
        </w:rPr>
        <w:t xml:space="preserve">Blake </w:t>
      </w:r>
      <w:r w:rsidR="00A6595D" w:rsidRPr="00D574F1">
        <w:rPr>
          <w:lang w:val="en-US"/>
        </w:rPr>
        <w:t>reconceived</w:t>
      </w:r>
      <w:r w:rsidR="004D557C" w:rsidRPr="00D574F1">
        <w:rPr>
          <w:lang w:val="en-US"/>
        </w:rPr>
        <w:t xml:space="preserve"> </w:t>
      </w:r>
      <w:r w:rsidR="00D574F1" w:rsidRPr="00D574F1">
        <w:rPr>
          <w:lang w:val="en-US"/>
        </w:rPr>
        <w:t xml:space="preserve">around this time </w:t>
      </w:r>
      <w:r w:rsidR="00D8102D" w:rsidRPr="00D574F1">
        <w:rPr>
          <w:lang w:val="en-US"/>
        </w:rPr>
        <w:t xml:space="preserve">as </w:t>
      </w:r>
      <w:r w:rsidR="00B76978" w:rsidRPr="00D574F1">
        <w:rPr>
          <w:lang w:val="en-US"/>
        </w:rPr>
        <w:t>“pictures</w:t>
      </w:r>
      <w:r w:rsidR="002243E9" w:rsidRPr="00D574F1">
        <w:rPr>
          <w:lang w:val="en-US"/>
        </w:rPr>
        <w:t>”</w:t>
      </w:r>
      <w:r w:rsidR="00D574F1" w:rsidRPr="00D574F1">
        <w:rPr>
          <w:lang w:val="en-US"/>
        </w:rPr>
        <w:t xml:space="preserve"> (</w:t>
      </w:r>
      <w:r w:rsidR="00F56649" w:rsidRPr="00D574F1">
        <w:rPr>
          <w:lang w:val="en-US"/>
        </w:rPr>
        <w:t>“fresco”</w:t>
      </w:r>
      <w:r w:rsidR="00D574F1" w:rsidRPr="00D574F1">
        <w:rPr>
          <w:lang w:val="en-US"/>
        </w:rPr>
        <w:t>)</w:t>
      </w:r>
      <w:r w:rsidR="00F56649" w:rsidRPr="00D574F1">
        <w:rPr>
          <w:lang w:val="en-US"/>
        </w:rPr>
        <w:t xml:space="preserve"> </w:t>
      </w:r>
      <w:r w:rsidR="00D8102D" w:rsidRPr="00D574F1">
        <w:rPr>
          <w:lang w:val="en-US"/>
        </w:rPr>
        <w:t xml:space="preserve">and </w:t>
      </w:r>
      <w:r w:rsidR="007D5D0E">
        <w:rPr>
          <w:lang w:val="en-US"/>
        </w:rPr>
        <w:t xml:space="preserve">thereby increasing </w:t>
      </w:r>
      <w:r w:rsidR="00D8102D" w:rsidRPr="00D574F1">
        <w:rPr>
          <w:lang w:val="en-US"/>
        </w:rPr>
        <w:t xml:space="preserve">their monetary value. </w:t>
      </w:r>
      <w:r w:rsidR="004D557C" w:rsidRPr="00D574F1">
        <w:rPr>
          <w:lang w:val="en-US"/>
        </w:rPr>
        <w:t xml:space="preserve">Impressions of </w:t>
      </w:r>
      <w:r w:rsidR="004D557C" w:rsidRPr="00D574F1">
        <w:rPr>
          <w:i/>
          <w:iCs/>
          <w:lang w:val="en-US"/>
        </w:rPr>
        <w:t>Elohim</w:t>
      </w:r>
      <w:r w:rsidR="004D557C" w:rsidRPr="00D574F1">
        <w:rPr>
          <w:lang w:val="en-US"/>
        </w:rPr>
        <w:t xml:space="preserve"> and </w:t>
      </w:r>
      <w:r w:rsidRPr="00D574F1">
        <w:rPr>
          <w:i/>
          <w:iCs/>
          <w:lang w:val="en-US"/>
        </w:rPr>
        <w:t>Nebuchadnezzar</w:t>
      </w:r>
      <w:r w:rsidRPr="00D574F1">
        <w:rPr>
          <w:lang w:val="en-US"/>
        </w:rPr>
        <w:t xml:space="preserve"> </w:t>
      </w:r>
      <w:r w:rsidR="004D557C" w:rsidRPr="00D574F1">
        <w:rPr>
          <w:lang w:val="en-US"/>
        </w:rPr>
        <w:t>(</w:t>
      </w:r>
      <w:proofErr w:type="spellStart"/>
      <w:r w:rsidR="004D557C" w:rsidRPr="00D574F1">
        <w:rPr>
          <w:lang w:val="en-US"/>
        </w:rPr>
        <w:t>Butlin</w:t>
      </w:r>
      <w:proofErr w:type="spellEnd"/>
      <w:r w:rsidR="004D557C" w:rsidRPr="00D574F1">
        <w:rPr>
          <w:lang w:val="en-US"/>
        </w:rPr>
        <w:t xml:space="preserve"> 290, 324) </w:t>
      </w:r>
      <w:r w:rsidRPr="00D574F1">
        <w:rPr>
          <w:lang w:val="en-US"/>
        </w:rPr>
        <w:t>are untraced</w:t>
      </w:r>
      <w:r w:rsidR="004D557C" w:rsidRPr="004F23F8">
        <w:rPr>
          <w:lang w:val="en-US"/>
        </w:rPr>
        <w:t xml:space="preserve"> and their earliest histories</w:t>
      </w:r>
      <w:r w:rsidR="00B76978" w:rsidRPr="004F23F8">
        <w:rPr>
          <w:lang w:val="en-US"/>
        </w:rPr>
        <w:t xml:space="preserve"> are</w:t>
      </w:r>
      <w:r w:rsidR="004D557C" w:rsidRPr="004F23F8">
        <w:rPr>
          <w:lang w:val="en-US"/>
        </w:rPr>
        <w:t xml:space="preserve"> unknown, </w:t>
      </w:r>
      <w:r w:rsidR="00D8102D" w:rsidRPr="004F23F8">
        <w:rPr>
          <w:lang w:val="en-US"/>
        </w:rPr>
        <w:t>raising</w:t>
      </w:r>
      <w:r w:rsidR="004D557C" w:rsidRPr="004F23F8">
        <w:rPr>
          <w:lang w:val="en-US"/>
        </w:rPr>
        <w:t xml:space="preserve"> </w:t>
      </w:r>
      <w:r w:rsidRPr="004F23F8">
        <w:rPr>
          <w:lang w:val="en-US"/>
        </w:rPr>
        <w:t xml:space="preserve">the possibility that one or </w:t>
      </w:r>
      <w:r w:rsidR="004D557C" w:rsidRPr="004F23F8">
        <w:rPr>
          <w:lang w:val="en-US"/>
        </w:rPr>
        <w:t>both</w:t>
      </w:r>
      <w:r w:rsidRPr="004F23F8">
        <w:rPr>
          <w:lang w:val="en-US"/>
        </w:rPr>
        <w:t xml:space="preserve"> were the </w:t>
      </w:r>
      <w:r w:rsidR="004D557C" w:rsidRPr="004F23F8">
        <w:rPr>
          <w:lang w:val="en-US"/>
        </w:rPr>
        <w:t>“drawings”</w:t>
      </w:r>
      <w:r w:rsidRPr="004F23F8">
        <w:rPr>
          <w:lang w:val="en-US"/>
        </w:rPr>
        <w:t xml:space="preserve"> acquired by Ker.</w:t>
      </w:r>
      <w:r w:rsidR="007C36DA" w:rsidRPr="004F23F8">
        <w:rPr>
          <w:rStyle w:val="EndnoteReference"/>
          <w:lang w:val="en-US"/>
        </w:rPr>
        <w:endnoteReference w:id="27"/>
      </w:r>
    </w:p>
    <w:p w14:paraId="366DCCFB" w14:textId="39C25E50" w:rsidR="00B65C4E" w:rsidRPr="004F23F8" w:rsidRDefault="001C0C5E" w:rsidP="003A7EB8">
      <w:pPr>
        <w:pStyle w:val="Body"/>
        <w:ind w:firstLine="720"/>
        <w:rPr>
          <w:sz w:val="22"/>
          <w:szCs w:val="22"/>
          <w:lang w:val="en-US"/>
        </w:rPr>
      </w:pPr>
      <w:r w:rsidRPr="004F23F8">
        <w:rPr>
          <w:lang w:val="en-US"/>
        </w:rPr>
        <w:t xml:space="preserve"> </w:t>
      </w:r>
    </w:p>
    <w:p w14:paraId="50F9CBC4" w14:textId="70469C3B" w:rsidR="00264A84" w:rsidRPr="004F23F8" w:rsidRDefault="004A3E56" w:rsidP="003A7EB8">
      <w:pPr>
        <w:pStyle w:val="Body"/>
        <w:ind w:firstLine="720"/>
        <w:rPr>
          <w:lang w:val="en-US"/>
        </w:rPr>
      </w:pPr>
      <w:r w:rsidRPr="004F23F8">
        <w:rPr>
          <w:lang w:val="en-US"/>
        </w:rPr>
        <w:lastRenderedPageBreak/>
        <w:t xml:space="preserve">Whatever </w:t>
      </w:r>
      <w:r w:rsidR="00BD7A27" w:rsidRPr="004F23F8">
        <w:rPr>
          <w:lang w:val="en-US"/>
        </w:rPr>
        <w:t xml:space="preserve">their medium or subjects, </w:t>
      </w:r>
      <w:r w:rsidRPr="004F23F8">
        <w:rPr>
          <w:lang w:val="en-US"/>
        </w:rPr>
        <w:t xml:space="preserve">Ker did not like them. In an undated letter to Cumberland, Ker writes: “I think it right to tell you this as you recommended me, and you may fancy, that as I disputed with your friend Blake I may with </w:t>
      </w:r>
      <w:proofErr w:type="spellStart"/>
      <w:r w:rsidRPr="004F23F8">
        <w:rPr>
          <w:lang w:val="en-US"/>
        </w:rPr>
        <w:t>Stothard</w:t>
      </w:r>
      <w:proofErr w:type="spellEnd"/>
      <w:r w:rsidRPr="004F23F8">
        <w:rPr>
          <w:lang w:val="en-US"/>
        </w:rPr>
        <w:t xml:space="preserve">[.] But Blake is more knave than fool and made me pay 30 [sic] Guineas for 2 Drawings which on my word were never </w:t>
      </w:r>
      <w:proofErr w:type="spellStart"/>
      <w:r w:rsidRPr="004F23F8">
        <w:rPr>
          <w:lang w:val="en-US"/>
        </w:rPr>
        <w:t>orderd</w:t>
      </w:r>
      <w:proofErr w:type="spellEnd"/>
      <w:r w:rsidRPr="004F23F8">
        <w:rPr>
          <w:lang w:val="en-US"/>
        </w:rPr>
        <w:t xml:space="preserve"> and which were as [word </w:t>
      </w:r>
      <w:proofErr w:type="spellStart"/>
      <w:r w:rsidRPr="004F23F8">
        <w:rPr>
          <w:lang w:val="en-US"/>
        </w:rPr>
        <w:t>illeg</w:t>
      </w:r>
      <w:proofErr w:type="spellEnd"/>
      <w:r w:rsidRPr="004F23F8">
        <w:rPr>
          <w:lang w:val="en-US"/>
        </w:rPr>
        <w:t xml:space="preserve">: </w:t>
      </w:r>
      <w:proofErr w:type="spellStart"/>
      <w:r w:rsidRPr="004F23F8">
        <w:rPr>
          <w:lang w:val="en-US"/>
        </w:rPr>
        <w:t>unportus</w:t>
      </w:r>
      <w:proofErr w:type="spellEnd"/>
      <w:r w:rsidRPr="004F23F8">
        <w:rPr>
          <w:lang w:val="en-US"/>
        </w:rPr>
        <w:t>(?)] as they are infamously done” (BR2 303</w:t>
      </w:r>
      <w:r w:rsidR="00C4447B" w:rsidRPr="004F23F8">
        <w:rPr>
          <w:lang w:val="en-US"/>
        </w:rPr>
        <w:t>–</w:t>
      </w:r>
      <w:r w:rsidRPr="004F23F8">
        <w:rPr>
          <w:lang w:val="en-US"/>
        </w:rPr>
        <w:t xml:space="preserve">4). </w:t>
      </w:r>
    </w:p>
    <w:p w14:paraId="70F5AEF1" w14:textId="77777777" w:rsidR="00502DA8" w:rsidRPr="004F23F8" w:rsidRDefault="00502DA8" w:rsidP="003A7EB8">
      <w:pPr>
        <w:pStyle w:val="Body"/>
        <w:ind w:firstLine="720"/>
        <w:rPr>
          <w:lang w:val="en-US"/>
        </w:rPr>
      </w:pPr>
    </w:p>
    <w:p w14:paraId="1A0B0130" w14:textId="257D34C8" w:rsidR="00264A84" w:rsidRPr="004F23F8" w:rsidRDefault="007B4D96" w:rsidP="002179A4">
      <w:pPr>
        <w:pStyle w:val="Body"/>
        <w:ind w:firstLine="720"/>
        <w:rPr>
          <w:lang w:val="en-US"/>
        </w:rPr>
      </w:pPr>
      <w:r w:rsidRPr="004F23F8">
        <w:rPr>
          <w:lang w:val="en-US"/>
        </w:rPr>
        <w:t xml:space="preserve">In 1803, </w:t>
      </w:r>
      <w:r w:rsidR="00FC0A6D">
        <w:rPr>
          <w:lang w:val="en-US"/>
        </w:rPr>
        <w:t xml:space="preserve">William </w:t>
      </w:r>
      <w:r w:rsidR="004A3E56" w:rsidRPr="004F23F8">
        <w:rPr>
          <w:lang w:val="en-US"/>
        </w:rPr>
        <w:t xml:space="preserve">Hayley </w:t>
      </w:r>
      <w:r w:rsidR="00FC0A6D">
        <w:rPr>
          <w:lang w:val="en-US"/>
        </w:rPr>
        <w:t xml:space="preserve">(1745-1820) </w:t>
      </w:r>
      <w:r w:rsidR="004A3E56" w:rsidRPr="004F23F8">
        <w:rPr>
          <w:lang w:val="en-US"/>
        </w:rPr>
        <w:t>also recounts an episode in which Blake</w:t>
      </w:r>
      <w:r w:rsidR="00796E6F" w:rsidRPr="004F23F8">
        <w:rPr>
          <w:lang w:val="en-US"/>
        </w:rPr>
        <w:t xml:space="preserve"> </w:t>
      </w:r>
      <w:r w:rsidR="00CE571C" w:rsidRPr="004F23F8">
        <w:rPr>
          <w:lang w:val="en-US"/>
        </w:rPr>
        <w:t xml:space="preserve">appears to have behaved atypically, </w:t>
      </w:r>
      <w:r w:rsidR="000B3AF9" w:rsidRPr="004F23F8">
        <w:rPr>
          <w:lang w:val="en-US"/>
        </w:rPr>
        <w:t xml:space="preserve">to have </w:t>
      </w:r>
      <w:r w:rsidR="00B76978" w:rsidRPr="004F23F8">
        <w:rPr>
          <w:lang w:val="en-US"/>
        </w:rPr>
        <w:t xml:space="preserve">been as </w:t>
      </w:r>
      <w:r w:rsidR="00EC2F57" w:rsidRPr="004F23F8">
        <w:rPr>
          <w:lang w:val="en-US"/>
        </w:rPr>
        <w:t>uncompromising</w:t>
      </w:r>
      <w:r w:rsidR="00B76978" w:rsidRPr="004F23F8">
        <w:rPr>
          <w:lang w:val="en-US"/>
        </w:rPr>
        <w:t xml:space="preserve"> as he </w:t>
      </w:r>
      <w:r w:rsidRPr="004F23F8">
        <w:rPr>
          <w:lang w:val="en-US"/>
        </w:rPr>
        <w:t>would be</w:t>
      </w:r>
      <w:r w:rsidR="00B76978" w:rsidRPr="004F23F8">
        <w:rPr>
          <w:lang w:val="en-US"/>
        </w:rPr>
        <w:t xml:space="preserve"> with Ker. </w:t>
      </w:r>
      <w:r w:rsidR="004A3E56" w:rsidRPr="004F23F8">
        <w:rPr>
          <w:lang w:val="en-US"/>
        </w:rPr>
        <w:t>Hayley tells Flaxman that</w:t>
      </w:r>
    </w:p>
    <w:p w14:paraId="28F5F885" w14:textId="77777777" w:rsidR="00502DA8" w:rsidRPr="004F23F8" w:rsidRDefault="00502DA8" w:rsidP="002179A4">
      <w:pPr>
        <w:pStyle w:val="Body"/>
        <w:ind w:firstLine="720"/>
        <w:rPr>
          <w:lang w:val="en-US"/>
        </w:rPr>
      </w:pPr>
    </w:p>
    <w:p w14:paraId="33393FE4" w14:textId="74323C71" w:rsidR="00264A84" w:rsidRPr="004F23F8" w:rsidRDefault="004A3E56" w:rsidP="003A7EB8">
      <w:pPr>
        <w:pStyle w:val="Body"/>
        <w:ind w:left="720"/>
        <w:rPr>
          <w:lang w:val="en-US"/>
        </w:rPr>
      </w:pPr>
      <w:r w:rsidRPr="004F23F8">
        <w:rPr>
          <w:lang w:val="en-US"/>
        </w:rPr>
        <w:t>Blake has made two excellent drawings of Romney one from his own large picture the other from our dear disciples Medallion—I thought of having both engraved for a single quarto volume of his Life—but Blake surprised me a little in saying (</w:t>
      </w:r>
      <w:r w:rsidRPr="004F23F8">
        <w:rPr>
          <w:i/>
          <w:iCs/>
          <w:lang w:val="en-US"/>
        </w:rPr>
        <w:t>after we had settled the price</w:t>
      </w:r>
      <w:r w:rsidRPr="004F23F8">
        <w:rPr>
          <w:lang w:val="en-US"/>
        </w:rPr>
        <w:t xml:space="preserve"> of 30 Guineas for the first the price which He had for the Cowper) that Romneys head would require much Labor &amp; he must have 40 for it—startled as I was I replied I will not stint you in behalf of Romney—you shall have 40—but soon after while we were looking at the smaller &amp; slighter drawing of the Medallion He astonished me by saying I must have 30G for this—I then replied—of this point I must consider because you will observe Romney’s Life can hardly [sell del] circulate like </w:t>
      </w:r>
      <w:proofErr w:type="spellStart"/>
      <w:r w:rsidRPr="004F23F8">
        <w:rPr>
          <w:lang w:val="en-US"/>
        </w:rPr>
        <w:t>Cowpers</w:t>
      </w:r>
      <w:proofErr w:type="spellEnd"/>
      <w:r w:rsidRPr="004F23F8">
        <w:rPr>
          <w:lang w:val="en-US"/>
        </w:rPr>
        <w:t xml:space="preserve"> &amp; I shall perhaps print it entirely at my own risk</w:t>
      </w:r>
      <w:r w:rsidR="00E2678A" w:rsidRPr="004F23F8">
        <w:rPr>
          <w:lang w:val="en-US"/>
        </w:rPr>
        <w:t>—</w:t>
      </w:r>
      <w:r w:rsidRPr="004F23F8">
        <w:rPr>
          <w:lang w:val="en-US"/>
        </w:rPr>
        <w:t xml:space="preserve">so the matter rests between us at present—yet I certainly wish to have both portraits engraved. </w:t>
      </w:r>
    </w:p>
    <w:p w14:paraId="3654E32C" w14:textId="77777777" w:rsidR="00264A84" w:rsidRPr="004F23F8" w:rsidRDefault="004A3E56">
      <w:pPr>
        <w:pStyle w:val="Body"/>
        <w:spacing w:line="480" w:lineRule="auto"/>
        <w:ind w:left="3600" w:firstLine="720"/>
        <w:rPr>
          <w:lang w:val="en-US"/>
        </w:rPr>
      </w:pPr>
      <w:r w:rsidRPr="004F23F8">
        <w:rPr>
          <w:lang w:val="en-US"/>
        </w:rPr>
        <w:t xml:space="preserve"> (7 August </w:t>
      </w:r>
      <w:r w:rsidRPr="00D574F1">
        <w:rPr>
          <w:lang w:val="en-US"/>
        </w:rPr>
        <w:t>1803,</w:t>
      </w:r>
      <w:r w:rsidRPr="004F23F8">
        <w:rPr>
          <w:lang w:val="en-US"/>
        </w:rPr>
        <w:t xml:space="preserve"> BR2 157, italics added)</w:t>
      </w:r>
    </w:p>
    <w:p w14:paraId="719BE48D" w14:textId="3583A4DD" w:rsidR="00264A84" w:rsidRPr="004F23F8" w:rsidRDefault="004A3E56" w:rsidP="002243E9">
      <w:pPr>
        <w:pStyle w:val="Body"/>
        <w:rPr>
          <w:lang w:val="en-US"/>
        </w:rPr>
      </w:pPr>
      <w:r w:rsidRPr="004F23F8">
        <w:rPr>
          <w:lang w:val="en-US"/>
        </w:rPr>
        <w:t xml:space="preserve">Blake’s engraving of Romney’s </w:t>
      </w:r>
      <w:r w:rsidRPr="004F23F8">
        <w:rPr>
          <w:i/>
          <w:iCs/>
          <w:lang w:val="en-US"/>
        </w:rPr>
        <w:t>Shipwreck</w:t>
      </w:r>
      <w:r w:rsidRPr="004F23F8">
        <w:rPr>
          <w:lang w:val="en-US"/>
        </w:rPr>
        <w:t xml:space="preserve"> appears in Hayley’s </w:t>
      </w:r>
      <w:r w:rsidR="00D72F04" w:rsidRPr="004F23F8">
        <w:rPr>
          <w:i/>
          <w:lang w:val="en-US"/>
        </w:rPr>
        <w:t xml:space="preserve">Life of </w:t>
      </w:r>
      <w:r w:rsidRPr="004F23F8">
        <w:rPr>
          <w:i/>
          <w:iCs/>
          <w:lang w:val="en-US"/>
        </w:rPr>
        <w:t>Romney</w:t>
      </w:r>
      <w:r w:rsidRPr="004F23F8">
        <w:rPr>
          <w:lang w:val="en-US"/>
        </w:rPr>
        <w:t xml:space="preserve"> (1809), but the medallion </w:t>
      </w:r>
      <w:r w:rsidR="00AB1EA9" w:rsidRPr="004F23F8">
        <w:rPr>
          <w:lang w:val="en-US"/>
        </w:rPr>
        <w:t xml:space="preserve">portrait of Romney </w:t>
      </w:r>
      <w:r w:rsidR="00A77B40" w:rsidRPr="004F23F8">
        <w:rPr>
          <w:lang w:val="en-US"/>
        </w:rPr>
        <w:t>was engraved by Caroline Watson</w:t>
      </w:r>
      <w:r w:rsidR="008E2C6F" w:rsidRPr="004F23F8">
        <w:rPr>
          <w:lang w:val="en-US"/>
        </w:rPr>
        <w:t xml:space="preserve"> and </w:t>
      </w:r>
      <w:r w:rsidR="00D51FC1" w:rsidRPr="004F23F8">
        <w:rPr>
          <w:lang w:val="en-US"/>
        </w:rPr>
        <w:t>Blake’s</w:t>
      </w:r>
      <w:r w:rsidR="008E2C6F" w:rsidRPr="004F23F8">
        <w:rPr>
          <w:lang w:val="en-US"/>
        </w:rPr>
        <w:t xml:space="preserve"> portrait of Romney </w:t>
      </w:r>
      <w:r w:rsidR="00D51FC1" w:rsidRPr="004F23F8">
        <w:rPr>
          <w:lang w:val="en-US"/>
        </w:rPr>
        <w:t>was not included</w:t>
      </w:r>
      <w:r w:rsidRPr="004F23F8">
        <w:rPr>
          <w:lang w:val="en-US"/>
        </w:rPr>
        <w:t>.</w:t>
      </w:r>
      <w:r w:rsidR="00F068D4" w:rsidRPr="004F23F8">
        <w:rPr>
          <w:rStyle w:val="EndnoteReference"/>
          <w:lang w:val="en-US"/>
        </w:rPr>
        <w:endnoteReference w:id="28"/>
      </w:r>
      <w:r w:rsidRPr="004F23F8">
        <w:rPr>
          <w:lang w:val="en-US"/>
        </w:rPr>
        <w:t xml:space="preserve"> Blake’s firm and higher than usual prices and refusal to </w:t>
      </w:r>
      <w:r w:rsidR="00956B2F" w:rsidRPr="004F23F8">
        <w:rPr>
          <w:lang w:val="en-US"/>
        </w:rPr>
        <w:t>compromise</w:t>
      </w:r>
      <w:r w:rsidRPr="004F23F8">
        <w:rPr>
          <w:lang w:val="en-US"/>
        </w:rPr>
        <w:t xml:space="preserve"> </w:t>
      </w:r>
      <w:r w:rsidR="008A1C7F" w:rsidRPr="004F23F8">
        <w:rPr>
          <w:lang w:val="en-US"/>
        </w:rPr>
        <w:t xml:space="preserve">cost </w:t>
      </w:r>
      <w:r w:rsidR="00F56649">
        <w:rPr>
          <w:lang w:val="en-US"/>
        </w:rPr>
        <w:t>him</w:t>
      </w:r>
      <w:r w:rsidR="008A1C7F" w:rsidRPr="004F23F8">
        <w:rPr>
          <w:lang w:val="en-US"/>
        </w:rPr>
        <w:t xml:space="preserve"> money, because </w:t>
      </w:r>
      <w:r w:rsidRPr="004F23F8">
        <w:rPr>
          <w:lang w:val="en-US"/>
        </w:rPr>
        <w:t>Hayley hire</w:t>
      </w:r>
      <w:r w:rsidR="008A1C7F" w:rsidRPr="004F23F8">
        <w:rPr>
          <w:lang w:val="en-US"/>
        </w:rPr>
        <w:t>d</w:t>
      </w:r>
      <w:r w:rsidRPr="004F23F8">
        <w:rPr>
          <w:lang w:val="en-US"/>
        </w:rPr>
        <w:t xml:space="preserve"> Watson to execute seven plates (BR2 193ff)</w:t>
      </w:r>
      <w:r w:rsidR="008A1C7F" w:rsidRPr="004F23F8">
        <w:rPr>
          <w:lang w:val="en-US"/>
        </w:rPr>
        <w:t xml:space="preserve">, </w:t>
      </w:r>
      <w:r w:rsidR="007B4D96" w:rsidRPr="004F23F8">
        <w:rPr>
          <w:lang w:val="en-US"/>
        </w:rPr>
        <w:t>a few</w:t>
      </w:r>
      <w:r w:rsidR="008A1C7F" w:rsidRPr="004F23F8">
        <w:rPr>
          <w:lang w:val="en-US"/>
        </w:rPr>
        <w:t xml:space="preserve"> of which </w:t>
      </w:r>
      <w:r w:rsidR="00F56649">
        <w:rPr>
          <w:lang w:val="en-US"/>
        </w:rPr>
        <w:t>may</w:t>
      </w:r>
      <w:r w:rsidR="008A1C7F" w:rsidRPr="004F23F8">
        <w:rPr>
          <w:lang w:val="en-US"/>
        </w:rPr>
        <w:t xml:space="preserve"> have gone to Blake</w:t>
      </w:r>
      <w:r w:rsidRPr="004F23F8">
        <w:rPr>
          <w:lang w:val="en-US"/>
        </w:rPr>
        <w:t xml:space="preserve">. </w:t>
      </w:r>
    </w:p>
    <w:p w14:paraId="1FD6820E" w14:textId="77777777" w:rsidR="00B50F99" w:rsidRPr="004F23F8" w:rsidRDefault="00B50F99" w:rsidP="002243E9">
      <w:pPr>
        <w:pStyle w:val="Body"/>
        <w:rPr>
          <w:lang w:val="en-US"/>
        </w:rPr>
      </w:pPr>
    </w:p>
    <w:p w14:paraId="598FD8EF" w14:textId="7C42D013" w:rsidR="00BD7A27" w:rsidRDefault="00683D4D" w:rsidP="00BF7D0D">
      <w:pPr>
        <w:pStyle w:val="Body"/>
        <w:rPr>
          <w:lang w:val="en-US"/>
        </w:rPr>
      </w:pPr>
      <w:r w:rsidRPr="004F23F8">
        <w:rPr>
          <w:lang w:val="en-US"/>
        </w:rPr>
        <w:tab/>
      </w:r>
      <w:r w:rsidR="000B3AF9" w:rsidRPr="00C97B04">
        <w:rPr>
          <w:lang w:val="en-US"/>
        </w:rPr>
        <w:t>Blake’s t</w:t>
      </w:r>
      <w:r w:rsidR="00BD7A27" w:rsidRPr="00C97B04">
        <w:rPr>
          <w:lang w:val="en-US"/>
        </w:rPr>
        <w:t xml:space="preserve">empestuous </w:t>
      </w:r>
      <w:r w:rsidR="000B3AF9" w:rsidRPr="00C97B04">
        <w:rPr>
          <w:lang w:val="en-US"/>
        </w:rPr>
        <w:t xml:space="preserve">relations </w:t>
      </w:r>
      <w:r w:rsidR="00BD7A27" w:rsidRPr="00C97B04">
        <w:rPr>
          <w:lang w:val="en-US"/>
        </w:rPr>
        <w:t>with patrons and others</w:t>
      </w:r>
      <w:r w:rsidR="000B3AF9" w:rsidRPr="00C97B04">
        <w:rPr>
          <w:lang w:val="en-US"/>
        </w:rPr>
        <w:t xml:space="preserve"> was apparently no secret, as</w:t>
      </w:r>
      <w:r w:rsidR="00BD7A27" w:rsidRPr="00C97B04">
        <w:rPr>
          <w:lang w:val="en-US"/>
        </w:rPr>
        <w:t xml:space="preserve"> </w:t>
      </w:r>
      <w:r w:rsidR="00BF7D0D">
        <w:rPr>
          <w:lang w:val="en-US"/>
        </w:rPr>
        <w:t xml:space="preserve">evinced by </w:t>
      </w:r>
      <w:r w:rsidR="00BD7A27" w:rsidRPr="00C97B04">
        <w:rPr>
          <w:lang w:val="en-US"/>
        </w:rPr>
        <w:t>Nancy Flaxman</w:t>
      </w:r>
      <w:r w:rsidR="000B3AF9" w:rsidRPr="00C97B04">
        <w:rPr>
          <w:lang w:val="en-US"/>
        </w:rPr>
        <w:t xml:space="preserve">’s note </w:t>
      </w:r>
      <w:r w:rsidR="00BF7D0D">
        <w:rPr>
          <w:lang w:val="en-US"/>
        </w:rPr>
        <w:t xml:space="preserve">to her husband </w:t>
      </w:r>
      <w:r w:rsidRPr="00C97B04">
        <w:rPr>
          <w:lang w:val="en-US"/>
        </w:rPr>
        <w:t xml:space="preserve">in </w:t>
      </w:r>
      <w:r w:rsidR="00C97B04" w:rsidRPr="00C97B04">
        <w:rPr>
          <w:lang w:val="en-US"/>
        </w:rPr>
        <w:t xml:space="preserve">July of </w:t>
      </w:r>
      <w:r w:rsidRPr="00C97B04">
        <w:rPr>
          <w:lang w:val="en-US"/>
        </w:rPr>
        <w:t xml:space="preserve">1816 </w:t>
      </w:r>
      <w:r w:rsidR="00BF7D0D">
        <w:rPr>
          <w:lang w:val="en-US"/>
        </w:rPr>
        <w:t xml:space="preserve">about their “Friend” C. H. </w:t>
      </w:r>
      <w:proofErr w:type="spellStart"/>
      <w:r w:rsidR="00BF7D0D">
        <w:rPr>
          <w:lang w:val="en-US"/>
        </w:rPr>
        <w:t>Tulk</w:t>
      </w:r>
      <w:proofErr w:type="spellEnd"/>
      <w:r w:rsidR="000B3AF9" w:rsidRPr="004F23F8">
        <w:rPr>
          <w:lang w:val="en-US"/>
        </w:rPr>
        <w:t xml:space="preserve">: </w:t>
      </w:r>
    </w:p>
    <w:p w14:paraId="44727DAD" w14:textId="77777777" w:rsidR="00BF7D0D" w:rsidRDefault="00BF7D0D" w:rsidP="00BF7D0D">
      <w:pPr>
        <w:pStyle w:val="Body"/>
        <w:rPr>
          <w:lang w:val="en-US"/>
        </w:rPr>
      </w:pPr>
    </w:p>
    <w:p w14:paraId="09281151" w14:textId="0CED25E5" w:rsidR="00C97B04" w:rsidRDefault="00C97B04" w:rsidP="00BF7D0D">
      <w:pPr>
        <w:pStyle w:val="Body"/>
        <w:ind w:left="720"/>
        <w:rPr>
          <w:lang w:val="en-US"/>
        </w:rPr>
      </w:pPr>
      <w:r>
        <w:rPr>
          <w:lang w:val="en-US"/>
        </w:rPr>
        <w:t xml:space="preserve">I have had some discourse with our Friend about Blakes book &amp; the </w:t>
      </w:r>
      <w:r w:rsidRPr="00C97B04">
        <w:rPr>
          <w:u w:val="single"/>
          <w:lang w:val="en-US"/>
        </w:rPr>
        <w:t>little drawings</w:t>
      </w:r>
      <w:r>
        <w:rPr>
          <w:lang w:val="en-US"/>
        </w:rPr>
        <w:t xml:space="preserve">—It is true he did not give him anything for he thought It would be wrong so to do after what </w:t>
      </w:r>
      <w:proofErr w:type="spellStart"/>
      <w:r>
        <w:rPr>
          <w:lang w:val="en-US"/>
        </w:rPr>
        <w:t>pass’d</w:t>
      </w:r>
      <w:proofErr w:type="spellEnd"/>
      <w:r>
        <w:rPr>
          <w:lang w:val="en-US"/>
        </w:rPr>
        <w:t xml:space="preserve"> between them, for as I understand B—was very violent[.] Indeed, beyond </w:t>
      </w:r>
      <w:r w:rsidRPr="00C97B04">
        <w:rPr>
          <w:u w:val="single"/>
          <w:lang w:val="en-US"/>
        </w:rPr>
        <w:t>all credence</w:t>
      </w:r>
      <w:r>
        <w:rPr>
          <w:lang w:val="en-US"/>
        </w:rPr>
        <w:t xml:space="preserve"> only that he has served you his </w:t>
      </w:r>
      <w:r w:rsidRPr="00C97B04">
        <w:rPr>
          <w:u w:val="single"/>
          <w:lang w:val="en-US"/>
        </w:rPr>
        <w:t>best friend</w:t>
      </w:r>
      <w:r>
        <w:rPr>
          <w:lang w:val="en-US"/>
        </w:rPr>
        <w:t xml:space="preserve"> the </w:t>
      </w:r>
      <w:r w:rsidRPr="00C97B04">
        <w:rPr>
          <w:u w:val="single"/>
          <w:lang w:val="en-US"/>
        </w:rPr>
        <w:t>same</w:t>
      </w:r>
      <w:r>
        <w:rPr>
          <w:lang w:val="en-US"/>
        </w:rPr>
        <w:t xml:space="preserve"> </w:t>
      </w:r>
      <w:r w:rsidRPr="00C97B04">
        <w:rPr>
          <w:u w:val="single"/>
          <w:lang w:val="en-US"/>
        </w:rPr>
        <w:t>trick</w:t>
      </w:r>
      <w:r>
        <w:rPr>
          <w:lang w:val="en-US"/>
        </w:rPr>
        <w:t xml:space="preserve"> [some] </w:t>
      </w:r>
      <w:r w:rsidRPr="00C97B04">
        <w:rPr>
          <w:lang w:val="en-US"/>
        </w:rPr>
        <w:t>time</w:t>
      </w:r>
      <w:r>
        <w:rPr>
          <w:lang w:val="en-US"/>
        </w:rPr>
        <w:t xml:space="preserve"> back as you must well remember but he </w:t>
      </w:r>
      <w:r w:rsidRPr="00C97B04">
        <w:rPr>
          <w:u w:val="single"/>
          <w:lang w:val="en-US"/>
        </w:rPr>
        <w:t>bought</w:t>
      </w:r>
      <w:r>
        <w:rPr>
          <w:lang w:val="en-US"/>
        </w:rPr>
        <w:t xml:space="preserve"> a </w:t>
      </w:r>
      <w:r w:rsidRPr="00C97B04">
        <w:rPr>
          <w:u w:val="single"/>
          <w:lang w:val="en-US"/>
        </w:rPr>
        <w:t>drawing</w:t>
      </w:r>
      <w:r>
        <w:rPr>
          <w:lang w:val="en-US"/>
        </w:rPr>
        <w:t xml:space="preserve"> of him, I have nothing to say in this affair[.] It is too </w:t>
      </w:r>
      <w:proofErr w:type="spellStart"/>
      <w:r>
        <w:rPr>
          <w:lang w:val="en-US"/>
        </w:rPr>
        <w:t>tickilish</w:t>
      </w:r>
      <w:proofErr w:type="spellEnd"/>
      <w:r>
        <w:rPr>
          <w:lang w:val="en-US"/>
        </w:rPr>
        <w:t xml:space="preserve">, only I know what has happened both to yourself &amp; me, &amp; other people are not </w:t>
      </w:r>
      <w:proofErr w:type="spellStart"/>
      <w:r>
        <w:rPr>
          <w:lang w:val="en-US"/>
        </w:rPr>
        <w:t>oblig’d</w:t>
      </w:r>
      <w:proofErr w:type="spellEnd"/>
      <w:r>
        <w:rPr>
          <w:lang w:val="en-US"/>
        </w:rPr>
        <w:t xml:space="preserve"> to put up with </w:t>
      </w:r>
      <w:r w:rsidRPr="00C97B04">
        <w:rPr>
          <w:u w:val="single"/>
          <w:lang w:val="en-US"/>
        </w:rPr>
        <w:t>B</w:t>
      </w:r>
      <w:r>
        <w:rPr>
          <w:lang w:val="en-US"/>
        </w:rPr>
        <w:t xml:space="preserve"> s odd </w:t>
      </w:r>
      <w:proofErr w:type="spellStart"/>
      <w:r>
        <w:rPr>
          <w:lang w:val="en-US"/>
        </w:rPr>
        <w:t>humours</w:t>
      </w:r>
      <w:proofErr w:type="spellEnd"/>
      <w:r>
        <w:rPr>
          <w:lang w:val="en-US"/>
        </w:rPr>
        <w:t xml:space="preserve">—but let that pass[.] </w:t>
      </w:r>
    </w:p>
    <w:p w14:paraId="2DDACEA5" w14:textId="630FC732" w:rsidR="00C97B04" w:rsidRPr="004F23F8" w:rsidRDefault="00C97B04" w:rsidP="00C97B04">
      <w:pPr>
        <w:pStyle w:val="Body"/>
        <w:spacing w:line="480" w:lineRule="auto"/>
        <w:ind w:left="720"/>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t>(BR2 326)</w:t>
      </w:r>
      <w:r>
        <w:rPr>
          <w:rStyle w:val="EndnoteReference"/>
          <w:lang w:val="en-US"/>
        </w:rPr>
        <w:endnoteReference w:id="29"/>
      </w:r>
    </w:p>
    <w:p w14:paraId="68E18030" w14:textId="6077C859" w:rsidR="009809E0" w:rsidRDefault="00BF7D0D" w:rsidP="00BF7D0D">
      <w:pPr>
        <w:pStyle w:val="Body"/>
        <w:rPr>
          <w:rFonts w:cs="Times New Roman"/>
          <w:lang w:val="en-US"/>
        </w:rPr>
      </w:pPr>
      <w:r>
        <w:rPr>
          <w:lang w:val="en-US"/>
        </w:rPr>
        <w:lastRenderedPageBreak/>
        <w:tab/>
      </w:r>
      <w:r w:rsidR="000B7BBC" w:rsidRPr="004F23F8">
        <w:rPr>
          <w:lang w:val="en-US"/>
        </w:rPr>
        <w:t>Even in the best of times, Blake could</w:t>
      </w:r>
      <w:r w:rsidR="000B7BBC" w:rsidRPr="009809E0">
        <w:rPr>
          <w:rFonts w:cs="Times New Roman"/>
          <w:lang w:val="en-US"/>
        </w:rPr>
        <w:t xml:space="preserve"> prove difficult to work with</w:t>
      </w:r>
      <w:r w:rsidR="009809E0" w:rsidRPr="009809E0">
        <w:rPr>
          <w:rFonts w:cs="Times New Roman"/>
          <w:lang w:val="en-US"/>
        </w:rPr>
        <w:t xml:space="preserve">. For example, he was hired by the Rev. Dr. </w:t>
      </w:r>
      <w:proofErr w:type="spellStart"/>
      <w:r w:rsidR="009809E0" w:rsidRPr="009809E0">
        <w:rPr>
          <w:rFonts w:cs="Times New Roman"/>
          <w:lang w:val="en-US"/>
        </w:rPr>
        <w:t>Trusler</w:t>
      </w:r>
      <w:proofErr w:type="spellEnd"/>
      <w:r w:rsidR="009809E0" w:rsidRPr="009809E0">
        <w:rPr>
          <w:rFonts w:cs="Times New Roman"/>
          <w:lang w:val="en-US"/>
        </w:rPr>
        <w:t>, Cumberland’s neighbor, in 1799 to execute a drawing representing “M</w:t>
      </w:r>
      <w:r w:rsidR="000B7BBC" w:rsidRPr="009809E0">
        <w:rPr>
          <w:rFonts w:cs="Times New Roman"/>
          <w:lang w:val="en-US"/>
        </w:rPr>
        <w:t>al</w:t>
      </w:r>
      <w:r w:rsidR="009809E0" w:rsidRPr="009809E0">
        <w:rPr>
          <w:rFonts w:cs="Times New Roman"/>
          <w:lang w:val="en-US"/>
        </w:rPr>
        <w:t xml:space="preserve">evolence.” </w:t>
      </w:r>
      <w:proofErr w:type="spellStart"/>
      <w:r w:rsidR="009809E0" w:rsidRPr="009809E0">
        <w:rPr>
          <w:rFonts w:cs="Times New Roman"/>
          <w:lang w:val="en-US"/>
        </w:rPr>
        <w:t>Trusler</w:t>
      </w:r>
      <w:proofErr w:type="spellEnd"/>
      <w:r w:rsidR="009809E0" w:rsidRPr="009809E0">
        <w:rPr>
          <w:rFonts w:cs="Times New Roman"/>
          <w:lang w:val="en-US"/>
        </w:rPr>
        <w:t xml:space="preserve"> gave Blake detailed instructions about what he envisioned</w:t>
      </w:r>
      <w:r w:rsidR="009809E0">
        <w:rPr>
          <w:rFonts w:cs="Times New Roman"/>
          <w:lang w:val="en-US"/>
        </w:rPr>
        <w:t>—</w:t>
      </w:r>
      <w:r w:rsidR="009809E0" w:rsidRPr="009809E0">
        <w:rPr>
          <w:rFonts w:cs="Times New Roman"/>
          <w:lang w:val="en-US"/>
        </w:rPr>
        <w:t>because Blake had “begged” him for his “Ideas” and “promised to build on them”</w:t>
      </w:r>
      <w:r w:rsidR="00A72173">
        <w:rPr>
          <w:rFonts w:cs="Times New Roman"/>
          <w:lang w:val="en-US"/>
        </w:rPr>
        <w:t xml:space="preserve"> (E 701).</w:t>
      </w:r>
      <w:r w:rsidR="00FC0A6D">
        <w:rPr>
          <w:rStyle w:val="EndnoteReference"/>
          <w:rFonts w:cs="Times New Roman"/>
          <w:lang w:val="en-US"/>
        </w:rPr>
        <w:endnoteReference w:id="30"/>
      </w:r>
      <w:r w:rsidR="009809E0" w:rsidRPr="009809E0">
        <w:rPr>
          <w:rFonts w:cs="Times New Roman"/>
          <w:lang w:val="en-US"/>
        </w:rPr>
        <w:t xml:space="preserve"> Instead, </w:t>
      </w:r>
      <w:r w:rsidR="00F56649">
        <w:rPr>
          <w:rFonts w:cs="Times New Roman"/>
          <w:lang w:val="en-US"/>
        </w:rPr>
        <w:t>Blake</w:t>
      </w:r>
      <w:r w:rsidR="009809E0" w:rsidRPr="009809E0">
        <w:rPr>
          <w:rFonts w:cs="Times New Roman"/>
          <w:lang w:val="en-US"/>
        </w:rPr>
        <w:t xml:space="preserve"> drew inspiration from </w:t>
      </w:r>
      <w:r w:rsidR="009809E0" w:rsidRPr="009809E0">
        <w:rPr>
          <w:rFonts w:cs="Times New Roman"/>
          <w:i/>
          <w:iCs/>
          <w:lang w:val="en-US"/>
        </w:rPr>
        <w:t>Europe</w:t>
      </w:r>
      <w:r w:rsidR="009809E0" w:rsidRPr="009809E0">
        <w:rPr>
          <w:rFonts w:cs="Times New Roman"/>
          <w:lang w:val="en-US"/>
        </w:rPr>
        <w:t xml:space="preserve"> plate 3 and </w:t>
      </w:r>
      <w:r w:rsidR="009809E0" w:rsidRPr="009809E0">
        <w:rPr>
          <w:rFonts w:cs="Times New Roman"/>
          <w:i/>
          <w:iCs/>
          <w:lang w:val="en-US"/>
        </w:rPr>
        <w:t>Night Thoughts</w:t>
      </w:r>
      <w:r w:rsidR="009809E0" w:rsidRPr="009809E0">
        <w:rPr>
          <w:rFonts w:cs="Times New Roman"/>
          <w:lang w:val="en-US"/>
        </w:rPr>
        <w:t xml:space="preserve"> plate 5 </w:t>
      </w:r>
      <w:r w:rsidR="009809E0">
        <w:rPr>
          <w:rFonts w:cs="Times New Roman"/>
          <w:lang w:val="en-US"/>
        </w:rPr>
        <w:t>(</w:t>
      </w:r>
      <w:proofErr w:type="spellStart"/>
      <w:r w:rsidR="009809E0">
        <w:rPr>
          <w:rFonts w:cs="Times New Roman"/>
          <w:lang w:val="en-US"/>
        </w:rPr>
        <w:t>Butlin</w:t>
      </w:r>
      <w:proofErr w:type="spellEnd"/>
      <w:r w:rsidR="009809E0">
        <w:rPr>
          <w:rFonts w:cs="Times New Roman"/>
          <w:lang w:val="en-US"/>
        </w:rPr>
        <w:t xml:space="preserve"> 341) </w:t>
      </w:r>
      <w:r w:rsidR="009809E0" w:rsidRPr="009809E0">
        <w:rPr>
          <w:rFonts w:cs="Times New Roman"/>
          <w:lang w:val="en-US"/>
        </w:rPr>
        <w:t xml:space="preserve">and told </w:t>
      </w:r>
      <w:proofErr w:type="spellStart"/>
      <w:r w:rsidR="009809E0" w:rsidRPr="009809E0">
        <w:rPr>
          <w:rFonts w:cs="Times New Roman"/>
          <w:lang w:val="en-US"/>
        </w:rPr>
        <w:t>Trusler</w:t>
      </w:r>
      <w:proofErr w:type="spellEnd"/>
      <w:r w:rsidR="009809E0" w:rsidRPr="009809E0">
        <w:rPr>
          <w:rFonts w:cs="Times New Roman"/>
          <w:lang w:val="en-US"/>
        </w:rPr>
        <w:t xml:space="preserve"> </w:t>
      </w:r>
      <w:r w:rsidR="009809E0">
        <w:rPr>
          <w:rFonts w:cs="Times New Roman"/>
          <w:lang w:val="en-US"/>
        </w:rPr>
        <w:t xml:space="preserve">that </w:t>
      </w:r>
      <w:r w:rsidR="009809E0" w:rsidRPr="009809E0">
        <w:rPr>
          <w:rFonts w:cs="Times New Roman"/>
          <w:lang w:val="en-US"/>
        </w:rPr>
        <w:t xml:space="preserve">he </w:t>
      </w:r>
    </w:p>
    <w:p w14:paraId="5DCEC566" w14:textId="77777777" w:rsidR="00BF7D0D" w:rsidRPr="009809E0" w:rsidRDefault="00BF7D0D" w:rsidP="00BF7D0D">
      <w:pPr>
        <w:pStyle w:val="Body"/>
        <w:rPr>
          <w:rFonts w:cs="Times New Roman"/>
          <w:lang w:val="en-US"/>
        </w:rPr>
      </w:pPr>
    </w:p>
    <w:p w14:paraId="441DFFF5" w14:textId="2F8B33D8" w:rsidR="009809E0" w:rsidRPr="009809E0" w:rsidRDefault="009809E0" w:rsidP="00BF7D0D">
      <w:pPr>
        <w:pStyle w:val="Body"/>
        <w:ind w:left="720"/>
        <w:rPr>
          <w:rFonts w:eastAsia="Times New Roman" w:cs="Times New Roman"/>
          <w:color w:val="333333"/>
          <w:bdr w:val="none" w:sz="0" w:space="0" w:color="auto"/>
          <w:shd w:val="clear" w:color="auto" w:fill="FFFFFF"/>
          <w:lang w:val="en-US"/>
        </w:rPr>
      </w:pPr>
      <w:r w:rsidRPr="009809E0">
        <w:rPr>
          <w:rFonts w:cs="Times New Roman"/>
          <w:lang w:val="en-US"/>
        </w:rPr>
        <w:t xml:space="preserve">attempted every morning for a fortnight together to follow your Dictate. But when I found my attempts were in vain. </w:t>
      </w:r>
      <w:proofErr w:type="spellStart"/>
      <w:r w:rsidRPr="009809E0">
        <w:rPr>
          <w:rFonts w:cs="Times New Roman"/>
          <w:lang w:val="en-US"/>
        </w:rPr>
        <w:t>resolvd</w:t>
      </w:r>
      <w:proofErr w:type="spellEnd"/>
      <w:r w:rsidRPr="009809E0">
        <w:rPr>
          <w:rFonts w:cs="Times New Roman"/>
          <w:lang w:val="en-US"/>
        </w:rPr>
        <w:t xml:space="preserve"> to shew an independence which I know will please an Author better than slavishl</w:t>
      </w:r>
      <w:r>
        <w:rPr>
          <w:rFonts w:cs="Times New Roman"/>
          <w:lang w:val="en-US"/>
        </w:rPr>
        <w:t>y</w:t>
      </w:r>
      <w:r w:rsidRPr="009809E0">
        <w:rPr>
          <w:rFonts w:cs="Times New Roman"/>
          <w:lang w:val="en-US"/>
        </w:rPr>
        <w:t xml:space="preserve"> following the track of another however admirable that track may be[.] </w:t>
      </w:r>
      <w:r w:rsidRPr="009809E0">
        <w:rPr>
          <w:rFonts w:eastAsia="Times New Roman" w:cs="Times New Roman"/>
          <w:color w:val="333333"/>
          <w:bdr w:val="none" w:sz="0" w:space="0" w:color="auto"/>
          <w:shd w:val="clear" w:color="auto" w:fill="FFFFFF"/>
          <w:lang w:val="en-US"/>
        </w:rPr>
        <w:t xml:space="preserve">At any rate my Excuse must </w:t>
      </w:r>
      <w:proofErr w:type="gramStart"/>
      <w:r w:rsidRPr="009809E0">
        <w:rPr>
          <w:rFonts w:eastAsia="Times New Roman" w:cs="Times New Roman"/>
          <w:color w:val="333333"/>
          <w:bdr w:val="none" w:sz="0" w:space="0" w:color="auto"/>
          <w:shd w:val="clear" w:color="auto" w:fill="FFFFFF"/>
          <w:lang w:val="en-US"/>
        </w:rPr>
        <w:t>be:</w:t>
      </w:r>
      <w:proofErr w:type="gramEnd"/>
      <w:r w:rsidRPr="009809E0">
        <w:rPr>
          <w:rFonts w:eastAsia="Times New Roman" w:cs="Times New Roman"/>
          <w:color w:val="333333"/>
          <w:bdr w:val="none" w:sz="0" w:space="0" w:color="auto"/>
          <w:shd w:val="clear" w:color="auto" w:fill="FFFFFF"/>
          <w:lang w:val="en-US"/>
        </w:rPr>
        <w:t xml:space="preserve"> I could not do otherwise, it was out of my power! </w:t>
      </w:r>
    </w:p>
    <w:p w14:paraId="170C1F08" w14:textId="03C47FC5" w:rsidR="000B7BBC" w:rsidRPr="009809E0" w:rsidRDefault="009809E0" w:rsidP="009809E0">
      <w:pPr>
        <w:pStyle w:val="Body"/>
        <w:spacing w:line="480" w:lineRule="auto"/>
        <w:ind w:left="720"/>
        <w:rPr>
          <w:rFonts w:cs="Times New Roman"/>
          <w:lang w:val="en-US"/>
        </w:rPr>
      </w:pPr>
      <w:r w:rsidRPr="009809E0">
        <w:rPr>
          <w:rFonts w:eastAsia="Times New Roman" w:cs="Times New Roman"/>
          <w:color w:val="333333"/>
          <w:bdr w:val="none" w:sz="0" w:space="0" w:color="auto"/>
          <w:shd w:val="clear" w:color="auto" w:fill="FFFFFF"/>
          <w:lang w:val="en-US"/>
        </w:rPr>
        <w:tab/>
      </w:r>
      <w:r w:rsidRPr="009809E0">
        <w:rPr>
          <w:rFonts w:eastAsia="Times New Roman" w:cs="Times New Roman"/>
          <w:color w:val="333333"/>
          <w:bdr w:val="none" w:sz="0" w:space="0" w:color="auto"/>
          <w:shd w:val="clear" w:color="auto" w:fill="FFFFFF"/>
          <w:lang w:val="en-US"/>
        </w:rPr>
        <w:tab/>
      </w:r>
      <w:r w:rsidRPr="009809E0">
        <w:rPr>
          <w:rFonts w:eastAsia="Times New Roman" w:cs="Times New Roman"/>
          <w:color w:val="333333"/>
          <w:bdr w:val="none" w:sz="0" w:space="0" w:color="auto"/>
          <w:shd w:val="clear" w:color="auto" w:fill="FFFFFF"/>
          <w:lang w:val="en-US"/>
        </w:rPr>
        <w:tab/>
      </w:r>
      <w:r w:rsidRPr="009809E0">
        <w:rPr>
          <w:rFonts w:eastAsia="Times New Roman" w:cs="Times New Roman"/>
          <w:color w:val="333333"/>
          <w:bdr w:val="none" w:sz="0" w:space="0" w:color="auto"/>
          <w:shd w:val="clear" w:color="auto" w:fill="FFFFFF"/>
          <w:lang w:val="en-US"/>
        </w:rPr>
        <w:tab/>
      </w:r>
      <w:r w:rsidRPr="009809E0">
        <w:rPr>
          <w:rFonts w:eastAsia="Times New Roman" w:cs="Times New Roman"/>
          <w:color w:val="333333"/>
          <w:bdr w:val="none" w:sz="0" w:space="0" w:color="auto"/>
          <w:shd w:val="clear" w:color="auto" w:fill="FFFFFF"/>
          <w:lang w:val="en-US"/>
        </w:rPr>
        <w:tab/>
      </w:r>
      <w:r w:rsidRPr="009809E0">
        <w:rPr>
          <w:rFonts w:eastAsia="Times New Roman" w:cs="Times New Roman"/>
          <w:color w:val="333333"/>
          <w:bdr w:val="none" w:sz="0" w:space="0" w:color="auto"/>
          <w:shd w:val="clear" w:color="auto" w:fill="FFFFFF"/>
          <w:lang w:val="en-US"/>
        </w:rPr>
        <w:tab/>
      </w:r>
      <w:r w:rsidRPr="009809E0">
        <w:rPr>
          <w:rFonts w:eastAsia="Times New Roman" w:cs="Times New Roman"/>
          <w:color w:val="333333"/>
          <w:bdr w:val="none" w:sz="0" w:space="0" w:color="auto"/>
          <w:shd w:val="clear" w:color="auto" w:fill="FFFFFF"/>
          <w:lang w:val="en-US"/>
        </w:rPr>
        <w:tab/>
        <w:t>(E 701)</w:t>
      </w:r>
    </w:p>
    <w:p w14:paraId="2EA9B238" w14:textId="19F171D5" w:rsidR="00DF6699" w:rsidRPr="009809E0" w:rsidRDefault="00DF6699" w:rsidP="009809E0">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color w:val="333333"/>
          <w:bdr w:val="none" w:sz="0" w:space="0" w:color="auto"/>
          <w:shd w:val="clear" w:color="auto" w:fill="FFFFFF"/>
        </w:rPr>
      </w:pPr>
      <w:r w:rsidRPr="009809E0">
        <w:rPr>
          <w:rFonts w:eastAsia="Times New Roman"/>
          <w:color w:val="333333"/>
          <w:bdr w:val="none" w:sz="0" w:space="0" w:color="auto"/>
          <w:shd w:val="clear" w:color="auto" w:fill="FFFFFF"/>
        </w:rPr>
        <w:t xml:space="preserve">Blake tells </w:t>
      </w:r>
      <w:proofErr w:type="spellStart"/>
      <w:r w:rsidRPr="009809E0">
        <w:rPr>
          <w:rFonts w:eastAsia="Times New Roman"/>
          <w:color w:val="333333"/>
          <w:bdr w:val="none" w:sz="0" w:space="0" w:color="auto"/>
          <w:shd w:val="clear" w:color="auto" w:fill="FFFFFF"/>
        </w:rPr>
        <w:t>Trusler</w:t>
      </w:r>
      <w:proofErr w:type="spellEnd"/>
      <w:r w:rsidR="00F56649">
        <w:rPr>
          <w:rFonts w:eastAsia="Times New Roman"/>
          <w:color w:val="333333"/>
          <w:bdr w:val="none" w:sz="0" w:space="0" w:color="auto"/>
          <w:shd w:val="clear" w:color="auto" w:fill="FFFFFF"/>
        </w:rPr>
        <w:t>—</w:t>
      </w:r>
      <w:r w:rsidR="009809E0" w:rsidRPr="00F56649">
        <w:rPr>
          <w:rFonts w:eastAsia="Times New Roman"/>
          <w:i/>
          <w:iCs/>
          <w:color w:val="333333"/>
          <w:bdr w:val="none" w:sz="0" w:space="0" w:color="auto"/>
          <w:shd w:val="clear" w:color="auto" w:fill="FFFFFF"/>
        </w:rPr>
        <w:t>whom he hopes to sell a “number of C</w:t>
      </w:r>
      <w:r w:rsidRPr="00F56649">
        <w:rPr>
          <w:rFonts w:eastAsia="Times New Roman"/>
          <w:i/>
          <w:iCs/>
          <w:color w:val="333333"/>
          <w:bdr w:val="none" w:sz="0" w:space="0" w:color="auto"/>
          <w:shd w:val="clear" w:color="auto" w:fill="FFFFFF"/>
        </w:rPr>
        <w:t>abinet</w:t>
      </w:r>
      <w:r w:rsidR="009809E0" w:rsidRPr="00F56649">
        <w:rPr>
          <w:rFonts w:eastAsia="Times New Roman"/>
          <w:i/>
          <w:iCs/>
          <w:color w:val="333333"/>
          <w:bdr w:val="none" w:sz="0" w:space="0" w:color="auto"/>
          <w:shd w:val="clear" w:color="auto" w:fill="FFFFFF"/>
        </w:rPr>
        <w:t xml:space="preserve"> pictures”</w:t>
      </w:r>
      <w:r w:rsidR="00F56649">
        <w:rPr>
          <w:rFonts w:eastAsia="Times New Roman"/>
          <w:color w:val="333333"/>
          <w:bdr w:val="none" w:sz="0" w:space="0" w:color="auto"/>
          <w:shd w:val="clear" w:color="auto" w:fill="FFFFFF"/>
        </w:rPr>
        <w:t>—</w:t>
      </w:r>
      <w:r w:rsidRPr="009809E0">
        <w:rPr>
          <w:rFonts w:eastAsia="Times New Roman"/>
          <w:color w:val="333333"/>
          <w:bdr w:val="none" w:sz="0" w:space="0" w:color="auto"/>
          <w:shd w:val="clear" w:color="auto" w:fill="FFFFFF"/>
        </w:rPr>
        <w:t xml:space="preserve">what he wants to paint, rather than </w:t>
      </w:r>
      <w:r w:rsidR="009809E0" w:rsidRPr="009809E0">
        <w:rPr>
          <w:rFonts w:eastAsia="Times New Roman"/>
          <w:color w:val="333333"/>
          <w:bdr w:val="none" w:sz="0" w:space="0" w:color="auto"/>
          <w:shd w:val="clear" w:color="auto" w:fill="FFFFFF"/>
        </w:rPr>
        <w:t>making</w:t>
      </w:r>
      <w:r w:rsidRPr="009809E0">
        <w:rPr>
          <w:rFonts w:eastAsia="Times New Roman"/>
          <w:color w:val="333333"/>
          <w:bdr w:val="none" w:sz="0" w:space="0" w:color="auto"/>
          <w:shd w:val="clear" w:color="auto" w:fill="FFFFFF"/>
        </w:rPr>
        <w:t xml:space="preserve"> the design he was hired to </w:t>
      </w:r>
      <w:r w:rsidR="009809E0" w:rsidRPr="009809E0">
        <w:rPr>
          <w:rFonts w:eastAsia="Times New Roman"/>
          <w:color w:val="333333"/>
          <w:bdr w:val="none" w:sz="0" w:space="0" w:color="auto"/>
          <w:shd w:val="clear" w:color="auto" w:fill="FFFFFF"/>
        </w:rPr>
        <w:t>make</w:t>
      </w:r>
      <w:r w:rsidRPr="009809E0">
        <w:rPr>
          <w:rFonts w:eastAsia="Times New Roman"/>
          <w:color w:val="333333"/>
          <w:bdr w:val="none" w:sz="0" w:space="0" w:color="auto"/>
          <w:shd w:val="clear" w:color="auto" w:fill="FFFFFF"/>
        </w:rPr>
        <w:t xml:space="preserve">. </w:t>
      </w:r>
      <w:r w:rsidR="009809E0" w:rsidRPr="009809E0">
        <w:rPr>
          <w:rFonts w:eastAsia="Times New Roman"/>
          <w:color w:val="333333"/>
          <w:bdr w:val="none" w:sz="0" w:space="0" w:color="auto"/>
          <w:shd w:val="clear" w:color="auto" w:fill="FFFFFF"/>
        </w:rPr>
        <w:t xml:space="preserve">After </w:t>
      </w:r>
      <w:proofErr w:type="spellStart"/>
      <w:r w:rsidR="009809E0" w:rsidRPr="009809E0">
        <w:rPr>
          <w:rFonts w:eastAsia="Times New Roman"/>
          <w:color w:val="333333"/>
          <w:bdr w:val="none" w:sz="0" w:space="0" w:color="auto"/>
          <w:shd w:val="clear" w:color="auto" w:fill="FFFFFF"/>
        </w:rPr>
        <w:t>Trusler</w:t>
      </w:r>
      <w:proofErr w:type="spellEnd"/>
      <w:r w:rsidR="009809E0" w:rsidRPr="009809E0">
        <w:rPr>
          <w:rFonts w:eastAsia="Times New Roman"/>
          <w:color w:val="333333"/>
          <w:bdr w:val="none" w:sz="0" w:space="0" w:color="auto"/>
          <w:shd w:val="clear" w:color="auto" w:fill="FFFFFF"/>
        </w:rPr>
        <w:t xml:space="preserve"> </w:t>
      </w:r>
      <w:r w:rsidR="00FC0A6D">
        <w:rPr>
          <w:rFonts w:eastAsia="Times New Roman"/>
          <w:color w:val="333333"/>
          <w:bdr w:val="none" w:sz="0" w:space="0" w:color="auto"/>
          <w:shd w:val="clear" w:color="auto" w:fill="FFFFFF"/>
        </w:rPr>
        <w:t>returned</w:t>
      </w:r>
      <w:r w:rsidR="009809E0" w:rsidRPr="009809E0">
        <w:rPr>
          <w:rFonts w:eastAsia="Times New Roman"/>
          <w:color w:val="333333"/>
          <w:bdr w:val="none" w:sz="0" w:space="0" w:color="auto"/>
          <w:shd w:val="clear" w:color="auto" w:fill="FFFFFF"/>
        </w:rPr>
        <w:t xml:space="preserve"> the drawing, along “with a Letter full of Criticisms” (E 703), Blake defends himself in one of his longest and most insulting letters extant, noting “that What is Grand is necessarily obscure to Weak men. That which can be made Explicit to the Idiot is not worth my care” (E 702). </w:t>
      </w:r>
      <w:r w:rsidRPr="009809E0">
        <w:rPr>
          <w:rFonts w:eastAsia="Times New Roman"/>
          <w:color w:val="333333"/>
          <w:bdr w:val="none" w:sz="0" w:space="0" w:color="auto"/>
          <w:shd w:val="clear" w:color="auto" w:fill="FFFFFF"/>
        </w:rPr>
        <w:t>W</w:t>
      </w:r>
      <w:r w:rsidR="009809E0" w:rsidRPr="009809E0">
        <w:rPr>
          <w:rFonts w:eastAsia="Times New Roman"/>
          <w:color w:val="333333"/>
          <w:bdr w:val="none" w:sz="0" w:space="0" w:color="auto"/>
          <w:shd w:val="clear" w:color="auto" w:fill="FFFFFF"/>
        </w:rPr>
        <w:t>hile w</w:t>
      </w:r>
      <w:r w:rsidRPr="009809E0">
        <w:rPr>
          <w:rFonts w:eastAsia="Times New Roman"/>
          <w:color w:val="333333"/>
          <w:bdr w:val="none" w:sz="0" w:space="0" w:color="auto"/>
          <w:shd w:val="clear" w:color="auto" w:fill="FFFFFF"/>
        </w:rPr>
        <w:t>e admire Blake’s independence</w:t>
      </w:r>
      <w:r w:rsidR="009809E0" w:rsidRPr="009809E0">
        <w:rPr>
          <w:rFonts w:eastAsia="Times New Roman"/>
          <w:color w:val="333333"/>
          <w:bdr w:val="none" w:sz="0" w:space="0" w:color="auto"/>
          <w:shd w:val="clear" w:color="auto" w:fill="FFFFFF"/>
        </w:rPr>
        <w:t xml:space="preserve"> and fiery temperament, we</w:t>
      </w:r>
      <w:r w:rsidRPr="009809E0">
        <w:rPr>
          <w:rFonts w:eastAsia="Times New Roman"/>
          <w:color w:val="333333"/>
          <w:bdr w:val="none" w:sz="0" w:space="0" w:color="auto"/>
          <w:shd w:val="clear" w:color="auto" w:fill="FFFFFF"/>
        </w:rPr>
        <w:t xml:space="preserve"> </w:t>
      </w:r>
      <w:r w:rsidR="009809E0" w:rsidRPr="009809E0">
        <w:rPr>
          <w:rFonts w:eastAsia="Times New Roman"/>
          <w:color w:val="333333"/>
          <w:bdr w:val="none" w:sz="0" w:space="0" w:color="auto"/>
          <w:shd w:val="clear" w:color="auto" w:fill="FFFFFF"/>
        </w:rPr>
        <w:t>also marvel on how arrogant and obtuse he could be—</w:t>
      </w:r>
      <w:r w:rsidR="00FC0A6D">
        <w:rPr>
          <w:rFonts w:eastAsia="Times New Roman"/>
          <w:color w:val="333333"/>
          <w:bdr w:val="none" w:sz="0" w:space="0" w:color="auto"/>
          <w:shd w:val="clear" w:color="auto" w:fill="FFFFFF"/>
        </w:rPr>
        <w:t>and, perhaps, from Nancy Flaxman’s perspective</w:t>
      </w:r>
      <w:r w:rsidR="00A72173">
        <w:rPr>
          <w:rFonts w:eastAsia="Times New Roman"/>
          <w:color w:val="333333"/>
          <w:bdr w:val="none" w:sz="0" w:space="0" w:color="auto"/>
          <w:shd w:val="clear" w:color="auto" w:fill="FFFFFF"/>
        </w:rPr>
        <w:t>,</w:t>
      </w:r>
      <w:r w:rsidR="00FC0A6D">
        <w:rPr>
          <w:rFonts w:eastAsia="Times New Roman"/>
          <w:color w:val="333333"/>
          <w:bdr w:val="none" w:sz="0" w:space="0" w:color="auto"/>
          <w:shd w:val="clear" w:color="auto" w:fill="FFFFFF"/>
        </w:rPr>
        <w:t xml:space="preserve"> how infuriating</w:t>
      </w:r>
      <w:r w:rsidRPr="009809E0">
        <w:rPr>
          <w:rFonts w:eastAsia="Times New Roman"/>
          <w:color w:val="333333"/>
          <w:bdr w:val="none" w:sz="0" w:space="0" w:color="auto"/>
          <w:shd w:val="clear" w:color="auto" w:fill="FFFFFF"/>
        </w:rPr>
        <w:t>.</w:t>
      </w:r>
      <w:r w:rsidRPr="009809E0">
        <w:rPr>
          <w:rStyle w:val="EndnoteReference"/>
          <w:rFonts w:eastAsia="Times New Roman"/>
          <w:color w:val="333333"/>
          <w:bdr w:val="none" w:sz="0" w:space="0" w:color="auto"/>
          <w:shd w:val="clear" w:color="auto" w:fill="FFFFFF"/>
        </w:rPr>
        <w:endnoteReference w:id="31"/>
      </w:r>
      <w:r w:rsidRPr="009809E0">
        <w:rPr>
          <w:rFonts w:eastAsia="Times New Roman"/>
          <w:color w:val="333333"/>
          <w:bdr w:val="none" w:sz="0" w:space="0" w:color="auto"/>
          <w:shd w:val="clear" w:color="auto" w:fill="FFFFFF"/>
        </w:rPr>
        <w:t xml:space="preserve"> </w:t>
      </w:r>
    </w:p>
    <w:p w14:paraId="4231AC92" w14:textId="77777777" w:rsidR="009809E0" w:rsidRPr="009809E0" w:rsidRDefault="009809E0" w:rsidP="009809E0">
      <w:pPr>
        <w:pBdr>
          <w:top w:val="none" w:sz="0" w:space="0" w:color="auto"/>
          <w:left w:val="none" w:sz="0" w:space="0" w:color="auto"/>
          <w:bottom w:val="none" w:sz="0" w:space="0" w:color="auto"/>
          <w:right w:val="none" w:sz="0" w:space="0" w:color="auto"/>
          <w:between w:val="none" w:sz="0" w:space="0" w:color="auto"/>
          <w:bar w:val="none" w:sz="0" w:color="auto"/>
        </w:pBdr>
        <w:rPr>
          <w:rFonts w:ascii="Helvetica Neue" w:eastAsia="Times New Roman" w:hAnsi="Helvetica Neue"/>
          <w:color w:val="333333"/>
          <w:sz w:val="21"/>
          <w:szCs w:val="21"/>
          <w:bdr w:val="none" w:sz="0" w:space="0" w:color="auto"/>
          <w:shd w:val="clear" w:color="auto" w:fill="FFFFFF"/>
        </w:rPr>
      </w:pPr>
    </w:p>
    <w:p w14:paraId="76C5773D" w14:textId="5EAF7490" w:rsidR="00B45849" w:rsidRPr="004F23F8" w:rsidRDefault="004A3E56" w:rsidP="00863A02">
      <w:pPr>
        <w:pStyle w:val="EndnoteText"/>
        <w:ind w:firstLine="720"/>
      </w:pPr>
      <w:r w:rsidRPr="004F23F8">
        <w:t>These strange and fascinating cases put Blake’s negotiating skills—</w:t>
      </w:r>
      <w:r w:rsidR="00AA52AC" w:rsidRPr="004F23F8">
        <w:t>or lack thereof</w:t>
      </w:r>
      <w:r w:rsidRPr="004F23F8">
        <w:t>—</w:t>
      </w:r>
      <w:r w:rsidR="00AA52AC" w:rsidRPr="004F23F8">
        <w:t xml:space="preserve">as well as obstinacy </w:t>
      </w:r>
      <w:r w:rsidRPr="004F23F8">
        <w:t>in a new light. We know how generous Blake could be with friends and patrons; he sold remarkable copies of</w:t>
      </w:r>
      <w:r w:rsidR="00BD7A27" w:rsidRPr="004F23F8">
        <w:t xml:space="preserve"> </w:t>
      </w:r>
      <w:r w:rsidRPr="004F23F8">
        <w:rPr>
          <w:i/>
          <w:iCs/>
        </w:rPr>
        <w:t>America</w:t>
      </w:r>
      <w:r w:rsidR="00683D4D" w:rsidRPr="004F23F8">
        <w:t xml:space="preserve"> </w:t>
      </w:r>
      <w:r w:rsidRPr="004F23F8">
        <w:t xml:space="preserve">and </w:t>
      </w:r>
      <w:r w:rsidRPr="004F23F8">
        <w:rPr>
          <w:i/>
          <w:iCs/>
        </w:rPr>
        <w:t>Europe</w:t>
      </w:r>
      <w:r w:rsidRPr="004F23F8">
        <w:t xml:space="preserve"> to Linnell in</w:t>
      </w:r>
      <w:r w:rsidR="006621C5" w:rsidRPr="004F23F8">
        <w:t xml:space="preserve"> 182</w:t>
      </w:r>
      <w:r w:rsidR="000F1668" w:rsidRPr="004F23F8">
        <w:t>2</w:t>
      </w:r>
      <w:r w:rsidRPr="004F23F8">
        <w:t xml:space="preserve"> at £2.2 each instead of £5.5s, their price in the letter to Turner. He sold </w:t>
      </w:r>
      <w:r w:rsidR="007B2259" w:rsidRPr="004F23F8">
        <w:t>Butts</w:t>
      </w:r>
      <w:r w:rsidRPr="004F23F8">
        <w:t xml:space="preserve"> eight </w:t>
      </w:r>
      <w:r w:rsidR="00F56649">
        <w:t xml:space="preserve">highly refinished </w:t>
      </w:r>
      <w:r w:rsidR="00683D4D" w:rsidRPr="004F23F8">
        <w:t>mono</w:t>
      </w:r>
      <w:r w:rsidRPr="004F23F8">
        <w:t xml:space="preserve">prints </w:t>
      </w:r>
      <w:r w:rsidR="007B4D96" w:rsidRPr="004F23F8">
        <w:t xml:space="preserve">in 1805 </w:t>
      </w:r>
      <w:r w:rsidRPr="004F23F8">
        <w:t xml:space="preserve">for £1.1 each, </w:t>
      </w:r>
      <w:r w:rsidR="00E90BAA" w:rsidRPr="004F23F8">
        <w:t xml:space="preserve">five times less than their </w:t>
      </w:r>
      <w:r w:rsidRPr="004F23F8">
        <w:t xml:space="preserve">1818 price.  Despite such generosity, Blake apparently could </w:t>
      </w:r>
      <w:r w:rsidR="007B2259" w:rsidRPr="004F23F8">
        <w:t>be more aggressive</w:t>
      </w:r>
      <w:r w:rsidR="008A1C7F" w:rsidRPr="004F23F8">
        <w:t>—passive</w:t>
      </w:r>
      <w:r w:rsidR="00CD5B66" w:rsidRPr="004F23F8">
        <w:t>ly</w:t>
      </w:r>
      <w:r w:rsidR="008A1C7F" w:rsidRPr="004F23F8">
        <w:t xml:space="preserve"> and </w:t>
      </w:r>
      <w:r w:rsidR="002F6B0F" w:rsidRPr="004F23F8">
        <w:t>active</w:t>
      </w:r>
      <w:r w:rsidR="00CD5B66" w:rsidRPr="004F23F8">
        <w:t>ly so</w:t>
      </w:r>
      <w:r w:rsidR="007B4D96" w:rsidRPr="004F23F8">
        <w:t>—i</w:t>
      </w:r>
      <w:r w:rsidR="007B2259" w:rsidRPr="004F23F8">
        <w:t>n such exchanges</w:t>
      </w:r>
      <w:r w:rsidR="00256D79" w:rsidRPr="004F23F8">
        <w:t xml:space="preserve"> </w:t>
      </w:r>
      <w:r w:rsidRPr="004F23F8">
        <w:t xml:space="preserve">than is generally realized. Perhaps </w:t>
      </w:r>
      <w:r w:rsidR="00CD5B66" w:rsidRPr="004F23F8">
        <w:t>Blake’s</w:t>
      </w:r>
      <w:r w:rsidRPr="004F23F8">
        <w:t xml:space="preserve"> untraced </w:t>
      </w:r>
      <w:r w:rsidR="000F1668" w:rsidRPr="004F23F8">
        <w:t xml:space="preserve">(follow up?) </w:t>
      </w:r>
      <w:r w:rsidRPr="004F23F8">
        <w:t>letter</w:t>
      </w:r>
      <w:r w:rsidR="007748C0" w:rsidRPr="004F23F8">
        <w:t xml:space="preserve"> </w:t>
      </w:r>
      <w:r w:rsidR="00256D79" w:rsidRPr="004F23F8">
        <w:t xml:space="preserve">to Turner </w:t>
      </w:r>
      <w:r w:rsidR="00CD5B66" w:rsidRPr="004F23F8">
        <w:t>provides another</w:t>
      </w:r>
      <w:r w:rsidRPr="004F23F8">
        <w:t xml:space="preserve"> example of </w:t>
      </w:r>
      <w:r w:rsidR="00256D79" w:rsidRPr="004F23F8">
        <w:t>such</w:t>
      </w:r>
      <w:r w:rsidRPr="004F23F8">
        <w:t xml:space="preserve"> </w:t>
      </w:r>
      <w:r w:rsidR="00F068D4" w:rsidRPr="004F23F8">
        <w:t>intran</w:t>
      </w:r>
      <w:r w:rsidR="008F6921" w:rsidRPr="004F23F8">
        <w:t>s</w:t>
      </w:r>
      <w:r w:rsidR="00F068D4" w:rsidRPr="004F23F8">
        <w:t>ience</w:t>
      </w:r>
      <w:r w:rsidRPr="004F23F8">
        <w:t xml:space="preserve">. </w:t>
      </w:r>
      <w:r w:rsidR="00DA4CE2" w:rsidRPr="004F23F8">
        <w:t xml:space="preserve">That possibility cannot be ruled out conclusively, which is why, for the sake of thoroughness, </w:t>
      </w:r>
      <w:r w:rsidR="00B05A63" w:rsidRPr="004F23F8">
        <w:t>I raise it</w:t>
      </w:r>
      <w:r w:rsidR="00DA4CE2" w:rsidRPr="004F23F8">
        <w:t xml:space="preserve"> here. But it seems unlikely in light of other </w:t>
      </w:r>
      <w:r w:rsidR="00DF11C5">
        <w:t xml:space="preserve">possible </w:t>
      </w:r>
      <w:r w:rsidR="00423D27" w:rsidRPr="004F23F8">
        <w:t xml:space="preserve">reasons </w:t>
      </w:r>
      <w:r w:rsidR="00863A02" w:rsidRPr="004F23F8">
        <w:t xml:space="preserve">for </w:t>
      </w:r>
      <w:r w:rsidR="007B4D96" w:rsidRPr="004F23F8">
        <w:t>Blake</w:t>
      </w:r>
      <w:r w:rsidR="00DF11C5">
        <w:t xml:space="preserve"> </w:t>
      </w:r>
      <w:r w:rsidR="00BB5274" w:rsidRPr="004F23F8">
        <w:t xml:space="preserve">to </w:t>
      </w:r>
      <w:r w:rsidR="00863A02" w:rsidRPr="004F23F8">
        <w:t xml:space="preserve">steer Turner away from the </w:t>
      </w:r>
      <w:r w:rsidR="00423D27" w:rsidRPr="004F23F8">
        <w:t>“</w:t>
      </w:r>
      <w:r w:rsidR="00863A02" w:rsidRPr="004F23F8">
        <w:t>selection</w:t>
      </w:r>
      <w:r w:rsidR="00423D27" w:rsidRPr="004F23F8">
        <w:t>”</w:t>
      </w:r>
      <w:r w:rsidR="00863A02" w:rsidRPr="004F23F8">
        <w:t xml:space="preserve"> to the more expensive works. </w:t>
      </w:r>
    </w:p>
    <w:p w14:paraId="4AE2560A" w14:textId="77777777" w:rsidR="00863A02" w:rsidRPr="004F23F8" w:rsidRDefault="00863A02" w:rsidP="00863A02">
      <w:pPr>
        <w:pStyle w:val="EndnoteText"/>
        <w:ind w:firstLine="720"/>
        <w:rPr>
          <w:color w:val="FF0000"/>
        </w:rPr>
      </w:pPr>
    </w:p>
    <w:p w14:paraId="3BAF4C69" w14:textId="14795B4C" w:rsidR="00FF0653" w:rsidRPr="004F23F8" w:rsidRDefault="00FF0653" w:rsidP="002179A4">
      <w:pPr>
        <w:pStyle w:val="Body"/>
        <w:ind w:firstLine="720"/>
        <w:rPr>
          <w:highlight w:val="yellow"/>
          <w:lang w:val="en-US"/>
        </w:rPr>
      </w:pPr>
    </w:p>
    <w:p w14:paraId="1F3F7653" w14:textId="312B9F37" w:rsidR="0099584F" w:rsidRPr="004F23F8" w:rsidRDefault="003A7EB8" w:rsidP="00F068D4">
      <w:pPr>
        <w:pStyle w:val="Body"/>
        <w:spacing w:line="480" w:lineRule="auto"/>
        <w:outlineLvl w:val="0"/>
        <w:rPr>
          <w:b/>
          <w:bCs/>
          <w:lang w:val="en-US"/>
        </w:rPr>
      </w:pPr>
      <w:r w:rsidRPr="004F23F8">
        <w:rPr>
          <w:b/>
          <w:bCs/>
          <w:lang w:val="en-US"/>
        </w:rPr>
        <w:t xml:space="preserve">V. Idea of </w:t>
      </w:r>
      <w:r w:rsidR="00F77332" w:rsidRPr="004F23F8">
        <w:rPr>
          <w:b/>
          <w:bCs/>
          <w:lang w:val="en-US"/>
        </w:rPr>
        <w:t xml:space="preserve">Aesthetic </w:t>
      </w:r>
      <w:r w:rsidRPr="004F23F8">
        <w:rPr>
          <w:b/>
          <w:bCs/>
          <w:lang w:val="en-US"/>
        </w:rPr>
        <w:t>Integrity</w:t>
      </w:r>
    </w:p>
    <w:p w14:paraId="56F5CF55" w14:textId="58FB20E4" w:rsidR="0099584F" w:rsidRPr="004F23F8" w:rsidRDefault="00F0519C" w:rsidP="003A7EB8">
      <w:pPr>
        <w:pStyle w:val="EndnoteText"/>
        <w:ind w:firstLine="720"/>
      </w:pPr>
      <w:r w:rsidRPr="004F23F8">
        <w:t xml:space="preserve">Blake’s </w:t>
      </w:r>
      <w:r w:rsidR="000529D3" w:rsidRPr="009809E0">
        <w:rPr>
          <w:color w:val="000000" w:themeColor="text1"/>
        </w:rPr>
        <w:t>forgoing</w:t>
      </w:r>
      <w:r w:rsidR="00987D0D" w:rsidRPr="009809E0">
        <w:rPr>
          <w:color w:val="000000" w:themeColor="text1"/>
        </w:rPr>
        <w:t xml:space="preserve"> </w:t>
      </w:r>
      <w:r w:rsidR="00423D27" w:rsidRPr="009809E0">
        <w:rPr>
          <w:color w:val="000000" w:themeColor="text1"/>
        </w:rPr>
        <w:t xml:space="preserve">an </w:t>
      </w:r>
      <w:r w:rsidR="00423D27" w:rsidRPr="004F23F8">
        <w:t xml:space="preserve">easy-to-fill commission in hopes of making more money </w:t>
      </w:r>
      <w:r w:rsidR="00987D0D" w:rsidRPr="004F23F8">
        <w:t xml:space="preserve">seems </w:t>
      </w:r>
      <w:r w:rsidR="00296296" w:rsidRPr="004F23F8">
        <w:t>both</w:t>
      </w:r>
      <w:r w:rsidR="00863A02" w:rsidRPr="004F23F8">
        <w:t xml:space="preserve"> </w:t>
      </w:r>
      <w:r w:rsidR="000529D3" w:rsidRPr="004F23F8">
        <w:t xml:space="preserve">uncompromising </w:t>
      </w:r>
      <w:r w:rsidR="00296296" w:rsidRPr="004F23F8">
        <w:t>and</w:t>
      </w:r>
      <w:r w:rsidR="000529D3" w:rsidRPr="004F23F8">
        <w:t xml:space="preserve"> risky</w:t>
      </w:r>
      <w:r w:rsidR="00987D0D" w:rsidRPr="004F23F8">
        <w:t xml:space="preserve">. One </w:t>
      </w:r>
      <w:r w:rsidR="0099584F" w:rsidRPr="004F23F8">
        <w:t xml:space="preserve">quickly hears the old adage of “a bird in hand is worth two in the bush.” Blake was either foolish or greedy, or he refused Turner for some </w:t>
      </w:r>
      <w:r w:rsidR="0099584F" w:rsidRPr="00BF7D0D">
        <w:rPr>
          <w:color w:val="000000" w:themeColor="text1"/>
        </w:rPr>
        <w:t xml:space="preserve">reason </w:t>
      </w:r>
      <w:r w:rsidR="004F4A52" w:rsidRPr="00BF7D0D">
        <w:rPr>
          <w:color w:val="000000" w:themeColor="text1"/>
        </w:rPr>
        <w:t>other than</w:t>
      </w:r>
      <w:r w:rsidR="0099584F" w:rsidRPr="00BF7D0D">
        <w:rPr>
          <w:color w:val="000000" w:themeColor="text1"/>
        </w:rPr>
        <w:t xml:space="preserve"> money. We necessarily return to the idea of aesthetic integrity, to Blake’s the-whole-is-greater-than-its-parts rationale for not wanting to extract plates from books or vignettes from plates. </w:t>
      </w:r>
      <w:r w:rsidR="00502DA8" w:rsidRPr="00BF7D0D">
        <w:rPr>
          <w:color w:val="000000" w:themeColor="text1"/>
        </w:rPr>
        <w:t>Blake claims that the</w:t>
      </w:r>
      <w:r w:rsidR="0099584F" w:rsidRPr="00BF7D0D">
        <w:rPr>
          <w:color w:val="000000" w:themeColor="text1"/>
        </w:rPr>
        <w:t xml:space="preserve"> images exist with and because of the </w:t>
      </w:r>
      <w:r w:rsidR="0099584F" w:rsidRPr="004F23F8">
        <w:t xml:space="preserve">poetry; to separate </w:t>
      </w:r>
      <w:r w:rsidR="00F56649">
        <w:t>them</w:t>
      </w:r>
      <w:r w:rsidR="0099584F" w:rsidRPr="004F23F8">
        <w:t xml:space="preserve"> would compromise both. Conversely, the illustrations are “Printed perfect” when they “accompany [their] Poetical Personifications &amp; Acts.” Blake apparently thought a print and book collector would be sympathetic to such a rationale.</w:t>
      </w:r>
    </w:p>
    <w:p w14:paraId="1AA5642A" w14:textId="77777777" w:rsidR="00502DA8" w:rsidRPr="004F23F8" w:rsidRDefault="00502DA8" w:rsidP="003A7EB8">
      <w:pPr>
        <w:pStyle w:val="EndnoteText"/>
        <w:ind w:firstLine="720"/>
      </w:pPr>
    </w:p>
    <w:p w14:paraId="2F1FD88E" w14:textId="61F4CB6F" w:rsidR="0099584F" w:rsidRPr="004F23F8" w:rsidRDefault="0099584F" w:rsidP="003A7EB8">
      <w:pPr>
        <w:pStyle w:val="Body"/>
        <w:widowControl w:val="0"/>
        <w:ind w:firstLine="720"/>
        <w:rPr>
          <w:lang w:val="en-US"/>
        </w:rPr>
      </w:pPr>
      <w:r w:rsidRPr="004F23F8">
        <w:rPr>
          <w:lang w:val="en-US"/>
        </w:rPr>
        <w:t xml:space="preserve">Recall that Blake’s illuminated books were produced with very little division of labor. Blake was author, illustrator, designer, etcher, and, with his wife, printer and colorist. He used relief etching, the technique responsible for nearly all the illuminated books, as well as etching, </w:t>
      </w:r>
      <w:r w:rsidR="00590ABE" w:rsidRPr="004F23F8">
        <w:rPr>
          <w:lang w:val="en-US"/>
        </w:rPr>
        <w:t xml:space="preserve">the medium </w:t>
      </w:r>
      <w:r w:rsidRPr="004F23F8">
        <w:rPr>
          <w:lang w:val="en-US"/>
        </w:rPr>
        <w:t xml:space="preserve">responsible for </w:t>
      </w:r>
      <w:r w:rsidRPr="004F23F8">
        <w:rPr>
          <w:i/>
          <w:iCs/>
          <w:lang w:val="en-US"/>
        </w:rPr>
        <w:t>Gates of Paradise</w:t>
      </w:r>
      <w:r w:rsidRPr="004F23F8">
        <w:rPr>
          <w:lang w:val="en-US"/>
        </w:rPr>
        <w:t xml:space="preserve">, </w:t>
      </w:r>
      <w:r w:rsidRPr="004F23F8">
        <w:rPr>
          <w:i/>
          <w:iCs/>
          <w:lang w:val="en-US"/>
        </w:rPr>
        <w:t>Book of Los</w:t>
      </w:r>
      <w:r w:rsidRPr="004F23F8">
        <w:rPr>
          <w:lang w:val="en-US"/>
        </w:rPr>
        <w:t xml:space="preserve">, and </w:t>
      </w:r>
      <w:r w:rsidRPr="004F23F8">
        <w:rPr>
          <w:i/>
          <w:iCs/>
          <w:lang w:val="en-US"/>
        </w:rPr>
        <w:t xml:space="preserve">Book of </w:t>
      </w:r>
      <w:proofErr w:type="spellStart"/>
      <w:r w:rsidRPr="004F23F8">
        <w:rPr>
          <w:i/>
          <w:iCs/>
          <w:lang w:val="en-US"/>
        </w:rPr>
        <w:t>Ahania</w:t>
      </w:r>
      <w:proofErr w:type="spellEnd"/>
      <w:r w:rsidRPr="004F23F8">
        <w:rPr>
          <w:lang w:val="en-US"/>
        </w:rPr>
        <w:t xml:space="preserve">, as pure analog technologies; he </w:t>
      </w:r>
      <w:r w:rsidRPr="004F23F8">
        <w:rPr>
          <w:i/>
          <w:iCs/>
          <w:lang w:val="en-US"/>
        </w:rPr>
        <w:t>drew</w:t>
      </w:r>
      <w:r w:rsidRPr="004F23F8">
        <w:rPr>
          <w:lang w:val="en-US"/>
        </w:rPr>
        <w:t xml:space="preserve"> and </w:t>
      </w:r>
      <w:r w:rsidRPr="004F23F8">
        <w:rPr>
          <w:i/>
          <w:iCs/>
          <w:lang w:val="en-US"/>
        </w:rPr>
        <w:t>wrote</w:t>
      </w:r>
      <w:r w:rsidRPr="004F23F8">
        <w:rPr>
          <w:lang w:val="en-US"/>
        </w:rPr>
        <w:t xml:space="preserve"> </w:t>
      </w:r>
      <w:r w:rsidR="00F56649">
        <w:rPr>
          <w:lang w:val="en-US"/>
        </w:rPr>
        <w:t>o</w:t>
      </w:r>
      <w:r w:rsidRPr="004F23F8">
        <w:rPr>
          <w:lang w:val="en-US"/>
        </w:rPr>
        <w:t xml:space="preserve">n the same space with the same </w:t>
      </w:r>
      <w:r w:rsidR="00F56649">
        <w:rPr>
          <w:lang w:val="en-US"/>
        </w:rPr>
        <w:t xml:space="preserve">impervious liquid, pens, and brushes </w:t>
      </w:r>
      <w:r w:rsidRPr="004F23F8">
        <w:rPr>
          <w:lang w:val="en-US"/>
        </w:rPr>
        <w:t>in interacting operations</w:t>
      </w:r>
      <w:r w:rsidR="00590ABE" w:rsidRPr="004F23F8">
        <w:rPr>
          <w:lang w:val="en-US"/>
        </w:rPr>
        <w:t xml:space="preserve">, </w:t>
      </w:r>
      <w:r w:rsidR="006B5E29">
        <w:rPr>
          <w:lang w:val="en-US"/>
        </w:rPr>
        <w:t xml:space="preserve">etched designs in printable relief, and printed them on a rolling press. </w:t>
      </w:r>
      <w:r w:rsidRPr="004F23F8">
        <w:rPr>
          <w:lang w:val="en-US"/>
        </w:rPr>
        <w:t xml:space="preserve">His texts were not cast off and reset into discreet bits of metal type by compositors to form pages, then printed by letterpress printers </w:t>
      </w:r>
      <w:r w:rsidR="00621782" w:rsidRPr="004F23F8">
        <w:rPr>
          <w:lang w:val="en-US"/>
        </w:rPr>
        <w:t xml:space="preserve">on a platen press </w:t>
      </w:r>
      <w:r w:rsidRPr="004F23F8">
        <w:rPr>
          <w:lang w:val="en-US"/>
        </w:rPr>
        <w:t>on large sheets of paper</w:t>
      </w:r>
      <w:r w:rsidR="00702441" w:rsidRPr="004F23F8">
        <w:rPr>
          <w:lang w:val="en-US"/>
        </w:rPr>
        <w:t xml:space="preserve"> that were</w:t>
      </w:r>
      <w:r w:rsidRPr="004F23F8">
        <w:rPr>
          <w:lang w:val="en-US"/>
        </w:rPr>
        <w:t xml:space="preserve"> folded to form</w:t>
      </w:r>
      <w:r w:rsidR="00621782" w:rsidRPr="004F23F8">
        <w:rPr>
          <w:lang w:val="en-US"/>
        </w:rPr>
        <w:t xml:space="preserve"> gatherings and</w:t>
      </w:r>
      <w:r w:rsidRPr="004F23F8">
        <w:rPr>
          <w:lang w:val="en-US"/>
        </w:rPr>
        <w:t xml:space="preserve"> book pages. His illustrations were not drawn by other artists, nor reproduced by professional engravers, nor printed in </w:t>
      </w:r>
      <w:r w:rsidR="00621782" w:rsidRPr="004F23F8">
        <w:rPr>
          <w:lang w:val="en-US"/>
        </w:rPr>
        <w:t>a different</w:t>
      </w:r>
      <w:r w:rsidRPr="004F23F8">
        <w:rPr>
          <w:lang w:val="en-US"/>
        </w:rPr>
        <w:t xml:space="preserve"> shop to be inserted into gatherings trimmed and bound by yet another set of hands. Instead of the conventional division of labor characteristic of book publishing, Blake’s illuminated plates function as mixed-media sites in which poetry, calligraphy, drawing, design, and coloring all come together, invented and executed with the same set of tools—same hands, eyes, and mind. When Blake refused Turner’s request, he appears to address the indivisibility of his labor, to treat the illuminated books holistically. He appears to consider their images “perfect” when properly contextualized </w:t>
      </w:r>
      <w:r w:rsidR="00621782" w:rsidRPr="004F23F8">
        <w:rPr>
          <w:lang w:val="en-US"/>
        </w:rPr>
        <w:t>and</w:t>
      </w:r>
      <w:r w:rsidR="00FB040A" w:rsidRPr="004F23F8">
        <w:rPr>
          <w:lang w:val="en-US"/>
        </w:rPr>
        <w:t xml:space="preserve"> as</w:t>
      </w:r>
      <w:r w:rsidRPr="004F23F8">
        <w:rPr>
          <w:lang w:val="en-US"/>
        </w:rPr>
        <w:t xml:space="preserve"> fragments</w:t>
      </w:r>
      <w:r w:rsidR="00621782" w:rsidRPr="004F23F8">
        <w:rPr>
          <w:lang w:val="en-US"/>
        </w:rPr>
        <w:t xml:space="preserve"> when not</w:t>
      </w:r>
      <w:r w:rsidRPr="004F23F8">
        <w:rPr>
          <w:lang w:val="en-US"/>
        </w:rPr>
        <w:t xml:space="preserve">. </w:t>
      </w:r>
    </w:p>
    <w:p w14:paraId="6641BEA8" w14:textId="77777777" w:rsidR="00502DA8" w:rsidRPr="004F23F8" w:rsidRDefault="00502DA8" w:rsidP="003A7EB8">
      <w:pPr>
        <w:pStyle w:val="Body"/>
        <w:widowControl w:val="0"/>
        <w:ind w:firstLine="720"/>
        <w:rPr>
          <w:lang w:val="en-US"/>
        </w:rPr>
      </w:pPr>
    </w:p>
    <w:p w14:paraId="73C38FE8" w14:textId="1E984C1E" w:rsidR="0099584F" w:rsidRPr="004F23F8" w:rsidRDefault="00621782" w:rsidP="003A7EB8">
      <w:pPr>
        <w:pStyle w:val="Body"/>
        <w:widowControl w:val="0"/>
        <w:ind w:firstLine="720"/>
        <w:rPr>
          <w:lang w:val="en-US"/>
        </w:rPr>
      </w:pPr>
      <w:r w:rsidRPr="004F23F8">
        <w:rPr>
          <w:lang w:val="en-US"/>
        </w:rPr>
        <w:t>Questioning</w:t>
      </w:r>
      <w:r w:rsidR="0099584F" w:rsidRPr="004F23F8">
        <w:rPr>
          <w:lang w:val="en-US"/>
        </w:rPr>
        <w:t xml:space="preserve"> Blake’s verity in this matter</w:t>
      </w:r>
      <w:r w:rsidRPr="004F23F8">
        <w:rPr>
          <w:lang w:val="en-US"/>
        </w:rPr>
        <w:t xml:space="preserve"> </w:t>
      </w:r>
      <w:r w:rsidR="0099584F" w:rsidRPr="004F23F8">
        <w:rPr>
          <w:lang w:val="en-US"/>
        </w:rPr>
        <w:t xml:space="preserve">seems </w:t>
      </w:r>
      <w:r w:rsidR="00423D27" w:rsidRPr="004F23F8">
        <w:rPr>
          <w:lang w:val="en-US"/>
        </w:rPr>
        <w:t>obtuse</w:t>
      </w:r>
      <w:r w:rsidR="00FB040A" w:rsidRPr="004F23F8">
        <w:rPr>
          <w:lang w:val="en-US"/>
        </w:rPr>
        <w:t>.</w:t>
      </w:r>
      <w:r w:rsidR="0099584F" w:rsidRPr="004F23F8">
        <w:rPr>
          <w:lang w:val="en-US"/>
        </w:rPr>
        <w:t xml:space="preserve"> </w:t>
      </w:r>
      <w:r w:rsidR="00FB040A" w:rsidRPr="004F23F8">
        <w:rPr>
          <w:lang w:val="en-US"/>
        </w:rPr>
        <w:t>I</w:t>
      </w:r>
      <w:r w:rsidR="0099584F" w:rsidRPr="004F23F8">
        <w:rPr>
          <w:lang w:val="en-US"/>
        </w:rPr>
        <w:t xml:space="preserve">ndeed, his rationale has not been questioned because it sounds both logical and modern. He appears to imply what we now think is self-evident, that separating </w:t>
      </w:r>
      <w:r w:rsidR="008442BF">
        <w:rPr>
          <w:lang w:val="en-US"/>
        </w:rPr>
        <w:t xml:space="preserve">illuminated </w:t>
      </w:r>
      <w:r w:rsidR="0099584F" w:rsidRPr="004F23F8">
        <w:rPr>
          <w:lang w:val="en-US"/>
        </w:rPr>
        <w:t>words and images distorts the</w:t>
      </w:r>
      <w:r w:rsidR="006B5E29">
        <w:rPr>
          <w:lang w:val="en-US"/>
        </w:rPr>
        <w:t>ir</w:t>
      </w:r>
      <w:r w:rsidR="0099584F" w:rsidRPr="004F23F8">
        <w:rPr>
          <w:lang w:val="en-US"/>
        </w:rPr>
        <w:t xml:space="preserve"> meaning </w:t>
      </w:r>
      <w:r w:rsidR="0099584F" w:rsidRPr="004F23F8">
        <w:rPr>
          <w:i/>
          <w:lang w:val="en-US"/>
        </w:rPr>
        <w:t>and</w:t>
      </w:r>
      <w:r w:rsidR="0099584F" w:rsidRPr="004F23F8">
        <w:rPr>
          <w:lang w:val="en-US"/>
        </w:rPr>
        <w:t xml:space="preserve"> the aesthetic experience of reading them. Blake appears to anticipate today’s critical consensus that his poetry should be read </w:t>
      </w:r>
      <w:r w:rsidR="0099584F" w:rsidRPr="004F23F8">
        <w:rPr>
          <w:i/>
          <w:iCs/>
          <w:lang w:val="en-US"/>
        </w:rPr>
        <w:t xml:space="preserve">as </w:t>
      </w:r>
      <w:r w:rsidR="0099584F" w:rsidRPr="004F23F8">
        <w:rPr>
          <w:lang w:val="en-US"/>
        </w:rPr>
        <w:t xml:space="preserve">image, preferably in facsimile but at the very least in its original and complete pictorial form with all illustrations intact, and not in letterpress translations, which distort </w:t>
      </w:r>
      <w:r w:rsidR="00BF5FA8" w:rsidRPr="004F23F8">
        <w:rPr>
          <w:lang w:val="en-US"/>
        </w:rPr>
        <w:t xml:space="preserve">Blake’s </w:t>
      </w:r>
      <w:r w:rsidR="0099584F" w:rsidRPr="004F23F8">
        <w:rPr>
          <w:lang w:val="en-US"/>
        </w:rPr>
        <w:t xml:space="preserve">original object and intention. Consequently, Blake’s rationale for refusing Turner has not appeared strange to modern readers. </w:t>
      </w:r>
    </w:p>
    <w:p w14:paraId="333C47DF" w14:textId="77777777" w:rsidR="00502DA8" w:rsidRPr="004F23F8" w:rsidRDefault="00502DA8" w:rsidP="003A7EB8">
      <w:pPr>
        <w:pStyle w:val="Body"/>
        <w:widowControl w:val="0"/>
        <w:ind w:firstLine="720"/>
        <w:rPr>
          <w:lang w:val="en-US"/>
        </w:rPr>
      </w:pPr>
    </w:p>
    <w:p w14:paraId="7A9F8624" w14:textId="4FF42D7A" w:rsidR="007E5339" w:rsidRDefault="0099584F" w:rsidP="00A13F80">
      <w:pPr>
        <w:pStyle w:val="Body"/>
        <w:ind w:firstLine="720"/>
        <w:rPr>
          <w:color w:val="000000" w:themeColor="text1"/>
          <w:lang w:val="en-US"/>
        </w:rPr>
      </w:pPr>
      <w:r w:rsidRPr="00C97B04">
        <w:rPr>
          <w:lang w:val="en-US"/>
        </w:rPr>
        <w:t xml:space="preserve">From the perspective of an artist (or “Artist”), however, it is strange indeed. Full-page </w:t>
      </w:r>
      <w:r w:rsidR="00D9276F" w:rsidRPr="00C97B04">
        <w:rPr>
          <w:lang w:val="en-US"/>
        </w:rPr>
        <w:t>images</w:t>
      </w:r>
      <w:r w:rsidRPr="00C97B04">
        <w:rPr>
          <w:lang w:val="en-US"/>
        </w:rPr>
        <w:t xml:space="preserve"> and vignettes </w:t>
      </w:r>
      <w:r w:rsidR="00D9276F" w:rsidRPr="00C97B04">
        <w:rPr>
          <w:lang w:val="en-US"/>
        </w:rPr>
        <w:t xml:space="preserve">from the </w:t>
      </w:r>
      <w:r w:rsidR="00D9276F" w:rsidRPr="00B42064">
        <w:rPr>
          <w:lang w:val="en-US"/>
        </w:rPr>
        <w:t xml:space="preserve">illuminated books </w:t>
      </w:r>
      <w:r w:rsidRPr="00B42064">
        <w:rPr>
          <w:lang w:val="en-US"/>
        </w:rPr>
        <w:t xml:space="preserve">can function autonomously, as is evinced by the recreations of the vignette on </w:t>
      </w:r>
      <w:r w:rsidRPr="00B42064">
        <w:rPr>
          <w:i/>
          <w:iCs/>
          <w:lang w:val="en-US"/>
        </w:rPr>
        <w:t>Marriage</w:t>
      </w:r>
      <w:r w:rsidRPr="00B42064">
        <w:rPr>
          <w:lang w:val="en-US"/>
        </w:rPr>
        <w:t xml:space="preserve"> plate 4 </w:t>
      </w:r>
      <w:r w:rsidR="002D3DD0" w:rsidRPr="00B42064">
        <w:rPr>
          <w:lang w:val="en-US"/>
        </w:rPr>
        <w:t xml:space="preserve">(illus. </w:t>
      </w:r>
      <w:hyperlink r:id="rId17" w:history="1">
        <w:r w:rsidR="00246381" w:rsidRPr="00EF09E4">
          <w:rPr>
            <w:rStyle w:val="Hyperlink"/>
            <w:lang w:val="en-US"/>
          </w:rPr>
          <w:t>8</w:t>
        </w:r>
      </w:hyperlink>
      <w:r w:rsidR="002D3DD0" w:rsidRPr="00B42064">
        <w:rPr>
          <w:lang w:val="en-US"/>
        </w:rPr>
        <w:t>)</w:t>
      </w:r>
      <w:r w:rsidR="000529D3" w:rsidRPr="00B42064">
        <w:rPr>
          <w:lang w:val="en-US"/>
        </w:rPr>
        <w:t xml:space="preserve"> </w:t>
      </w:r>
      <w:r w:rsidRPr="00B42064">
        <w:rPr>
          <w:lang w:val="en-US"/>
        </w:rPr>
        <w:t xml:space="preserve">as </w:t>
      </w:r>
      <w:r w:rsidR="004D06DC" w:rsidRPr="00B42064">
        <w:rPr>
          <w:lang w:val="en-US"/>
        </w:rPr>
        <w:t xml:space="preserve">a </w:t>
      </w:r>
      <w:r w:rsidRPr="00B42064">
        <w:rPr>
          <w:lang w:val="en-US"/>
        </w:rPr>
        <w:t>watercolor drawing</w:t>
      </w:r>
      <w:r w:rsidR="004D06DC" w:rsidRPr="00B42064">
        <w:rPr>
          <w:lang w:val="en-US"/>
        </w:rPr>
        <w:t>,</w:t>
      </w:r>
      <w:r w:rsidRPr="00B42064">
        <w:rPr>
          <w:lang w:val="en-US"/>
        </w:rPr>
        <w:t xml:space="preserve"> </w:t>
      </w:r>
      <w:r w:rsidR="00A72173" w:rsidRPr="00B42064">
        <w:rPr>
          <w:lang w:val="en-US"/>
        </w:rPr>
        <w:t>c. 179</w:t>
      </w:r>
      <w:r w:rsidR="004D06DC" w:rsidRPr="00B42064">
        <w:rPr>
          <w:lang w:val="en-US"/>
        </w:rPr>
        <w:t>3</w:t>
      </w:r>
      <w:r w:rsidR="00A72173" w:rsidRPr="00B42064">
        <w:rPr>
          <w:lang w:val="en-US"/>
        </w:rPr>
        <w:t xml:space="preserve"> </w:t>
      </w:r>
      <w:r w:rsidR="002D3DD0" w:rsidRPr="00B42064">
        <w:rPr>
          <w:lang w:val="en-US"/>
        </w:rPr>
        <w:t>(</w:t>
      </w:r>
      <w:proofErr w:type="spellStart"/>
      <w:r w:rsidR="00A72173" w:rsidRPr="00B42064">
        <w:rPr>
          <w:lang w:val="en-US"/>
        </w:rPr>
        <w:t>Butlin</w:t>
      </w:r>
      <w:proofErr w:type="spellEnd"/>
      <w:r w:rsidR="00A72173" w:rsidRPr="00B42064">
        <w:rPr>
          <w:lang w:val="en-US"/>
        </w:rPr>
        <w:t xml:space="preserve"> </w:t>
      </w:r>
      <w:r w:rsidR="004D06DC" w:rsidRPr="00B42064">
        <w:rPr>
          <w:lang w:val="en-US"/>
        </w:rPr>
        <w:t>257</w:t>
      </w:r>
      <w:r w:rsidR="00A72173" w:rsidRPr="00B42064">
        <w:rPr>
          <w:lang w:val="en-US"/>
        </w:rPr>
        <w:t xml:space="preserve">, </w:t>
      </w:r>
      <w:r w:rsidR="002D3DD0" w:rsidRPr="00B42064">
        <w:rPr>
          <w:lang w:val="en-US"/>
        </w:rPr>
        <w:t xml:space="preserve">illus. </w:t>
      </w:r>
      <w:hyperlink r:id="rId18" w:history="1">
        <w:r w:rsidR="00246381" w:rsidRPr="00EF09E4">
          <w:rPr>
            <w:rStyle w:val="Hyperlink"/>
            <w:lang w:val="en-US"/>
          </w:rPr>
          <w:t>9</w:t>
        </w:r>
      </w:hyperlink>
      <w:r w:rsidR="002D3DD0" w:rsidRPr="00B42064">
        <w:rPr>
          <w:lang w:val="en-US"/>
        </w:rPr>
        <w:t>)</w:t>
      </w:r>
      <w:r w:rsidR="004D06DC" w:rsidRPr="00B42064">
        <w:rPr>
          <w:lang w:val="en-US"/>
        </w:rPr>
        <w:t>,</w:t>
      </w:r>
      <w:r w:rsidR="002D3DD0" w:rsidRPr="00B42064">
        <w:rPr>
          <w:lang w:val="en-US"/>
        </w:rPr>
        <w:t xml:space="preserve"> </w:t>
      </w:r>
      <w:r w:rsidRPr="00B42064">
        <w:rPr>
          <w:lang w:val="en-US"/>
        </w:rPr>
        <w:t xml:space="preserve">and then </w:t>
      </w:r>
      <w:r w:rsidR="002D3DD0" w:rsidRPr="00B42064">
        <w:rPr>
          <w:lang w:val="en-US"/>
        </w:rPr>
        <w:t xml:space="preserve">in 1795 </w:t>
      </w:r>
      <w:r w:rsidRPr="00B42064">
        <w:rPr>
          <w:lang w:val="en-US"/>
        </w:rPr>
        <w:t xml:space="preserve">as the monoprint of </w:t>
      </w:r>
      <w:r w:rsidRPr="00B42064">
        <w:rPr>
          <w:i/>
          <w:iCs/>
          <w:lang w:val="en-US"/>
        </w:rPr>
        <w:t xml:space="preserve">Good </w:t>
      </w:r>
      <w:r w:rsidR="00F77332" w:rsidRPr="00B42064">
        <w:rPr>
          <w:i/>
          <w:iCs/>
          <w:lang w:val="en-US"/>
        </w:rPr>
        <w:t>&amp;</w:t>
      </w:r>
      <w:r w:rsidRPr="00B42064">
        <w:rPr>
          <w:i/>
          <w:iCs/>
          <w:lang w:val="en-US"/>
        </w:rPr>
        <w:t xml:space="preserve"> Evil Angels</w:t>
      </w:r>
      <w:r w:rsidRPr="00B42064">
        <w:rPr>
          <w:lang w:val="en-US"/>
        </w:rPr>
        <w:t xml:space="preserve"> </w:t>
      </w:r>
      <w:r w:rsidR="006C2DE4" w:rsidRPr="00B42064">
        <w:rPr>
          <w:lang w:val="en-US"/>
        </w:rPr>
        <w:t>(</w:t>
      </w:r>
      <w:proofErr w:type="spellStart"/>
      <w:r w:rsidR="00A72173" w:rsidRPr="00B42064">
        <w:rPr>
          <w:lang w:val="en-US"/>
        </w:rPr>
        <w:t>Butlin</w:t>
      </w:r>
      <w:proofErr w:type="spellEnd"/>
      <w:r w:rsidR="00A72173" w:rsidRPr="00B42064">
        <w:rPr>
          <w:lang w:val="en-US"/>
        </w:rPr>
        <w:t xml:space="preserve"> 32</w:t>
      </w:r>
      <w:r w:rsidR="004D06DC" w:rsidRPr="00B42064">
        <w:rPr>
          <w:lang w:val="en-US"/>
        </w:rPr>
        <w:t>4</w:t>
      </w:r>
      <w:r w:rsidR="00A72173" w:rsidRPr="00B42064">
        <w:rPr>
          <w:lang w:val="en-US"/>
        </w:rPr>
        <w:t xml:space="preserve">, </w:t>
      </w:r>
      <w:r w:rsidR="006C2DE4" w:rsidRPr="00B42064">
        <w:rPr>
          <w:lang w:val="en-US"/>
        </w:rPr>
        <w:t xml:space="preserve">illus. </w:t>
      </w:r>
      <w:hyperlink r:id="rId19" w:history="1">
        <w:r w:rsidR="00246381" w:rsidRPr="00EF09E4">
          <w:rPr>
            <w:rStyle w:val="Hyperlink"/>
            <w:lang w:val="en-US"/>
          </w:rPr>
          <w:t>10</w:t>
        </w:r>
      </w:hyperlink>
      <w:r w:rsidR="006C2DE4" w:rsidRPr="00B42064">
        <w:rPr>
          <w:lang w:val="en-US"/>
        </w:rPr>
        <w:t>)</w:t>
      </w:r>
      <w:r w:rsidR="00A72173" w:rsidRPr="00B42064">
        <w:rPr>
          <w:lang w:val="en-US"/>
        </w:rPr>
        <w:t>.</w:t>
      </w:r>
      <w:r w:rsidRPr="00B42064">
        <w:rPr>
          <w:lang w:val="en-US"/>
        </w:rPr>
        <w:t xml:space="preserve"> </w:t>
      </w:r>
      <w:r w:rsidR="004D06DC" w:rsidRPr="00B42064">
        <w:rPr>
          <w:lang w:val="en-US"/>
        </w:rPr>
        <w:t xml:space="preserve">The </w:t>
      </w:r>
      <w:r w:rsidRPr="00B42064">
        <w:rPr>
          <w:lang w:val="en-US"/>
        </w:rPr>
        <w:t>vignette</w:t>
      </w:r>
      <w:r w:rsidR="004D06DC" w:rsidRPr="00B42064">
        <w:rPr>
          <w:lang w:val="en-US"/>
        </w:rPr>
        <w:t xml:space="preserve">’s </w:t>
      </w:r>
      <w:r w:rsidRPr="00B42064">
        <w:rPr>
          <w:lang w:val="en-US"/>
        </w:rPr>
        <w:t>meaning</w:t>
      </w:r>
      <w:r w:rsidRPr="00C97B04">
        <w:rPr>
          <w:lang w:val="en-US"/>
        </w:rPr>
        <w:t xml:space="preserve"> depend</w:t>
      </w:r>
      <w:r w:rsidR="004D06DC">
        <w:rPr>
          <w:lang w:val="en-US"/>
        </w:rPr>
        <w:t>s</w:t>
      </w:r>
      <w:r w:rsidRPr="00C97B04">
        <w:rPr>
          <w:lang w:val="en-US"/>
        </w:rPr>
        <w:t xml:space="preserve"> on the </w:t>
      </w:r>
      <w:r w:rsidRPr="00C97B04">
        <w:rPr>
          <w:i/>
          <w:iCs/>
          <w:lang w:val="en-US"/>
        </w:rPr>
        <w:t>Marriage</w:t>
      </w:r>
      <w:r w:rsidRPr="00C97B04">
        <w:rPr>
          <w:lang w:val="en-US"/>
        </w:rPr>
        <w:t xml:space="preserve">’s rich network of images and ideas, but as </w:t>
      </w:r>
      <w:r w:rsidR="004D06DC">
        <w:rPr>
          <w:lang w:val="en-US"/>
        </w:rPr>
        <w:t xml:space="preserve">a </w:t>
      </w:r>
      <w:r w:rsidRPr="00C97B04">
        <w:rPr>
          <w:lang w:val="en-US"/>
        </w:rPr>
        <w:t>drawing and painting</w:t>
      </w:r>
      <w:r w:rsidR="001220A3">
        <w:rPr>
          <w:lang w:val="en-US"/>
        </w:rPr>
        <w:t xml:space="preserve">, the image </w:t>
      </w:r>
      <w:r w:rsidR="00680AD1">
        <w:rPr>
          <w:lang w:val="en-US"/>
        </w:rPr>
        <w:t xml:space="preserve">functions autonomously. </w:t>
      </w:r>
      <w:r w:rsidR="00BF5FA8" w:rsidRPr="00C97B04">
        <w:rPr>
          <w:lang w:val="en-US"/>
        </w:rPr>
        <w:t>So</w:t>
      </w:r>
      <w:r w:rsidR="00C97B04" w:rsidRPr="00C97B04">
        <w:rPr>
          <w:lang w:val="en-US"/>
        </w:rPr>
        <w:t>,</w:t>
      </w:r>
      <w:r w:rsidR="00BF5FA8" w:rsidRPr="00C97B04">
        <w:rPr>
          <w:lang w:val="en-US"/>
        </w:rPr>
        <w:t xml:space="preserve"> too</w:t>
      </w:r>
      <w:r w:rsidR="00C97B04" w:rsidRPr="00C97B04">
        <w:rPr>
          <w:lang w:val="en-US"/>
        </w:rPr>
        <w:t>,</w:t>
      </w:r>
      <w:r w:rsidR="00621782" w:rsidRPr="00C97B04">
        <w:rPr>
          <w:lang w:val="en-US"/>
        </w:rPr>
        <w:t xml:space="preserve"> the other illuminated images when repurposed as independent designs. </w:t>
      </w:r>
      <w:r w:rsidR="00E9639D" w:rsidRPr="00C97B04">
        <w:rPr>
          <w:lang w:val="en-US"/>
        </w:rPr>
        <w:t>Richard Thomson</w:t>
      </w:r>
      <w:r w:rsidR="00C97B04">
        <w:rPr>
          <w:lang w:val="en-US"/>
        </w:rPr>
        <w:t xml:space="preserve"> </w:t>
      </w:r>
      <w:r w:rsidR="00C97B04" w:rsidRPr="00A72173">
        <w:rPr>
          <w:color w:val="000000" w:themeColor="text1"/>
          <w:sz w:val="23"/>
          <w:szCs w:val="23"/>
          <w:lang w:val="en-US"/>
        </w:rPr>
        <w:t>(1794-1865)</w:t>
      </w:r>
      <w:r w:rsidR="00E9639D" w:rsidRPr="00A72173">
        <w:rPr>
          <w:color w:val="000000" w:themeColor="text1"/>
          <w:lang w:val="en-US"/>
        </w:rPr>
        <w:t xml:space="preserve">, </w:t>
      </w:r>
      <w:proofErr w:type="spellStart"/>
      <w:r w:rsidR="00E9639D" w:rsidRPr="00C97B04">
        <w:rPr>
          <w:lang w:val="en-US"/>
        </w:rPr>
        <w:t>Upcott’s</w:t>
      </w:r>
      <w:proofErr w:type="spellEnd"/>
      <w:r w:rsidR="00E9639D" w:rsidRPr="00C97B04">
        <w:rPr>
          <w:lang w:val="en-US"/>
        </w:rPr>
        <w:t xml:space="preserve"> friend and fellow librarian, writer, and antiquarian, </w:t>
      </w:r>
      <w:r w:rsidR="00EC77BC" w:rsidRPr="00C97B04">
        <w:rPr>
          <w:lang w:val="en-US"/>
        </w:rPr>
        <w:t>described</w:t>
      </w:r>
      <w:r w:rsidR="00E9639D" w:rsidRPr="00C97B04">
        <w:rPr>
          <w:lang w:val="en-US"/>
        </w:rPr>
        <w:t xml:space="preserve"> them for </w:t>
      </w:r>
      <w:r w:rsidRPr="00C97B04">
        <w:rPr>
          <w:lang w:val="en-US"/>
        </w:rPr>
        <w:t xml:space="preserve">J. T. Smith’s </w:t>
      </w:r>
      <w:proofErr w:type="spellStart"/>
      <w:r w:rsidRPr="00C97B04">
        <w:rPr>
          <w:i/>
          <w:iCs/>
          <w:lang w:val="en-US"/>
        </w:rPr>
        <w:t>Nollekens</w:t>
      </w:r>
      <w:proofErr w:type="spellEnd"/>
      <w:r w:rsidRPr="00C97B04">
        <w:rPr>
          <w:i/>
          <w:iCs/>
          <w:lang w:val="en-US"/>
        </w:rPr>
        <w:t xml:space="preserve"> and his Times</w:t>
      </w:r>
      <w:r w:rsidRPr="00C97B04">
        <w:rPr>
          <w:lang w:val="en-US"/>
        </w:rPr>
        <w:t xml:space="preserve"> (1828), </w:t>
      </w:r>
      <w:r w:rsidR="00EC77BC" w:rsidRPr="00C97B04">
        <w:rPr>
          <w:lang w:val="en-US"/>
        </w:rPr>
        <w:t>noting</w:t>
      </w:r>
      <w:r w:rsidR="00E9639D" w:rsidRPr="00C97B04">
        <w:rPr>
          <w:lang w:val="en-US"/>
        </w:rPr>
        <w:t xml:space="preserve"> that </w:t>
      </w:r>
      <w:r w:rsidRPr="00C97B04">
        <w:rPr>
          <w:lang w:val="en-US"/>
        </w:rPr>
        <w:t xml:space="preserve">the </w:t>
      </w:r>
      <w:r w:rsidRPr="00C97B04">
        <w:rPr>
          <w:i/>
          <w:iCs/>
          <w:lang w:val="en-US"/>
        </w:rPr>
        <w:t>Large Book of Designs</w:t>
      </w:r>
      <w:r w:rsidRPr="00C97B04">
        <w:rPr>
          <w:lang w:val="en-US"/>
        </w:rPr>
        <w:t xml:space="preserve"> </w:t>
      </w:r>
      <w:r w:rsidR="00FB040A" w:rsidRPr="00C97B04">
        <w:rPr>
          <w:lang w:val="en-US"/>
        </w:rPr>
        <w:t>was</w:t>
      </w:r>
      <w:r w:rsidRPr="00C97B04">
        <w:rPr>
          <w:lang w:val="en-US"/>
        </w:rPr>
        <w:t xml:space="preserve"> a folio of engravings printed and colored “with a degree of </w:t>
      </w:r>
      <w:proofErr w:type="spellStart"/>
      <w:r w:rsidRPr="00C97B04">
        <w:rPr>
          <w:lang w:val="en-US"/>
        </w:rPr>
        <w:t>splendour</w:t>
      </w:r>
      <w:proofErr w:type="spellEnd"/>
      <w:r w:rsidRPr="00C97B04">
        <w:rPr>
          <w:lang w:val="en-US"/>
        </w:rPr>
        <w:t xml:space="preserve"> and force, as almost to resemble sketches in oil-</w:t>
      </w:r>
      <w:proofErr w:type="spellStart"/>
      <w:r w:rsidRPr="00C97B04">
        <w:rPr>
          <w:lang w:val="en-US"/>
        </w:rPr>
        <w:t>colours</w:t>
      </w:r>
      <w:proofErr w:type="spellEnd"/>
      <w:r w:rsidR="00BF5FA8" w:rsidRPr="00C97B04">
        <w:rPr>
          <w:lang w:val="en-US"/>
        </w:rPr>
        <w:t>.</w:t>
      </w:r>
      <w:r w:rsidRPr="00C97B04">
        <w:rPr>
          <w:lang w:val="en-US"/>
        </w:rPr>
        <w:t>”</w:t>
      </w:r>
      <w:r w:rsidR="00E9639D" w:rsidRPr="00C97B04">
        <w:rPr>
          <w:lang w:val="en-US"/>
        </w:rPr>
        <w:t xml:space="preserve"> </w:t>
      </w:r>
      <w:r w:rsidR="00BF5FA8" w:rsidRPr="00C97B04">
        <w:rPr>
          <w:lang w:val="en-US"/>
        </w:rPr>
        <w:t>He described</w:t>
      </w:r>
      <w:r w:rsidR="00EC77BC" w:rsidRPr="00C97B04">
        <w:rPr>
          <w:lang w:val="en-US"/>
        </w:rPr>
        <w:t xml:space="preserve"> the </w:t>
      </w:r>
      <w:r w:rsidR="00EC77BC" w:rsidRPr="00C97B04">
        <w:rPr>
          <w:i/>
          <w:iCs/>
          <w:lang w:val="en-US"/>
        </w:rPr>
        <w:t>Small Book of Designs</w:t>
      </w:r>
      <w:r w:rsidR="00EC77BC" w:rsidRPr="00C97B04">
        <w:rPr>
          <w:lang w:val="en-US"/>
        </w:rPr>
        <w:t xml:space="preserve"> as “</w:t>
      </w:r>
      <w:r w:rsidR="00A13F80" w:rsidRPr="00C97B04">
        <w:rPr>
          <w:lang w:val="en-US"/>
        </w:rPr>
        <w:t xml:space="preserve">a small quarto volume </w:t>
      </w:r>
      <w:r w:rsidR="00FB040A" w:rsidRPr="00C97B04">
        <w:rPr>
          <w:lang w:val="en-US"/>
        </w:rPr>
        <w:t xml:space="preserve">. . . </w:t>
      </w:r>
      <w:r w:rsidR="00A13F80" w:rsidRPr="00C97B04">
        <w:rPr>
          <w:lang w:val="en-US"/>
        </w:rPr>
        <w:t xml:space="preserve">of various shapes and sizes, </w:t>
      </w:r>
      <w:proofErr w:type="spellStart"/>
      <w:r w:rsidR="00EC77BC" w:rsidRPr="00C97B04">
        <w:rPr>
          <w:lang w:val="en-US"/>
        </w:rPr>
        <w:t>coloured</w:t>
      </w:r>
      <w:proofErr w:type="spellEnd"/>
      <w:r w:rsidR="00EC77BC" w:rsidRPr="00C97B04">
        <w:rPr>
          <w:lang w:val="en-US"/>
        </w:rPr>
        <w:t xml:space="preserve"> as before, some of which are of extraordinary effect and beauty” </w:t>
      </w:r>
      <w:r w:rsidR="00E9639D" w:rsidRPr="00C97B04">
        <w:rPr>
          <w:lang w:val="en-US"/>
        </w:rPr>
        <w:t>(BR2 621)</w:t>
      </w:r>
      <w:r w:rsidR="00EC77BC" w:rsidRPr="00C97B04">
        <w:rPr>
          <w:lang w:val="en-US"/>
        </w:rPr>
        <w:t xml:space="preserve">. </w:t>
      </w:r>
      <w:r w:rsidR="00C97B04" w:rsidRPr="009809E0">
        <w:rPr>
          <w:color w:val="000000" w:themeColor="text1"/>
          <w:lang w:val="en-US"/>
        </w:rPr>
        <w:t xml:space="preserve">Smith </w:t>
      </w:r>
      <w:proofErr w:type="gramStart"/>
      <w:r w:rsidR="00C97B04" w:rsidRPr="009809E0">
        <w:rPr>
          <w:color w:val="000000" w:themeColor="text1"/>
          <w:lang w:val="en-US"/>
        </w:rPr>
        <w:t>concurred, and</w:t>
      </w:r>
      <w:proofErr w:type="gramEnd"/>
      <w:r w:rsidR="00C97B04" w:rsidRPr="009809E0">
        <w:rPr>
          <w:color w:val="000000" w:themeColor="text1"/>
          <w:lang w:val="en-US"/>
        </w:rPr>
        <w:t xml:space="preserve"> admits </w:t>
      </w:r>
      <w:r w:rsidR="00DF6699" w:rsidRPr="009809E0">
        <w:rPr>
          <w:color w:val="000000" w:themeColor="text1"/>
          <w:lang w:val="en-US"/>
        </w:rPr>
        <w:t xml:space="preserve">“that until I was </w:t>
      </w:r>
      <w:proofErr w:type="spellStart"/>
      <w:r w:rsidR="00DF6699" w:rsidRPr="009809E0">
        <w:rPr>
          <w:color w:val="000000" w:themeColor="text1"/>
          <w:lang w:val="en-US"/>
        </w:rPr>
        <w:t>favoured</w:t>
      </w:r>
      <w:proofErr w:type="spellEnd"/>
      <w:r w:rsidR="00DF6699" w:rsidRPr="009809E0">
        <w:rPr>
          <w:color w:val="000000" w:themeColor="text1"/>
          <w:lang w:val="en-US"/>
        </w:rPr>
        <w:t xml:space="preserve"> by Mr. </w:t>
      </w:r>
      <w:proofErr w:type="spellStart"/>
      <w:r w:rsidR="00DF6699" w:rsidRPr="009809E0">
        <w:rPr>
          <w:color w:val="000000" w:themeColor="text1"/>
          <w:lang w:val="en-US"/>
        </w:rPr>
        <w:t>Upcott</w:t>
      </w:r>
      <w:proofErr w:type="spellEnd"/>
      <w:r w:rsidR="00DF6699" w:rsidRPr="009809E0">
        <w:rPr>
          <w:color w:val="000000" w:themeColor="text1"/>
          <w:lang w:val="en-US"/>
        </w:rPr>
        <w:t xml:space="preserve"> with a sight of some of Blake’s works’ several of </w:t>
      </w:r>
      <w:r w:rsidR="00DF6699" w:rsidRPr="00440283">
        <w:rPr>
          <w:color w:val="000000" w:themeColor="text1"/>
          <w:lang w:val="en-US"/>
        </w:rPr>
        <w:t>which I had never seen,</w:t>
      </w:r>
      <w:r w:rsidR="00DF6699" w:rsidRPr="009809E0">
        <w:rPr>
          <w:color w:val="000000" w:themeColor="text1"/>
          <w:lang w:val="en-US"/>
        </w:rPr>
        <w:t xml:space="preserve"> I was not so fully aware of his depth of knowledge in </w:t>
      </w:r>
      <w:proofErr w:type="spellStart"/>
      <w:r w:rsidR="00DF6699" w:rsidRPr="009809E0">
        <w:rPr>
          <w:color w:val="000000" w:themeColor="text1"/>
          <w:lang w:val="en-US"/>
        </w:rPr>
        <w:t>colouring</w:t>
      </w:r>
      <w:proofErr w:type="spellEnd"/>
      <w:r w:rsidR="00DF6699" w:rsidRPr="009809E0">
        <w:rPr>
          <w:color w:val="000000" w:themeColor="text1"/>
          <w:lang w:val="en-US"/>
        </w:rPr>
        <w:t xml:space="preserve">” </w:t>
      </w:r>
      <w:r w:rsidR="00680AD1">
        <w:rPr>
          <w:color w:val="000000" w:themeColor="text1"/>
          <w:lang w:val="en-US"/>
        </w:rPr>
        <w:t xml:space="preserve">(BR2 618). </w:t>
      </w:r>
    </w:p>
    <w:p w14:paraId="30C7BBF0" w14:textId="77777777" w:rsidR="007E5339" w:rsidRDefault="007E5339" w:rsidP="00A13F80">
      <w:pPr>
        <w:pStyle w:val="Body"/>
        <w:ind w:firstLine="720"/>
        <w:rPr>
          <w:color w:val="000000" w:themeColor="text1"/>
          <w:lang w:val="en-US"/>
        </w:rPr>
      </w:pPr>
    </w:p>
    <w:p w14:paraId="22706364" w14:textId="3D11B7F4" w:rsidR="00C97B04" w:rsidRPr="009809E0" w:rsidRDefault="00DF6699" w:rsidP="00A13F80">
      <w:pPr>
        <w:pStyle w:val="Body"/>
        <w:ind w:firstLine="720"/>
        <w:rPr>
          <w:color w:val="000000" w:themeColor="text1"/>
          <w:lang w:val="en-US"/>
        </w:rPr>
      </w:pPr>
      <w:r w:rsidRPr="009809E0">
        <w:rPr>
          <w:color w:val="000000" w:themeColor="text1"/>
          <w:lang w:val="en-US"/>
        </w:rPr>
        <w:t xml:space="preserve">Blake’s “system of </w:t>
      </w:r>
      <w:proofErr w:type="spellStart"/>
      <w:r w:rsidRPr="009809E0">
        <w:rPr>
          <w:color w:val="000000" w:themeColor="text1"/>
          <w:lang w:val="en-US"/>
        </w:rPr>
        <w:t>colouring</w:t>
      </w:r>
      <w:proofErr w:type="spellEnd"/>
      <w:r w:rsidR="00E1728E">
        <w:rPr>
          <w:color w:val="000000" w:themeColor="text1"/>
          <w:lang w:val="en-US"/>
        </w:rPr>
        <w:t>,</w:t>
      </w:r>
      <w:r w:rsidRPr="009809E0">
        <w:rPr>
          <w:color w:val="000000" w:themeColor="text1"/>
          <w:lang w:val="en-US"/>
        </w:rPr>
        <w:t xml:space="preserve">” </w:t>
      </w:r>
      <w:r w:rsidR="00680AD1">
        <w:rPr>
          <w:color w:val="000000" w:themeColor="text1"/>
          <w:lang w:val="en-US"/>
        </w:rPr>
        <w:t>he</w:t>
      </w:r>
      <w:r w:rsidRPr="009809E0">
        <w:rPr>
          <w:color w:val="000000" w:themeColor="text1"/>
          <w:lang w:val="en-US"/>
        </w:rPr>
        <w:t xml:space="preserve"> says, “was </w:t>
      </w:r>
      <w:r w:rsidRPr="00B42064">
        <w:rPr>
          <w:color w:val="000000" w:themeColor="text1"/>
          <w:lang w:val="en-US"/>
        </w:rPr>
        <w:t xml:space="preserve">in many instances most beautifully prismatic” (BR2 618). </w:t>
      </w:r>
      <w:r w:rsidRPr="00B42064">
        <w:rPr>
          <w:i/>
          <w:iCs/>
          <w:color w:val="000000" w:themeColor="text1"/>
          <w:lang w:val="en-US"/>
        </w:rPr>
        <w:t xml:space="preserve">Albion rose </w:t>
      </w:r>
      <w:r w:rsidRPr="00B42064">
        <w:rPr>
          <w:color w:val="000000" w:themeColor="text1"/>
          <w:lang w:val="en-US"/>
        </w:rPr>
        <w:t>(</w:t>
      </w:r>
      <w:proofErr w:type="spellStart"/>
      <w:r w:rsidR="00A72173" w:rsidRPr="00B42064">
        <w:rPr>
          <w:color w:val="000000" w:themeColor="text1"/>
          <w:lang w:val="en-US"/>
        </w:rPr>
        <w:t>Butlin</w:t>
      </w:r>
      <w:proofErr w:type="spellEnd"/>
      <w:r w:rsidR="00A72173" w:rsidRPr="00B42064">
        <w:rPr>
          <w:color w:val="000000" w:themeColor="text1"/>
          <w:lang w:val="en-US"/>
        </w:rPr>
        <w:t xml:space="preserve"> </w:t>
      </w:r>
      <w:r w:rsidR="00680AD1" w:rsidRPr="00B42064">
        <w:rPr>
          <w:color w:val="000000" w:themeColor="text1"/>
          <w:lang w:val="en-US"/>
        </w:rPr>
        <w:t>262.1</w:t>
      </w:r>
      <w:r w:rsidR="00A72173" w:rsidRPr="00B42064">
        <w:rPr>
          <w:color w:val="000000" w:themeColor="text1"/>
          <w:lang w:val="en-US"/>
        </w:rPr>
        <w:t xml:space="preserve">, </w:t>
      </w:r>
      <w:r w:rsidRPr="00B42064">
        <w:rPr>
          <w:color w:val="000000" w:themeColor="text1"/>
          <w:lang w:val="en-US"/>
        </w:rPr>
        <w:t>illus.</w:t>
      </w:r>
      <w:r w:rsidR="00246381" w:rsidRPr="00B42064">
        <w:rPr>
          <w:color w:val="000000" w:themeColor="text1"/>
          <w:lang w:val="en-US"/>
        </w:rPr>
        <w:t xml:space="preserve"> </w:t>
      </w:r>
      <w:hyperlink r:id="rId20" w:history="1">
        <w:r w:rsidR="00246381" w:rsidRPr="003A17AF">
          <w:rPr>
            <w:rStyle w:val="Hyperlink"/>
            <w:lang w:val="en-US"/>
          </w:rPr>
          <w:t>1</w:t>
        </w:r>
        <w:r w:rsidR="003915AC" w:rsidRPr="003A17AF">
          <w:rPr>
            <w:rStyle w:val="Hyperlink"/>
            <w:lang w:val="en-US"/>
          </w:rPr>
          <w:t>2</w:t>
        </w:r>
      </w:hyperlink>
      <w:r w:rsidRPr="00B42064">
        <w:rPr>
          <w:color w:val="000000" w:themeColor="text1"/>
          <w:lang w:val="en-US"/>
        </w:rPr>
        <w:t xml:space="preserve">) and </w:t>
      </w:r>
      <w:r w:rsidRPr="00B42064">
        <w:rPr>
          <w:i/>
          <w:iCs/>
          <w:color w:val="000000" w:themeColor="text1"/>
          <w:lang w:val="en-US"/>
        </w:rPr>
        <w:t xml:space="preserve">Joseph of Arimathea Preaching to the Inhabitants of Britain </w:t>
      </w:r>
      <w:r w:rsidRPr="00B42064">
        <w:rPr>
          <w:color w:val="000000" w:themeColor="text1"/>
          <w:lang w:val="en-US"/>
        </w:rPr>
        <w:t>(</w:t>
      </w:r>
      <w:proofErr w:type="spellStart"/>
      <w:r w:rsidR="00A72173" w:rsidRPr="00B42064">
        <w:rPr>
          <w:color w:val="000000" w:themeColor="text1"/>
          <w:lang w:val="en-US"/>
        </w:rPr>
        <w:t>Butlin</w:t>
      </w:r>
      <w:proofErr w:type="spellEnd"/>
      <w:r w:rsidR="00A72173" w:rsidRPr="00B42064">
        <w:rPr>
          <w:color w:val="000000" w:themeColor="text1"/>
          <w:lang w:val="en-US"/>
        </w:rPr>
        <w:t xml:space="preserve"> </w:t>
      </w:r>
      <w:r w:rsidR="00680AD1" w:rsidRPr="00B42064">
        <w:rPr>
          <w:color w:val="000000" w:themeColor="text1"/>
          <w:lang w:val="en-US"/>
        </w:rPr>
        <w:t>262.6</w:t>
      </w:r>
      <w:r w:rsidR="00A72173" w:rsidRPr="00B42064">
        <w:rPr>
          <w:color w:val="000000" w:themeColor="text1"/>
          <w:lang w:val="en-US"/>
        </w:rPr>
        <w:t xml:space="preserve">, </w:t>
      </w:r>
      <w:r w:rsidRPr="00B42064">
        <w:rPr>
          <w:color w:val="000000" w:themeColor="text1"/>
          <w:lang w:val="en-US"/>
        </w:rPr>
        <w:t xml:space="preserve">illus. </w:t>
      </w:r>
      <w:hyperlink r:id="rId21" w:history="1">
        <w:r w:rsidR="00246381" w:rsidRPr="003A17AF">
          <w:rPr>
            <w:rStyle w:val="Hyperlink"/>
            <w:lang w:val="en-US"/>
          </w:rPr>
          <w:t>1</w:t>
        </w:r>
        <w:r w:rsidR="003915AC" w:rsidRPr="003A17AF">
          <w:rPr>
            <w:rStyle w:val="Hyperlink"/>
            <w:lang w:val="en-US"/>
          </w:rPr>
          <w:t>3</w:t>
        </w:r>
      </w:hyperlink>
      <w:r w:rsidRPr="00B42064">
        <w:rPr>
          <w:color w:val="000000" w:themeColor="text1"/>
          <w:lang w:val="en-US"/>
        </w:rPr>
        <w:t xml:space="preserve">), </w:t>
      </w:r>
      <w:r w:rsidR="007E5339" w:rsidRPr="00B42064">
        <w:rPr>
          <w:color w:val="000000" w:themeColor="text1"/>
          <w:lang w:val="en-US"/>
        </w:rPr>
        <w:t xml:space="preserve">both </w:t>
      </w:r>
      <w:r w:rsidR="00C97B04" w:rsidRPr="00B42064">
        <w:rPr>
          <w:color w:val="000000" w:themeColor="text1"/>
          <w:lang w:val="en-US"/>
        </w:rPr>
        <w:t xml:space="preserve">from the </w:t>
      </w:r>
      <w:r w:rsidR="00C97B04" w:rsidRPr="00B42064">
        <w:rPr>
          <w:i/>
          <w:iCs/>
          <w:color w:val="000000" w:themeColor="text1"/>
          <w:lang w:val="en-US"/>
        </w:rPr>
        <w:t xml:space="preserve">Large Book, </w:t>
      </w:r>
      <w:r w:rsidRPr="00B42064">
        <w:rPr>
          <w:color w:val="000000" w:themeColor="text1"/>
          <w:lang w:val="en-US"/>
        </w:rPr>
        <w:t xml:space="preserve">fit this description. </w:t>
      </w:r>
      <w:r w:rsidRPr="00B42064">
        <w:rPr>
          <w:color w:val="000000" w:themeColor="text1"/>
          <w:sz w:val="23"/>
          <w:szCs w:val="23"/>
          <w:lang w:val="en-US"/>
        </w:rPr>
        <w:t>Smith knew Blake’s painting techniques and</w:t>
      </w:r>
      <w:r w:rsidRPr="009809E0">
        <w:rPr>
          <w:color w:val="000000" w:themeColor="text1"/>
          <w:sz w:val="23"/>
          <w:szCs w:val="23"/>
          <w:lang w:val="en-US"/>
        </w:rPr>
        <w:t xml:space="preserve"> recipes for grounds and colors (BR2 622)</w:t>
      </w:r>
      <w:r w:rsidR="00C97B04" w:rsidRPr="009809E0">
        <w:rPr>
          <w:color w:val="000000" w:themeColor="text1"/>
          <w:sz w:val="23"/>
          <w:szCs w:val="23"/>
          <w:lang w:val="en-US"/>
        </w:rPr>
        <w:t>, but he had not seen</w:t>
      </w:r>
      <w:r w:rsidR="00C97B04" w:rsidRPr="009809E0">
        <w:rPr>
          <w:color w:val="000000" w:themeColor="text1"/>
          <w:lang w:val="en-US"/>
        </w:rPr>
        <w:t xml:space="preserve"> </w:t>
      </w:r>
      <w:r w:rsidR="00246381">
        <w:rPr>
          <w:color w:val="000000" w:themeColor="text1"/>
          <w:lang w:val="en-US"/>
        </w:rPr>
        <w:t xml:space="preserve">small </w:t>
      </w:r>
      <w:r w:rsidR="00680AD1">
        <w:rPr>
          <w:color w:val="000000" w:themeColor="text1"/>
          <w:lang w:val="en-US"/>
        </w:rPr>
        <w:t xml:space="preserve">monoprints before, what he referred to as </w:t>
      </w:r>
      <w:r w:rsidR="00EC77BC" w:rsidRPr="009809E0">
        <w:rPr>
          <w:color w:val="000000" w:themeColor="text1"/>
          <w:lang w:val="en-US"/>
        </w:rPr>
        <w:t xml:space="preserve">“Blake’s </w:t>
      </w:r>
      <w:proofErr w:type="spellStart"/>
      <w:r w:rsidR="00EC77BC" w:rsidRPr="009809E0">
        <w:rPr>
          <w:color w:val="000000" w:themeColor="text1"/>
          <w:lang w:val="en-US"/>
        </w:rPr>
        <w:t>coloured</w:t>
      </w:r>
      <w:proofErr w:type="spellEnd"/>
      <w:r w:rsidR="00EC77BC" w:rsidRPr="009809E0">
        <w:rPr>
          <w:color w:val="000000" w:themeColor="text1"/>
          <w:lang w:val="en-US"/>
        </w:rPr>
        <w:t xml:space="preserve"> plates</w:t>
      </w:r>
      <w:r w:rsidR="007E5339" w:rsidRPr="00BF7D0D">
        <w:rPr>
          <w:color w:val="000000" w:themeColor="text1"/>
          <w:lang w:val="en-US"/>
        </w:rPr>
        <w:t>.</w:t>
      </w:r>
      <w:r w:rsidR="00C97B04" w:rsidRPr="00BF7D0D">
        <w:rPr>
          <w:color w:val="000000" w:themeColor="text1"/>
          <w:lang w:val="en-US"/>
        </w:rPr>
        <w:t xml:space="preserve">” </w:t>
      </w:r>
      <w:r w:rsidR="007E5339" w:rsidRPr="00BF7D0D">
        <w:rPr>
          <w:color w:val="000000" w:themeColor="text1"/>
          <w:lang w:val="en-US"/>
        </w:rPr>
        <w:t>He</w:t>
      </w:r>
      <w:r w:rsidR="00680AD1" w:rsidRPr="00BF7D0D">
        <w:rPr>
          <w:color w:val="000000" w:themeColor="text1"/>
          <w:lang w:val="en-US"/>
        </w:rPr>
        <w:t xml:space="preserve"> asserted as </w:t>
      </w:r>
      <w:r w:rsidR="007E5339" w:rsidRPr="00BF7D0D">
        <w:rPr>
          <w:color w:val="000000" w:themeColor="text1"/>
          <w:lang w:val="en-US"/>
        </w:rPr>
        <w:t>“fact” that these prints “</w:t>
      </w:r>
      <w:r w:rsidR="00680AD1" w:rsidRPr="00BF7D0D">
        <w:rPr>
          <w:color w:val="000000" w:themeColor="text1"/>
          <w:lang w:val="en-US"/>
        </w:rPr>
        <w:t>hav</w:t>
      </w:r>
      <w:r w:rsidR="007E5339" w:rsidRPr="00BF7D0D">
        <w:rPr>
          <w:color w:val="000000" w:themeColor="text1"/>
          <w:lang w:val="en-US"/>
        </w:rPr>
        <w:t>e</w:t>
      </w:r>
      <w:r w:rsidR="00EC77BC" w:rsidRPr="00BF7D0D">
        <w:rPr>
          <w:color w:val="000000" w:themeColor="text1"/>
          <w:lang w:val="en-US"/>
        </w:rPr>
        <w:t xml:space="preserve"> more effect than others where gum has been used</w:t>
      </w:r>
      <w:r w:rsidR="007E5339">
        <w:rPr>
          <w:color w:val="000000" w:themeColor="text1"/>
          <w:lang w:val="en-US"/>
        </w:rPr>
        <w:t>,</w:t>
      </w:r>
      <w:r w:rsidR="00EC77BC" w:rsidRPr="009809E0">
        <w:rPr>
          <w:color w:val="000000" w:themeColor="text1"/>
          <w:lang w:val="en-US"/>
        </w:rPr>
        <w:t xml:space="preserve">” </w:t>
      </w:r>
      <w:r w:rsidR="008442BF">
        <w:rPr>
          <w:color w:val="000000" w:themeColor="text1"/>
          <w:lang w:val="en-US"/>
        </w:rPr>
        <w:t>which</w:t>
      </w:r>
      <w:r w:rsidR="007E5339">
        <w:rPr>
          <w:color w:val="000000" w:themeColor="text1"/>
          <w:lang w:val="en-US"/>
        </w:rPr>
        <w:t xml:space="preserve"> is to say, </w:t>
      </w:r>
      <w:r w:rsidR="00621782" w:rsidRPr="009809E0">
        <w:rPr>
          <w:color w:val="000000" w:themeColor="text1"/>
          <w:lang w:val="en-US"/>
        </w:rPr>
        <w:t xml:space="preserve">impressions </w:t>
      </w:r>
      <w:r w:rsidR="002D3DD0" w:rsidRPr="009809E0">
        <w:rPr>
          <w:color w:val="000000" w:themeColor="text1"/>
          <w:lang w:val="en-US"/>
        </w:rPr>
        <w:t xml:space="preserve">printed </w:t>
      </w:r>
      <w:r w:rsidR="00621782" w:rsidRPr="009809E0">
        <w:rPr>
          <w:color w:val="000000" w:themeColor="text1"/>
          <w:lang w:val="en-US"/>
        </w:rPr>
        <w:t xml:space="preserve">in opaque colors mixed with glue </w:t>
      </w:r>
      <w:r w:rsidR="00440283">
        <w:rPr>
          <w:color w:val="000000" w:themeColor="text1"/>
          <w:lang w:val="en-US"/>
        </w:rPr>
        <w:t xml:space="preserve">had body and </w:t>
      </w:r>
      <w:r w:rsidR="00621782" w:rsidRPr="009809E0">
        <w:rPr>
          <w:color w:val="000000" w:themeColor="text1"/>
          <w:lang w:val="en-US"/>
        </w:rPr>
        <w:t xml:space="preserve">were visually more </w:t>
      </w:r>
      <w:r w:rsidR="00BF5FA8" w:rsidRPr="009809E0">
        <w:rPr>
          <w:color w:val="000000" w:themeColor="text1"/>
          <w:lang w:val="en-US"/>
        </w:rPr>
        <w:t>forceful</w:t>
      </w:r>
      <w:r w:rsidR="00621782" w:rsidRPr="009809E0">
        <w:rPr>
          <w:color w:val="000000" w:themeColor="text1"/>
          <w:lang w:val="en-US"/>
        </w:rPr>
        <w:t xml:space="preserve"> than those finished </w:t>
      </w:r>
      <w:r w:rsidR="00702441" w:rsidRPr="009809E0">
        <w:rPr>
          <w:color w:val="000000" w:themeColor="text1"/>
          <w:lang w:val="en-US"/>
        </w:rPr>
        <w:t xml:space="preserve">in </w:t>
      </w:r>
      <w:r w:rsidR="00621782" w:rsidRPr="009809E0">
        <w:rPr>
          <w:color w:val="000000" w:themeColor="text1"/>
          <w:lang w:val="en-US"/>
        </w:rPr>
        <w:t xml:space="preserve">transparent </w:t>
      </w:r>
      <w:r w:rsidR="00702441" w:rsidRPr="009809E0">
        <w:rPr>
          <w:color w:val="000000" w:themeColor="text1"/>
          <w:lang w:val="en-US"/>
        </w:rPr>
        <w:t>watercolors</w:t>
      </w:r>
      <w:r w:rsidR="007E5339">
        <w:rPr>
          <w:color w:val="000000" w:themeColor="text1"/>
          <w:lang w:val="en-US"/>
        </w:rPr>
        <w:t xml:space="preserve">, which are </w:t>
      </w:r>
      <w:r w:rsidR="00246381">
        <w:rPr>
          <w:color w:val="000000" w:themeColor="text1"/>
          <w:lang w:val="en-US"/>
        </w:rPr>
        <w:t xml:space="preserve">comprised of </w:t>
      </w:r>
      <w:r w:rsidR="007E5339">
        <w:rPr>
          <w:color w:val="000000" w:themeColor="text1"/>
          <w:lang w:val="en-US"/>
        </w:rPr>
        <w:t xml:space="preserve">pigments mixed with gum </w:t>
      </w:r>
      <w:proofErr w:type="spellStart"/>
      <w:r w:rsidR="007E5339">
        <w:rPr>
          <w:color w:val="000000" w:themeColor="text1"/>
          <w:lang w:val="en-US"/>
        </w:rPr>
        <w:t>arabic</w:t>
      </w:r>
      <w:proofErr w:type="spellEnd"/>
      <w:r w:rsidR="00702441" w:rsidRPr="009809E0">
        <w:rPr>
          <w:color w:val="000000" w:themeColor="text1"/>
          <w:lang w:val="en-US"/>
        </w:rPr>
        <w:t xml:space="preserve">. </w:t>
      </w:r>
    </w:p>
    <w:p w14:paraId="72A56631" w14:textId="77777777" w:rsidR="00C97B04" w:rsidRPr="009809E0" w:rsidRDefault="00C97B04" w:rsidP="00A13F80">
      <w:pPr>
        <w:pStyle w:val="Body"/>
        <w:ind w:firstLine="720"/>
        <w:rPr>
          <w:color w:val="000000" w:themeColor="text1"/>
          <w:lang w:val="en-US"/>
        </w:rPr>
      </w:pPr>
    </w:p>
    <w:p w14:paraId="0711F46C" w14:textId="12AD5932" w:rsidR="0099584F" w:rsidRPr="004F23F8" w:rsidRDefault="00A13F80" w:rsidP="00A13F80">
      <w:pPr>
        <w:pStyle w:val="Body"/>
        <w:ind w:firstLine="720"/>
        <w:rPr>
          <w:lang w:val="en-US"/>
        </w:rPr>
      </w:pPr>
      <w:r w:rsidRPr="004F23F8">
        <w:rPr>
          <w:lang w:val="en-US"/>
        </w:rPr>
        <w:t xml:space="preserve">Thomson, Smith, </w:t>
      </w:r>
      <w:proofErr w:type="spellStart"/>
      <w:r w:rsidR="00621782" w:rsidRPr="004F23F8">
        <w:rPr>
          <w:lang w:val="en-US"/>
        </w:rPr>
        <w:t>Upcott</w:t>
      </w:r>
      <w:proofErr w:type="spellEnd"/>
      <w:r w:rsidR="00621782" w:rsidRPr="004F23F8">
        <w:rPr>
          <w:lang w:val="en-US"/>
        </w:rPr>
        <w:t xml:space="preserve">, </w:t>
      </w:r>
      <w:r w:rsidRPr="004F23F8">
        <w:rPr>
          <w:lang w:val="en-US"/>
        </w:rPr>
        <w:t xml:space="preserve">and no doubt </w:t>
      </w:r>
      <w:r w:rsidR="00621782" w:rsidRPr="004F23F8">
        <w:rPr>
          <w:lang w:val="en-US"/>
        </w:rPr>
        <w:t>Humphry</w:t>
      </w:r>
      <w:r w:rsidRPr="004F23F8">
        <w:rPr>
          <w:lang w:val="en-US"/>
        </w:rPr>
        <w:t xml:space="preserve"> enjoyed the </w:t>
      </w:r>
      <w:r w:rsidR="005959AB">
        <w:rPr>
          <w:lang w:val="en-US"/>
        </w:rPr>
        <w:t xml:space="preserve">color printed designs </w:t>
      </w:r>
      <w:r w:rsidR="0099584F" w:rsidRPr="004F23F8">
        <w:rPr>
          <w:lang w:val="en-US"/>
        </w:rPr>
        <w:t>as beautiful</w:t>
      </w:r>
      <w:r w:rsidR="00621782" w:rsidRPr="004F23F8">
        <w:rPr>
          <w:lang w:val="en-US"/>
        </w:rPr>
        <w:t xml:space="preserve">, autonomous </w:t>
      </w:r>
      <w:r w:rsidR="0099584F" w:rsidRPr="004F23F8">
        <w:rPr>
          <w:lang w:val="en-US"/>
        </w:rPr>
        <w:t>artifacts</w:t>
      </w:r>
      <w:r w:rsidRPr="004F23F8">
        <w:rPr>
          <w:lang w:val="en-US"/>
        </w:rPr>
        <w:t xml:space="preserve">. </w:t>
      </w:r>
      <w:r w:rsidR="0099584F" w:rsidRPr="004F23F8">
        <w:rPr>
          <w:lang w:val="en-US"/>
        </w:rPr>
        <w:t>Turner, when given the opportunity to view the “selection</w:t>
      </w:r>
      <w:r w:rsidR="00702441" w:rsidRPr="004F23F8">
        <w:rPr>
          <w:lang w:val="en-US"/>
        </w:rPr>
        <w:t>,</w:t>
      </w:r>
      <w:r w:rsidR="0099584F" w:rsidRPr="004F23F8">
        <w:rPr>
          <w:lang w:val="en-US"/>
        </w:rPr>
        <w:t>”</w:t>
      </w:r>
      <w:r w:rsidR="00702441" w:rsidRPr="004F23F8">
        <w:rPr>
          <w:lang w:val="en-US"/>
        </w:rPr>
        <w:t xml:space="preserve"> </w:t>
      </w:r>
      <w:r w:rsidR="0099584F" w:rsidRPr="004F23F8">
        <w:rPr>
          <w:lang w:val="en-US"/>
        </w:rPr>
        <w:t xml:space="preserve">did the same, as </w:t>
      </w:r>
      <w:r w:rsidR="00A72173">
        <w:rPr>
          <w:lang w:val="en-US"/>
        </w:rPr>
        <w:t xml:space="preserve">do </w:t>
      </w:r>
      <w:r w:rsidR="0099584F" w:rsidRPr="004F23F8">
        <w:rPr>
          <w:lang w:val="en-US"/>
        </w:rPr>
        <w:t xml:space="preserve">viewers today. These small color prints do not suffer aesthetically for being decontextualized, nor </w:t>
      </w:r>
      <w:r w:rsidR="007E5339">
        <w:rPr>
          <w:lang w:val="en-US"/>
        </w:rPr>
        <w:t>do</w:t>
      </w:r>
      <w:r w:rsidR="0099584F" w:rsidRPr="004F23F8">
        <w:rPr>
          <w:lang w:val="en-US"/>
        </w:rPr>
        <w:t xml:space="preserve"> Blake’s “Detached Specimens” from </w:t>
      </w:r>
      <w:r w:rsidR="0099584F" w:rsidRPr="004F23F8">
        <w:rPr>
          <w:i/>
          <w:iCs/>
          <w:lang w:val="en-US"/>
        </w:rPr>
        <w:t>Jerusalem</w:t>
      </w:r>
      <w:r w:rsidR="0099584F" w:rsidRPr="004F23F8">
        <w:rPr>
          <w:lang w:val="en-US"/>
        </w:rPr>
        <w:t xml:space="preserve">—which Blake presumably expected to hold their own when displayed at the Associated Painters in Watercolors exhibition of 1812, alongside the frescos of </w:t>
      </w:r>
      <w:r w:rsidR="0099584F" w:rsidRPr="004F23F8">
        <w:rPr>
          <w:i/>
          <w:iCs/>
          <w:lang w:val="en-US"/>
        </w:rPr>
        <w:t>Canterbury Pilgrims</w:t>
      </w:r>
      <w:r w:rsidR="0099584F" w:rsidRPr="004F23F8">
        <w:rPr>
          <w:lang w:val="en-US"/>
        </w:rPr>
        <w:t xml:space="preserve">, </w:t>
      </w:r>
      <w:r w:rsidR="0099584F" w:rsidRPr="004F23F8">
        <w:rPr>
          <w:i/>
          <w:iCs/>
          <w:lang w:val="en-US"/>
        </w:rPr>
        <w:t>Spiritual Form of Nelson</w:t>
      </w:r>
      <w:r w:rsidR="0099584F" w:rsidRPr="004F23F8">
        <w:rPr>
          <w:lang w:val="en-US"/>
        </w:rPr>
        <w:t xml:space="preserve">, and </w:t>
      </w:r>
      <w:r w:rsidR="0099584F" w:rsidRPr="004F23F8">
        <w:rPr>
          <w:i/>
          <w:iCs/>
          <w:lang w:val="en-US"/>
        </w:rPr>
        <w:t>Spiritual Form of Pitt</w:t>
      </w:r>
      <w:r w:rsidR="0099584F" w:rsidRPr="004F23F8">
        <w:rPr>
          <w:lang w:val="en-US"/>
        </w:rPr>
        <w:t>.</w:t>
      </w:r>
      <w:r w:rsidR="0099584F" w:rsidRPr="004F23F8">
        <w:rPr>
          <w:vertAlign w:val="superscript"/>
          <w:lang w:val="en-US"/>
        </w:rPr>
        <w:endnoteReference w:id="32"/>
      </w:r>
      <w:r w:rsidR="0099584F" w:rsidRPr="004F23F8">
        <w:rPr>
          <w:lang w:val="en-US"/>
        </w:rPr>
        <w:t xml:space="preserve"> </w:t>
      </w:r>
    </w:p>
    <w:p w14:paraId="0CF58552" w14:textId="77777777" w:rsidR="00502DA8" w:rsidRPr="004F23F8" w:rsidRDefault="00502DA8" w:rsidP="00A13F80">
      <w:pPr>
        <w:pStyle w:val="Body"/>
        <w:ind w:firstLine="720"/>
        <w:rPr>
          <w:lang w:val="en-US"/>
        </w:rPr>
      </w:pPr>
    </w:p>
    <w:p w14:paraId="353113F6" w14:textId="0ABE0EDB" w:rsidR="00947B6A" w:rsidRPr="004F23F8" w:rsidRDefault="00CE79C0" w:rsidP="00947B6A">
      <w:pPr>
        <w:pStyle w:val="Body"/>
        <w:outlineLvl w:val="0"/>
        <w:rPr>
          <w:lang w:val="en-US"/>
        </w:rPr>
      </w:pPr>
      <w:r w:rsidRPr="004F23F8">
        <w:rPr>
          <w:lang w:val="en-US"/>
        </w:rPr>
        <w:tab/>
      </w:r>
      <w:r w:rsidR="0099584F" w:rsidRPr="004F23F8">
        <w:rPr>
          <w:lang w:val="en-US"/>
        </w:rPr>
        <w:t xml:space="preserve">The argument that book illustrations are aesthetically compromised without their texts is an odd argument for any artist to make about images, and one must wonder how serious Blake was in making it. </w:t>
      </w:r>
      <w:r w:rsidR="00947B6A" w:rsidRPr="004F23F8">
        <w:rPr>
          <w:lang w:val="en-US"/>
        </w:rPr>
        <w:t xml:space="preserve">The two positions are not mutually exclusive. Blake could believe in the integrity of his illuminated designs while also recognizing their autonomy. </w:t>
      </w:r>
      <w:r w:rsidR="0099584F" w:rsidRPr="004F23F8">
        <w:rPr>
          <w:lang w:val="en-US"/>
        </w:rPr>
        <w:t xml:space="preserve">Images can and do—and, one could argue, </w:t>
      </w:r>
      <w:r w:rsidR="0099584F" w:rsidRPr="004F23F8">
        <w:rPr>
          <w:i/>
          <w:iCs/>
          <w:lang w:val="en-US"/>
        </w:rPr>
        <w:t>must</w:t>
      </w:r>
      <w:r w:rsidR="0099584F" w:rsidRPr="004F23F8">
        <w:rPr>
          <w:lang w:val="en-US"/>
        </w:rPr>
        <w:t xml:space="preserve">—stand on their own, at least formalistically. Blake selected images for Humphry apparently thinking that their </w:t>
      </w:r>
      <w:r w:rsidR="00A13F80" w:rsidRPr="004F23F8">
        <w:rPr>
          <w:lang w:val="en-US"/>
        </w:rPr>
        <w:t xml:space="preserve">aesthetic </w:t>
      </w:r>
      <w:r w:rsidR="0099584F" w:rsidRPr="004F23F8">
        <w:rPr>
          <w:lang w:val="en-US"/>
        </w:rPr>
        <w:t xml:space="preserve">integrity was not compromised. His thinking so in 1796 does not necessarily contradict his reason for </w:t>
      </w:r>
      <w:r w:rsidR="0099584F" w:rsidRPr="004F23F8">
        <w:rPr>
          <w:i/>
          <w:iCs/>
          <w:lang w:val="en-US"/>
        </w:rPr>
        <w:t>not</w:t>
      </w:r>
      <w:r w:rsidR="0099584F" w:rsidRPr="004F23F8">
        <w:rPr>
          <w:lang w:val="en-US"/>
        </w:rPr>
        <w:t xml:space="preserve"> thinking so in 1818, and vice versa, but it should give pause, particularly in light of the 1812 “Detached Specimens” and his assembling of the </w:t>
      </w:r>
      <w:r w:rsidR="0099584F" w:rsidRPr="004F23F8">
        <w:rPr>
          <w:i/>
          <w:iCs/>
          <w:lang w:val="en-US"/>
        </w:rPr>
        <w:t>Small Book of Designs</w:t>
      </w:r>
      <w:r w:rsidR="0099584F" w:rsidRPr="004F23F8">
        <w:rPr>
          <w:lang w:val="en-US"/>
        </w:rPr>
        <w:t xml:space="preserve"> copy B</w:t>
      </w:r>
      <w:r w:rsidR="00502DA8" w:rsidRPr="004F23F8">
        <w:rPr>
          <w:lang w:val="en-US"/>
        </w:rPr>
        <w:t xml:space="preserve"> shortly after Turner’s request</w:t>
      </w:r>
      <w:r w:rsidR="0099584F" w:rsidRPr="004F23F8">
        <w:rPr>
          <w:lang w:val="en-US"/>
        </w:rPr>
        <w:t xml:space="preserve">. </w:t>
      </w:r>
    </w:p>
    <w:p w14:paraId="070E5DC0" w14:textId="77777777" w:rsidR="00947B6A" w:rsidRPr="004F23F8" w:rsidRDefault="00947B6A" w:rsidP="00947B6A">
      <w:pPr>
        <w:pStyle w:val="Body"/>
        <w:outlineLvl w:val="0"/>
        <w:rPr>
          <w:lang w:val="en-US"/>
        </w:rPr>
      </w:pPr>
    </w:p>
    <w:p w14:paraId="4BBE1DB0" w14:textId="129569BE" w:rsidR="003A7EB8" w:rsidRPr="004F23F8" w:rsidRDefault="00A671AE" w:rsidP="00947B6A">
      <w:pPr>
        <w:pStyle w:val="Body"/>
        <w:outlineLvl w:val="0"/>
        <w:rPr>
          <w:lang w:val="en-US"/>
        </w:rPr>
      </w:pPr>
      <w:r w:rsidRPr="004F23F8">
        <w:rPr>
          <w:lang w:val="en-US"/>
        </w:rPr>
        <w:tab/>
      </w:r>
      <w:r w:rsidR="0099584F" w:rsidRPr="004F23F8">
        <w:rPr>
          <w:lang w:val="en-US"/>
        </w:rPr>
        <w:t xml:space="preserve">The </w:t>
      </w:r>
      <w:r w:rsidR="003221A8" w:rsidRPr="004F23F8">
        <w:rPr>
          <w:lang w:val="en-US"/>
        </w:rPr>
        <w:t xml:space="preserve">core </w:t>
      </w:r>
      <w:r w:rsidR="0099584F" w:rsidRPr="004F23F8">
        <w:rPr>
          <w:lang w:val="en-US"/>
        </w:rPr>
        <w:t>question</w:t>
      </w:r>
      <w:r w:rsidR="00BB5274" w:rsidRPr="004F23F8">
        <w:rPr>
          <w:lang w:val="en-US"/>
        </w:rPr>
        <w:t>—</w:t>
      </w:r>
      <w:r w:rsidR="00BB5274" w:rsidRPr="004F23F8">
        <w:rPr>
          <w:color w:val="000000" w:themeColor="text1"/>
          <w:lang w:val="en-US"/>
        </w:rPr>
        <w:t>d</w:t>
      </w:r>
      <w:r w:rsidR="003221A8" w:rsidRPr="004F23F8">
        <w:rPr>
          <w:color w:val="000000" w:themeColor="text1"/>
          <w:lang w:val="en-US"/>
        </w:rPr>
        <w:t>id</w:t>
      </w:r>
      <w:r w:rsidR="00E9639D" w:rsidRPr="004F23F8">
        <w:rPr>
          <w:color w:val="000000" w:themeColor="text1"/>
          <w:lang w:val="en-US"/>
        </w:rPr>
        <w:t xml:space="preserve"> Blake</w:t>
      </w:r>
      <w:r w:rsidR="005C4E58" w:rsidRPr="004F23F8">
        <w:rPr>
          <w:color w:val="000000" w:themeColor="text1"/>
          <w:lang w:val="en-US"/>
        </w:rPr>
        <w:t xml:space="preserve"> </w:t>
      </w:r>
      <w:r w:rsidRPr="004F23F8">
        <w:rPr>
          <w:color w:val="000000" w:themeColor="text1"/>
          <w:lang w:val="en-US"/>
        </w:rPr>
        <w:t xml:space="preserve">really refuse </w:t>
      </w:r>
      <w:r w:rsidR="005C4E58" w:rsidRPr="004F23F8">
        <w:rPr>
          <w:color w:val="000000" w:themeColor="text1"/>
          <w:lang w:val="en-US"/>
        </w:rPr>
        <w:t xml:space="preserve">Turner’s request </w:t>
      </w:r>
      <w:r w:rsidR="00166AC2" w:rsidRPr="004F23F8">
        <w:rPr>
          <w:color w:val="000000" w:themeColor="text1"/>
          <w:lang w:val="en-US"/>
        </w:rPr>
        <w:t xml:space="preserve">for </w:t>
      </w:r>
      <w:r w:rsidR="00947B6A" w:rsidRPr="004F23F8">
        <w:rPr>
          <w:color w:val="000000" w:themeColor="text1"/>
          <w:lang w:val="en-US"/>
        </w:rPr>
        <w:t xml:space="preserve">books of designs </w:t>
      </w:r>
      <w:r w:rsidRPr="004F23F8">
        <w:rPr>
          <w:color w:val="000000" w:themeColor="text1"/>
          <w:lang w:val="en-US"/>
        </w:rPr>
        <w:t>because he did not want</w:t>
      </w:r>
      <w:r w:rsidR="00E90D20" w:rsidRPr="004F23F8">
        <w:rPr>
          <w:color w:val="000000" w:themeColor="text1"/>
          <w:lang w:val="en-US"/>
        </w:rPr>
        <w:t xml:space="preserve"> to </w:t>
      </w:r>
      <w:r w:rsidR="00472B2A" w:rsidRPr="004F23F8">
        <w:rPr>
          <w:color w:val="000000" w:themeColor="text1"/>
          <w:lang w:val="en-US"/>
        </w:rPr>
        <w:t>separate images from texts</w:t>
      </w:r>
      <w:r w:rsidR="00BB5274" w:rsidRPr="004F23F8">
        <w:rPr>
          <w:color w:val="000000" w:themeColor="text1"/>
          <w:lang w:val="en-US"/>
        </w:rPr>
        <w:t>—</w:t>
      </w:r>
      <w:r w:rsidR="00296296" w:rsidRPr="004F23F8">
        <w:rPr>
          <w:lang w:val="en-US"/>
        </w:rPr>
        <w:t xml:space="preserve">remains unanswered. We must </w:t>
      </w:r>
      <w:r w:rsidR="004F2CE7" w:rsidRPr="004F23F8">
        <w:rPr>
          <w:lang w:val="en-US"/>
        </w:rPr>
        <w:t>re-examine the letter for further clues</w:t>
      </w:r>
      <w:r w:rsidR="004A042F" w:rsidRPr="004F23F8">
        <w:rPr>
          <w:lang w:val="en-US"/>
        </w:rPr>
        <w:t xml:space="preserve">, which I believe lie in his </w:t>
      </w:r>
      <w:r w:rsidR="004F2CE7" w:rsidRPr="004F23F8">
        <w:rPr>
          <w:lang w:val="en-US"/>
        </w:rPr>
        <w:t>reflecti</w:t>
      </w:r>
      <w:r w:rsidR="004A042F" w:rsidRPr="004F23F8">
        <w:rPr>
          <w:lang w:val="en-US"/>
        </w:rPr>
        <w:t>ons</w:t>
      </w:r>
      <w:r w:rsidR="004F2CE7" w:rsidRPr="004F23F8">
        <w:rPr>
          <w:lang w:val="en-US"/>
        </w:rPr>
        <w:t xml:space="preserve"> on past projects</w:t>
      </w:r>
      <w:r w:rsidR="00296296" w:rsidRPr="004F23F8">
        <w:rPr>
          <w:lang w:val="en-US"/>
        </w:rPr>
        <w:t>.</w:t>
      </w:r>
    </w:p>
    <w:p w14:paraId="7303EB8D" w14:textId="77777777" w:rsidR="004A042F" w:rsidRPr="004F23F8" w:rsidRDefault="004A042F" w:rsidP="00947B6A">
      <w:pPr>
        <w:pStyle w:val="Body"/>
        <w:outlineLvl w:val="0"/>
        <w:rPr>
          <w:lang w:val="en-US"/>
        </w:rPr>
      </w:pPr>
    </w:p>
    <w:p w14:paraId="5275C243" w14:textId="77777777" w:rsidR="00660857" w:rsidRPr="004F23F8" w:rsidRDefault="00660857" w:rsidP="00947B6A">
      <w:pPr>
        <w:pStyle w:val="Body"/>
        <w:outlineLvl w:val="0"/>
        <w:rPr>
          <w:b/>
          <w:bCs/>
          <w:lang w:val="en-US"/>
        </w:rPr>
      </w:pPr>
    </w:p>
    <w:p w14:paraId="2A3701D2" w14:textId="0E2AA2E6" w:rsidR="00264A84" w:rsidRPr="004F23F8" w:rsidRDefault="004A3E56">
      <w:pPr>
        <w:pStyle w:val="Body"/>
        <w:spacing w:line="480" w:lineRule="auto"/>
        <w:outlineLvl w:val="0"/>
        <w:rPr>
          <w:b/>
          <w:bCs/>
          <w:lang w:val="en-US"/>
        </w:rPr>
      </w:pPr>
      <w:r w:rsidRPr="00FC0A6D">
        <w:rPr>
          <w:b/>
          <w:bCs/>
          <w:lang w:val="en-US"/>
        </w:rPr>
        <w:t>V</w:t>
      </w:r>
      <w:r w:rsidR="004F4A52" w:rsidRPr="00FC0A6D">
        <w:rPr>
          <w:b/>
          <w:bCs/>
          <w:lang w:val="en-US"/>
        </w:rPr>
        <w:t>I</w:t>
      </w:r>
      <w:r w:rsidRPr="00FC0A6D">
        <w:rPr>
          <w:b/>
          <w:bCs/>
          <w:lang w:val="en-US"/>
        </w:rPr>
        <w:t xml:space="preserve">. </w:t>
      </w:r>
      <w:r w:rsidR="00166AC2" w:rsidRPr="00FC0A6D">
        <w:rPr>
          <w:lang w:val="en-US"/>
        </w:rPr>
        <w:t>“</w:t>
      </w:r>
      <w:r w:rsidR="00166AC2" w:rsidRPr="004F23F8">
        <w:rPr>
          <w:lang w:val="en-US"/>
        </w:rPr>
        <w:t>substantial numbers,” “general sales,” “regular Publishers,”</w:t>
      </w:r>
    </w:p>
    <w:p w14:paraId="3A8DE80D" w14:textId="77777777" w:rsidR="0064013B" w:rsidRDefault="004A3E56" w:rsidP="00BE2666">
      <w:pPr>
        <w:pStyle w:val="Body"/>
        <w:ind w:firstLine="720"/>
        <w:rPr>
          <w:rFonts w:cs="Times New Roman"/>
          <w:lang w:val="en-US"/>
        </w:rPr>
      </w:pPr>
      <w:r w:rsidRPr="004F23F8">
        <w:rPr>
          <w:lang w:val="en-US"/>
        </w:rPr>
        <w:t xml:space="preserve">Blake </w:t>
      </w:r>
      <w:r w:rsidR="007A182E" w:rsidRPr="004F23F8">
        <w:rPr>
          <w:lang w:val="en-US"/>
        </w:rPr>
        <w:t>tells Turner</w:t>
      </w:r>
      <w:r w:rsidRPr="004F23F8">
        <w:rPr>
          <w:lang w:val="en-US"/>
        </w:rPr>
        <w:t xml:space="preserve"> </w:t>
      </w:r>
      <w:r w:rsidR="00923B58" w:rsidRPr="004F23F8">
        <w:rPr>
          <w:lang w:val="en-US"/>
        </w:rPr>
        <w:t xml:space="preserve">he was never able to produce </w:t>
      </w:r>
      <w:r w:rsidR="008442BF">
        <w:rPr>
          <w:lang w:val="en-US"/>
        </w:rPr>
        <w:t xml:space="preserve">any of </w:t>
      </w:r>
      <w:r w:rsidR="00923B58" w:rsidRPr="004F23F8">
        <w:rPr>
          <w:lang w:val="en-US"/>
        </w:rPr>
        <w:t xml:space="preserve">his </w:t>
      </w:r>
      <w:r w:rsidR="008442BF">
        <w:rPr>
          <w:lang w:val="en-US"/>
        </w:rPr>
        <w:t>“different W</w:t>
      </w:r>
      <w:r w:rsidR="00923B58" w:rsidRPr="004F23F8">
        <w:rPr>
          <w:lang w:val="en-US"/>
        </w:rPr>
        <w:t>orks</w:t>
      </w:r>
      <w:r w:rsidR="008442BF">
        <w:rPr>
          <w:lang w:val="en-US"/>
        </w:rPr>
        <w:t>”</w:t>
      </w:r>
      <w:r w:rsidR="00923B58" w:rsidRPr="004F23F8">
        <w:rPr>
          <w:lang w:val="en-US"/>
        </w:rPr>
        <w:t xml:space="preserve"> </w:t>
      </w:r>
      <w:r w:rsidRPr="004F23F8">
        <w:rPr>
          <w:lang w:val="en-US"/>
        </w:rPr>
        <w:t xml:space="preserve">in “substantial numbers” or in “general sales” by “regular Publishers,” information of interest to collectors of books and prints, suggesting that </w:t>
      </w:r>
      <w:r w:rsidR="007A182E" w:rsidRPr="004F23F8">
        <w:rPr>
          <w:lang w:val="en-US"/>
        </w:rPr>
        <w:t>Blake</w:t>
      </w:r>
      <w:r w:rsidRPr="004F23F8">
        <w:rPr>
          <w:lang w:val="en-US"/>
        </w:rPr>
        <w:t xml:space="preserve"> knew to whom he was talking</w:t>
      </w:r>
      <w:r w:rsidR="000532E5" w:rsidRPr="004F23F8">
        <w:rPr>
          <w:lang w:val="en-US"/>
        </w:rPr>
        <w:t xml:space="preserve">—or, at the very least, </w:t>
      </w:r>
      <w:r w:rsidR="00AE6A10">
        <w:rPr>
          <w:lang w:val="en-US"/>
        </w:rPr>
        <w:t xml:space="preserve">confirms </w:t>
      </w:r>
      <w:r w:rsidR="000532E5" w:rsidRPr="004F23F8">
        <w:rPr>
          <w:lang w:val="en-US"/>
        </w:rPr>
        <w:t>that “different Works” referred to</w:t>
      </w:r>
      <w:r w:rsidR="00AE6A10">
        <w:rPr>
          <w:lang w:val="en-US"/>
        </w:rPr>
        <w:t xml:space="preserve"> Blake’s</w:t>
      </w:r>
      <w:r w:rsidR="000532E5" w:rsidRPr="004F23F8">
        <w:rPr>
          <w:lang w:val="en-US"/>
        </w:rPr>
        <w:t xml:space="preserve"> graphic art and not paintings</w:t>
      </w:r>
      <w:r w:rsidRPr="004F23F8">
        <w:rPr>
          <w:lang w:val="en-US"/>
        </w:rPr>
        <w:t xml:space="preserve">. Blake acknowledges the </w:t>
      </w:r>
      <w:r w:rsidRPr="00FC0A6D">
        <w:rPr>
          <w:color w:val="000000" w:themeColor="text1"/>
          <w:lang w:val="en-US"/>
        </w:rPr>
        <w:t xml:space="preserve">absence </w:t>
      </w:r>
      <w:r w:rsidRPr="004F23F8">
        <w:rPr>
          <w:lang w:val="en-US"/>
        </w:rPr>
        <w:t xml:space="preserve">of these signs of commercial success </w:t>
      </w:r>
      <w:r w:rsidR="000D4B86" w:rsidRPr="004F23F8">
        <w:rPr>
          <w:lang w:val="en-US"/>
        </w:rPr>
        <w:t xml:space="preserve">presumably </w:t>
      </w:r>
      <w:r w:rsidRPr="004F23F8">
        <w:rPr>
          <w:lang w:val="en-US"/>
        </w:rPr>
        <w:t>to emphasize the rarity of his own wares, stress the</w:t>
      </w:r>
      <w:r w:rsidR="00296296" w:rsidRPr="004F23F8">
        <w:rPr>
          <w:lang w:val="en-US"/>
        </w:rPr>
        <w:t>ir</w:t>
      </w:r>
      <w:r w:rsidR="00B40270" w:rsidRPr="004F23F8">
        <w:rPr>
          <w:lang w:val="en-US"/>
        </w:rPr>
        <w:t xml:space="preserve"> </w:t>
      </w:r>
      <w:r w:rsidR="00296296" w:rsidRPr="004F23F8">
        <w:rPr>
          <w:lang w:val="en-US"/>
        </w:rPr>
        <w:t>customized</w:t>
      </w:r>
      <w:r w:rsidR="00B40270" w:rsidRPr="004F23F8">
        <w:rPr>
          <w:lang w:val="en-US"/>
        </w:rPr>
        <w:t xml:space="preserve"> nature</w:t>
      </w:r>
      <w:r w:rsidR="008442BF">
        <w:rPr>
          <w:lang w:val="en-US"/>
        </w:rPr>
        <w:t>,</w:t>
      </w:r>
      <w:r w:rsidR="00DF6699">
        <w:rPr>
          <w:lang w:val="en-US"/>
        </w:rPr>
        <w:t xml:space="preserve"> and</w:t>
      </w:r>
      <w:r w:rsidR="007A182E" w:rsidRPr="004F23F8">
        <w:rPr>
          <w:lang w:val="en-US"/>
        </w:rPr>
        <w:t xml:space="preserve"> justif</w:t>
      </w:r>
      <w:r w:rsidR="00DF6699">
        <w:rPr>
          <w:lang w:val="en-US"/>
        </w:rPr>
        <w:t>y</w:t>
      </w:r>
      <w:r w:rsidR="007A182E" w:rsidRPr="004F23F8">
        <w:rPr>
          <w:lang w:val="en-US"/>
        </w:rPr>
        <w:t xml:space="preserve"> their prices</w:t>
      </w:r>
      <w:r w:rsidR="00BE2666" w:rsidRPr="004F23F8">
        <w:rPr>
          <w:lang w:val="en-US"/>
        </w:rPr>
        <w:t xml:space="preserve">. </w:t>
      </w:r>
      <w:r w:rsidR="009734B5" w:rsidRPr="004F23F8">
        <w:rPr>
          <w:rFonts w:cs="Times New Roman"/>
          <w:lang w:val="en-US"/>
        </w:rPr>
        <w:t>T</w:t>
      </w:r>
      <w:r w:rsidRPr="004F23F8">
        <w:rPr>
          <w:rFonts w:cs="Times New Roman"/>
          <w:lang w:val="en-US"/>
        </w:rPr>
        <w:t xml:space="preserve">his is </w:t>
      </w:r>
      <w:r w:rsidR="00AE6A10">
        <w:rPr>
          <w:rFonts w:cs="Times New Roman"/>
          <w:lang w:val="en-US"/>
        </w:rPr>
        <w:t xml:space="preserve">a far cry from </w:t>
      </w:r>
      <w:r w:rsidRPr="004F23F8">
        <w:rPr>
          <w:rFonts w:cs="Times New Roman"/>
          <w:lang w:val="en-US"/>
        </w:rPr>
        <w:t xml:space="preserve">how he advertised his </w:t>
      </w:r>
      <w:r w:rsidR="000D4B86" w:rsidRPr="004F23F8">
        <w:rPr>
          <w:rFonts w:cs="Times New Roman"/>
          <w:lang w:val="en-US"/>
        </w:rPr>
        <w:t xml:space="preserve">illuminated </w:t>
      </w:r>
      <w:r w:rsidRPr="004F23F8">
        <w:rPr>
          <w:rFonts w:cs="Times New Roman"/>
          <w:lang w:val="en-US"/>
        </w:rPr>
        <w:lastRenderedPageBreak/>
        <w:t xml:space="preserve">books and </w:t>
      </w:r>
      <w:r w:rsidR="000D4B86" w:rsidRPr="004F23F8">
        <w:rPr>
          <w:rFonts w:cs="Times New Roman"/>
          <w:lang w:val="en-US"/>
        </w:rPr>
        <w:t xml:space="preserve">original </w:t>
      </w:r>
      <w:r w:rsidRPr="004F23F8">
        <w:rPr>
          <w:rFonts w:cs="Times New Roman"/>
          <w:lang w:val="en-US"/>
        </w:rPr>
        <w:t xml:space="preserve">prints in </w:t>
      </w:r>
      <w:r w:rsidR="003140A3" w:rsidRPr="004F23F8">
        <w:rPr>
          <w:rFonts w:cs="Times New Roman"/>
          <w:lang w:val="en-US"/>
        </w:rPr>
        <w:t xml:space="preserve">1793, </w:t>
      </w:r>
      <w:r w:rsidR="00B40270" w:rsidRPr="004F23F8">
        <w:rPr>
          <w:rFonts w:cs="Times New Roman"/>
          <w:lang w:val="en-US"/>
        </w:rPr>
        <w:t>when</w:t>
      </w:r>
      <w:r w:rsidRPr="004F23F8">
        <w:rPr>
          <w:rFonts w:cs="Times New Roman"/>
          <w:lang w:val="en-US"/>
        </w:rPr>
        <w:t xml:space="preserve"> </w:t>
      </w:r>
      <w:r w:rsidR="003140A3" w:rsidRPr="004F23F8">
        <w:rPr>
          <w:rFonts w:cs="Times New Roman"/>
          <w:lang w:val="en-US"/>
        </w:rPr>
        <w:t xml:space="preserve">in his Prospectus </w:t>
      </w:r>
      <w:r w:rsidRPr="004F23F8">
        <w:rPr>
          <w:rFonts w:cs="Times New Roman"/>
          <w:lang w:val="en-US"/>
        </w:rPr>
        <w:t xml:space="preserve">he proudly takes on the roles of publisher as well as inventor, author, and printer. </w:t>
      </w:r>
    </w:p>
    <w:p w14:paraId="75DFBC9B" w14:textId="77777777" w:rsidR="0064013B" w:rsidRDefault="0064013B" w:rsidP="00BE2666">
      <w:pPr>
        <w:pStyle w:val="Body"/>
        <w:ind w:firstLine="720"/>
        <w:rPr>
          <w:rFonts w:cs="Times New Roman"/>
          <w:lang w:val="en-US"/>
        </w:rPr>
      </w:pPr>
    </w:p>
    <w:p w14:paraId="4E3BB2D3" w14:textId="19479DE0" w:rsidR="00CC7815" w:rsidRPr="00AE6A10" w:rsidRDefault="004A3E56" w:rsidP="00BE2666">
      <w:pPr>
        <w:pStyle w:val="Body"/>
        <w:ind w:firstLine="720"/>
        <w:rPr>
          <w:lang w:val="en-US"/>
        </w:rPr>
      </w:pPr>
      <w:r w:rsidRPr="004F23F8">
        <w:rPr>
          <w:rFonts w:cs="Times New Roman"/>
          <w:lang w:val="en-US"/>
        </w:rPr>
        <w:t>Among the “Subjects of the several Works now published and on Sale at Mr. Blake’s, No. 13, Hercules Buildings, Lambeth” were two large engravings</w:t>
      </w:r>
      <w:r w:rsidR="000D4B86" w:rsidRPr="004F23F8">
        <w:rPr>
          <w:rFonts w:cs="Times New Roman"/>
          <w:lang w:val="en-US"/>
        </w:rPr>
        <w:t xml:space="preserve"> and</w:t>
      </w:r>
      <w:r w:rsidRPr="004F23F8">
        <w:rPr>
          <w:rFonts w:cs="Times New Roman"/>
          <w:lang w:val="en-US"/>
        </w:rPr>
        <w:t xml:space="preserve"> six illuminated books</w:t>
      </w:r>
      <w:r w:rsidR="000D4B86" w:rsidRPr="004F23F8">
        <w:rPr>
          <w:rFonts w:cs="Times New Roman"/>
          <w:lang w:val="en-US"/>
        </w:rPr>
        <w:t>.</w:t>
      </w:r>
      <w:r w:rsidRPr="004F23F8">
        <w:rPr>
          <w:rFonts w:cs="Times New Roman"/>
          <w:lang w:val="en-US"/>
        </w:rPr>
        <w:t xml:space="preserve"> </w:t>
      </w:r>
      <w:r w:rsidR="0064013B">
        <w:rPr>
          <w:rFonts w:cs="Times New Roman"/>
          <w:lang w:val="en-US"/>
        </w:rPr>
        <w:t>Blake</w:t>
      </w:r>
      <w:r w:rsidR="00E15899" w:rsidRPr="004F23F8">
        <w:rPr>
          <w:rFonts w:cs="Times New Roman"/>
          <w:lang w:val="en-US"/>
        </w:rPr>
        <w:t xml:space="preserve"> also lists </w:t>
      </w:r>
      <w:r w:rsidRPr="004F23F8">
        <w:rPr>
          <w:rFonts w:cs="Times New Roman"/>
          <w:i/>
          <w:iCs/>
          <w:lang w:val="en-US"/>
        </w:rPr>
        <w:t>The Gates of Paradise</w:t>
      </w:r>
      <w:r w:rsidRPr="004F23F8">
        <w:rPr>
          <w:rFonts w:cs="Times New Roman"/>
          <w:lang w:val="en-US"/>
        </w:rPr>
        <w:t xml:space="preserve"> and </w:t>
      </w:r>
      <w:r w:rsidRPr="004F23F8">
        <w:rPr>
          <w:rFonts w:cs="Times New Roman"/>
          <w:i/>
          <w:iCs/>
          <w:lang w:val="en-US"/>
        </w:rPr>
        <w:t>The History of England</w:t>
      </w:r>
      <w:r w:rsidR="00E15899" w:rsidRPr="004F23F8">
        <w:rPr>
          <w:rFonts w:cs="Times New Roman"/>
          <w:lang w:val="en-US"/>
        </w:rPr>
        <w:t xml:space="preserve">, describing each as </w:t>
      </w:r>
      <w:r w:rsidRPr="004F23F8">
        <w:rPr>
          <w:rFonts w:cs="Times New Roman"/>
          <w:lang w:val="en-US"/>
        </w:rPr>
        <w:t xml:space="preserve">“a small book of Engravings. Price 3s,” </w:t>
      </w:r>
      <w:r w:rsidR="001C55B9" w:rsidRPr="004F23F8">
        <w:rPr>
          <w:rFonts w:cs="Times New Roman"/>
          <w:lang w:val="en-US"/>
        </w:rPr>
        <w:t xml:space="preserve">even </w:t>
      </w:r>
      <w:r w:rsidR="00E15899" w:rsidRPr="004F23F8">
        <w:rPr>
          <w:rFonts w:cs="Times New Roman"/>
          <w:lang w:val="en-US"/>
        </w:rPr>
        <w:t xml:space="preserve">though the latter </w:t>
      </w:r>
      <w:r w:rsidRPr="004F23F8">
        <w:rPr>
          <w:rFonts w:cs="Times New Roman"/>
          <w:lang w:val="en-US"/>
        </w:rPr>
        <w:t>is not extant</w:t>
      </w:r>
      <w:r w:rsidR="00CE79C0" w:rsidRPr="004F23F8">
        <w:rPr>
          <w:rFonts w:cs="Times New Roman"/>
          <w:lang w:val="en-US"/>
        </w:rPr>
        <w:t xml:space="preserve"> and appears not to </w:t>
      </w:r>
      <w:r w:rsidRPr="004F23F8">
        <w:rPr>
          <w:rFonts w:cs="Times New Roman"/>
          <w:lang w:val="en-US"/>
        </w:rPr>
        <w:t xml:space="preserve">have been completed. He listed </w:t>
      </w:r>
      <w:r w:rsidRPr="004F23F8">
        <w:rPr>
          <w:rFonts w:cs="Times New Roman"/>
          <w:i/>
          <w:iCs/>
          <w:lang w:val="en-US"/>
        </w:rPr>
        <w:t>Songs of Experience</w:t>
      </w:r>
      <w:r w:rsidRPr="004F23F8">
        <w:rPr>
          <w:rFonts w:cs="Times New Roman"/>
          <w:lang w:val="en-US"/>
        </w:rPr>
        <w:t xml:space="preserve"> while it was in progress, </w:t>
      </w:r>
      <w:r w:rsidR="00F56795" w:rsidRPr="004F23F8">
        <w:rPr>
          <w:rFonts w:cs="Times New Roman"/>
          <w:lang w:val="en-US"/>
        </w:rPr>
        <w:t xml:space="preserve">as “Octavo, with </w:t>
      </w:r>
      <w:r w:rsidR="00E15899" w:rsidRPr="004F23F8">
        <w:rPr>
          <w:rFonts w:cs="Times New Roman"/>
          <w:lang w:val="en-US"/>
        </w:rPr>
        <w:t xml:space="preserve">25 designs, </w:t>
      </w:r>
      <w:r w:rsidR="00F56795" w:rsidRPr="004F23F8">
        <w:rPr>
          <w:rFonts w:cs="Times New Roman"/>
          <w:lang w:val="en-US"/>
        </w:rPr>
        <w:t xml:space="preserve">price 5 s,” when at the time, as evinced by four highly finished copies printed in colors, it had only seventeen plates </w:t>
      </w:r>
      <w:r w:rsidR="00542DA1" w:rsidRPr="004F23F8">
        <w:rPr>
          <w:rFonts w:cs="Times New Roman"/>
          <w:lang w:val="en-US"/>
        </w:rPr>
        <w:t>(</w:t>
      </w:r>
      <w:r w:rsidR="001C55B9" w:rsidRPr="004F23F8">
        <w:rPr>
          <w:rFonts w:cs="Times New Roman"/>
          <w:lang w:val="en-US"/>
        </w:rPr>
        <w:t xml:space="preserve">as noted, </w:t>
      </w:r>
      <w:r w:rsidR="00542DA1" w:rsidRPr="004F23F8">
        <w:rPr>
          <w:rFonts w:cs="Times New Roman"/>
          <w:lang w:val="en-US"/>
        </w:rPr>
        <w:t xml:space="preserve">one of </w:t>
      </w:r>
      <w:r w:rsidR="001C55B9" w:rsidRPr="004F23F8">
        <w:rPr>
          <w:rFonts w:cs="Times New Roman"/>
          <w:lang w:val="en-US"/>
        </w:rPr>
        <w:t>these copies</w:t>
      </w:r>
      <w:r w:rsidR="00542DA1" w:rsidRPr="004F23F8">
        <w:rPr>
          <w:rFonts w:cs="Times New Roman"/>
          <w:lang w:val="en-US"/>
        </w:rPr>
        <w:t xml:space="preserve"> went to Humphry and another to Cumberland</w:t>
      </w:r>
      <w:r w:rsidR="00F56795" w:rsidRPr="004F23F8">
        <w:rPr>
          <w:rFonts w:cs="Times New Roman"/>
          <w:lang w:val="en-US"/>
        </w:rPr>
        <w:t xml:space="preserve">). He had advertised </w:t>
      </w:r>
      <w:r w:rsidR="00542DA1" w:rsidRPr="004F23F8">
        <w:rPr>
          <w:rFonts w:cs="Times New Roman"/>
          <w:i/>
          <w:iCs/>
          <w:lang w:val="en-US"/>
        </w:rPr>
        <w:t>Experience</w:t>
      </w:r>
      <w:r w:rsidR="00F56795" w:rsidRPr="004F23F8">
        <w:rPr>
          <w:rFonts w:cs="Times New Roman"/>
          <w:lang w:val="en-US"/>
        </w:rPr>
        <w:t xml:space="preserve"> as the companion to </w:t>
      </w:r>
      <w:r w:rsidR="00F56795" w:rsidRPr="004F23F8">
        <w:rPr>
          <w:rFonts w:cs="Times New Roman"/>
          <w:i/>
          <w:iCs/>
          <w:lang w:val="en-US"/>
        </w:rPr>
        <w:t>Songs of Innocence</w:t>
      </w:r>
      <w:r w:rsidR="00F56795" w:rsidRPr="004F23F8">
        <w:rPr>
          <w:rFonts w:cs="Times New Roman"/>
          <w:lang w:val="en-US"/>
        </w:rPr>
        <w:t>, also “with 25 designs, price 5 s,</w:t>
      </w:r>
      <w:r w:rsidR="00A671AE" w:rsidRPr="004F23F8">
        <w:rPr>
          <w:rFonts w:cs="Times New Roman"/>
          <w:lang w:val="en-US"/>
        </w:rPr>
        <w:t>”</w:t>
      </w:r>
      <w:r w:rsidR="00F56795" w:rsidRPr="004F23F8">
        <w:rPr>
          <w:rFonts w:cs="Times New Roman"/>
          <w:lang w:val="en-US"/>
        </w:rPr>
        <w:t xml:space="preserve"> though </w:t>
      </w:r>
      <w:r w:rsidR="00646B96" w:rsidRPr="004F23F8">
        <w:rPr>
          <w:rFonts w:cs="Times New Roman"/>
          <w:lang w:val="en-US"/>
        </w:rPr>
        <w:t>copies printed in 1789 had thirty-one plates</w:t>
      </w:r>
      <w:r w:rsidR="00E90D20" w:rsidRPr="004F23F8">
        <w:rPr>
          <w:rFonts w:cs="Times New Roman"/>
          <w:lang w:val="en-US"/>
        </w:rPr>
        <w:t xml:space="preserve"> and those issued in 1794 had twenty-eight plates</w:t>
      </w:r>
      <w:r w:rsidR="00646B96" w:rsidRPr="004F23F8">
        <w:rPr>
          <w:rFonts w:cs="Times New Roman"/>
          <w:lang w:val="en-US"/>
        </w:rPr>
        <w:t>.</w:t>
      </w:r>
      <w:r w:rsidR="003249BC" w:rsidRPr="004F23F8">
        <w:rPr>
          <w:rStyle w:val="EndnoteReference"/>
          <w:rFonts w:cs="Times New Roman"/>
          <w:lang w:val="en-US"/>
        </w:rPr>
        <w:endnoteReference w:id="33"/>
      </w:r>
      <w:r w:rsidR="003249BC" w:rsidRPr="004F23F8">
        <w:rPr>
          <w:rFonts w:cs="Times New Roman"/>
          <w:lang w:val="en-US"/>
        </w:rPr>
        <w:t xml:space="preserve"> </w:t>
      </w:r>
      <w:r w:rsidR="00646B96" w:rsidRPr="004F23F8">
        <w:rPr>
          <w:rFonts w:cs="Times New Roman"/>
          <w:lang w:val="en-US"/>
        </w:rPr>
        <w:t xml:space="preserve"> </w:t>
      </w:r>
      <w:r w:rsidR="00447EE7" w:rsidRPr="004F23F8">
        <w:rPr>
          <w:rFonts w:cs="Times New Roman"/>
          <w:lang w:val="en-US"/>
        </w:rPr>
        <w:t>He also announced “two large highly finished engravings (and two more are nearly ready),” which were to “</w:t>
      </w:r>
      <w:r w:rsidR="00447EE7" w:rsidRPr="004F23F8">
        <w:rPr>
          <w:rFonts w:cs="Times New Roman"/>
          <w:iCs/>
          <w:lang w:val="en-US"/>
        </w:rPr>
        <w:t>commence a Series</w:t>
      </w:r>
      <w:r w:rsidR="00447EE7" w:rsidRPr="004F23F8">
        <w:rPr>
          <w:rFonts w:cs="Times New Roman"/>
          <w:lang w:val="en-US"/>
        </w:rPr>
        <w:t xml:space="preserve"> of subjects from the Bible, and another from the History of England.”  </w:t>
      </w:r>
      <w:r w:rsidR="00447EE7" w:rsidRPr="004F23F8">
        <w:rPr>
          <w:rFonts w:cs="Times New Roman"/>
          <w:color w:val="333333"/>
          <w:lang w:val="en-US"/>
        </w:rPr>
        <w:t xml:space="preserve">In addition to his works, Blake promoted himself, stating that </w:t>
      </w:r>
    </w:p>
    <w:p w14:paraId="6359F6AF" w14:textId="77777777" w:rsidR="00CC7815" w:rsidRPr="004F23F8" w:rsidRDefault="00CC7815" w:rsidP="00BE2666">
      <w:pPr>
        <w:pStyle w:val="Body"/>
        <w:ind w:firstLine="720"/>
        <w:rPr>
          <w:rFonts w:cs="Times New Roman"/>
          <w:color w:val="333333"/>
          <w:lang w:val="en-US"/>
        </w:rPr>
      </w:pPr>
    </w:p>
    <w:p w14:paraId="766A6B2F" w14:textId="2A933DD8" w:rsidR="00CC7815" w:rsidRPr="004F23F8" w:rsidRDefault="00E15899" w:rsidP="00CC7815">
      <w:pPr>
        <w:pStyle w:val="Body"/>
        <w:ind w:left="720"/>
        <w:rPr>
          <w:rFonts w:cs="Times New Roman"/>
          <w:color w:val="333333"/>
          <w:lang w:val="en-US"/>
        </w:rPr>
      </w:pPr>
      <w:r w:rsidRPr="004F23F8">
        <w:rPr>
          <w:rFonts w:cs="Times New Roman"/>
          <w:color w:val="333333"/>
          <w:lang w:val="en-US"/>
        </w:rPr>
        <w:t>Mr. Blake's powers of invention very early engaged the attention of many persons of eminence and fortune; by whose means he has been regularly enabled to bring before the Public works (he is not afraid to say) of equal magnitude and consequence with the productions of any age or country</w:t>
      </w:r>
      <w:r w:rsidR="00A72173">
        <w:rPr>
          <w:rFonts w:cs="Times New Roman"/>
          <w:color w:val="333333"/>
          <w:lang w:val="en-US"/>
        </w:rPr>
        <w:t>.</w:t>
      </w:r>
    </w:p>
    <w:p w14:paraId="5E1D0936" w14:textId="60C4DD9D" w:rsidR="00447EE7" w:rsidRPr="004F23F8" w:rsidRDefault="00CC7815" w:rsidP="00CC7815">
      <w:pPr>
        <w:pStyle w:val="Body"/>
        <w:ind w:left="720"/>
        <w:rPr>
          <w:rFonts w:cs="Times New Roman"/>
          <w:color w:val="333333"/>
          <w:lang w:val="en-US"/>
        </w:rPr>
      </w:pPr>
      <w:r w:rsidRPr="004F23F8">
        <w:rPr>
          <w:rFonts w:cs="Times New Roman"/>
          <w:color w:val="333333"/>
          <w:lang w:val="en-US"/>
        </w:rPr>
        <w:tab/>
      </w:r>
      <w:r w:rsidRPr="004F23F8">
        <w:rPr>
          <w:rFonts w:cs="Times New Roman"/>
          <w:color w:val="333333"/>
          <w:lang w:val="en-US"/>
        </w:rPr>
        <w:tab/>
      </w:r>
      <w:r w:rsidRPr="004F23F8">
        <w:rPr>
          <w:rFonts w:cs="Times New Roman"/>
          <w:color w:val="333333"/>
          <w:lang w:val="en-US"/>
        </w:rPr>
        <w:tab/>
      </w:r>
      <w:r w:rsidRPr="004F23F8">
        <w:rPr>
          <w:rFonts w:cs="Times New Roman"/>
          <w:color w:val="333333"/>
          <w:lang w:val="en-US"/>
        </w:rPr>
        <w:tab/>
      </w:r>
      <w:r w:rsidRPr="004F23F8">
        <w:rPr>
          <w:rFonts w:cs="Times New Roman"/>
          <w:color w:val="333333"/>
          <w:lang w:val="en-US"/>
        </w:rPr>
        <w:tab/>
      </w:r>
      <w:r w:rsidRPr="004F23F8">
        <w:rPr>
          <w:rFonts w:cs="Times New Roman"/>
          <w:color w:val="333333"/>
          <w:lang w:val="en-US"/>
        </w:rPr>
        <w:tab/>
      </w:r>
      <w:r w:rsidRPr="004F23F8">
        <w:rPr>
          <w:rFonts w:cs="Times New Roman"/>
          <w:color w:val="333333"/>
          <w:lang w:val="en-US"/>
        </w:rPr>
        <w:tab/>
      </w:r>
      <w:r w:rsidR="00447EE7" w:rsidRPr="004F23F8">
        <w:rPr>
          <w:lang w:val="en-US"/>
        </w:rPr>
        <w:t>(E 692)</w:t>
      </w:r>
    </w:p>
    <w:p w14:paraId="1EF8F514" w14:textId="77777777" w:rsidR="00E15899" w:rsidRPr="004F23F8" w:rsidRDefault="00E15899" w:rsidP="003A7EB8">
      <w:pPr>
        <w:pStyle w:val="Body"/>
        <w:ind w:firstLine="720"/>
        <w:rPr>
          <w:lang w:val="en-US"/>
        </w:rPr>
      </w:pPr>
    </w:p>
    <w:p w14:paraId="4ABFD0AD" w14:textId="2ABD18B7" w:rsidR="00CC7815" w:rsidRPr="00360C28" w:rsidRDefault="00AD4FC6" w:rsidP="00360C28">
      <w:pPr>
        <w:pStyle w:val="NormalWeb"/>
        <w:spacing w:before="0" w:beforeAutospacing="0" w:after="150" w:afterAutospacing="0"/>
      </w:pPr>
      <w:r w:rsidRPr="004F23F8">
        <w:tab/>
      </w:r>
      <w:r w:rsidR="004A3E56" w:rsidRPr="004F23F8">
        <w:t xml:space="preserve">The Prospectus expresses Blake’s confidence in himself, his irrepressible excitement in his works, and his pride at being </w:t>
      </w:r>
      <w:r w:rsidR="00FD120A" w:rsidRPr="004F23F8">
        <w:t>independent</w:t>
      </w:r>
      <w:r w:rsidR="005E70B6" w:rsidRPr="004F23F8">
        <w:t xml:space="preserve">, fully </w:t>
      </w:r>
      <w:r w:rsidR="004A3E56" w:rsidRPr="004F23F8">
        <w:t xml:space="preserve">self-reliant as both artist and publisher. </w:t>
      </w:r>
      <w:r w:rsidR="00360C28">
        <w:t>He states</w:t>
      </w:r>
      <w:r w:rsidR="005E70B6" w:rsidRPr="004F23F8">
        <w:t xml:space="preserve"> that </w:t>
      </w:r>
      <w:r w:rsidR="0064013B">
        <w:t>“</w:t>
      </w:r>
      <w:r w:rsidR="005E70B6" w:rsidRPr="004F23F8">
        <w:rPr>
          <w:color w:val="333333"/>
        </w:rPr>
        <w:t xml:space="preserve">The Illuminated Books are Printed in </w:t>
      </w:r>
      <w:proofErr w:type="spellStart"/>
      <w:r w:rsidR="005E70B6" w:rsidRPr="004F23F8">
        <w:rPr>
          <w:color w:val="333333"/>
        </w:rPr>
        <w:t>Colours</w:t>
      </w:r>
      <w:proofErr w:type="spellEnd"/>
      <w:r w:rsidR="005E70B6" w:rsidRPr="004F23F8">
        <w:rPr>
          <w:color w:val="333333"/>
        </w:rPr>
        <w:t>,</w:t>
      </w:r>
      <w:r w:rsidR="0064013B">
        <w:rPr>
          <w:color w:val="333333"/>
        </w:rPr>
        <w:t>” by which he means in colored inks</w:t>
      </w:r>
      <w:r w:rsidR="00360C28">
        <w:rPr>
          <w:color w:val="333333"/>
        </w:rPr>
        <w:t xml:space="preserve"> (greens,</w:t>
      </w:r>
      <w:r w:rsidR="0064013B">
        <w:rPr>
          <w:color w:val="333333"/>
        </w:rPr>
        <w:t xml:space="preserve"> yellow ochre</w:t>
      </w:r>
      <w:r w:rsidR="00360C28">
        <w:rPr>
          <w:color w:val="333333"/>
        </w:rPr>
        <w:t>,</w:t>
      </w:r>
      <w:r w:rsidR="0064013B">
        <w:rPr>
          <w:color w:val="333333"/>
        </w:rPr>
        <w:t xml:space="preserve"> and raw sienna</w:t>
      </w:r>
      <w:r w:rsidR="00360C28">
        <w:rPr>
          <w:color w:val="333333"/>
        </w:rPr>
        <w:t xml:space="preserve"> mostly), and not in opaque colors </w:t>
      </w:r>
      <w:r w:rsidR="006A6148">
        <w:rPr>
          <w:color w:val="333333"/>
        </w:rPr>
        <w:t>used</w:t>
      </w:r>
      <w:r w:rsidR="00360C28">
        <w:rPr>
          <w:color w:val="333333"/>
        </w:rPr>
        <w:t xml:space="preserve"> in color prints and monoprints</w:t>
      </w:r>
      <w:r w:rsidR="006A6148">
        <w:rPr>
          <w:color w:val="333333"/>
        </w:rPr>
        <w:t xml:space="preserve">, which he began printing in 1794 and 1795 respectively. Moreover, they are </w:t>
      </w:r>
      <w:r w:rsidR="00360C28">
        <w:rPr>
          <w:color w:val="333333"/>
        </w:rPr>
        <w:t>printed “</w:t>
      </w:r>
      <w:r w:rsidR="005E70B6" w:rsidRPr="004F23F8">
        <w:rPr>
          <w:color w:val="333333"/>
        </w:rPr>
        <w:t>on the most beautiful wove paper that could be procured</w:t>
      </w:r>
      <w:r w:rsidR="00360C28">
        <w:rPr>
          <w:color w:val="333333"/>
        </w:rPr>
        <w:t>.”</w:t>
      </w:r>
      <w:r w:rsidR="005E70B6" w:rsidRPr="004F23F8">
        <w:rPr>
          <w:color w:val="000000" w:themeColor="text1"/>
        </w:rPr>
        <w:t xml:space="preserve"> </w:t>
      </w:r>
      <w:r w:rsidR="00360C28">
        <w:rPr>
          <w:color w:val="000000" w:themeColor="text1"/>
        </w:rPr>
        <w:t>He boldly declares that “</w:t>
      </w:r>
      <w:r w:rsidR="005E70B6" w:rsidRPr="004F23F8">
        <w:rPr>
          <w:color w:val="000000" w:themeColor="text1"/>
        </w:rPr>
        <w:t xml:space="preserve">No Subscriptions for the numerous great works now in hand are asked, for none are wanted; but the Author will produce his </w:t>
      </w:r>
      <w:proofErr w:type="gramStart"/>
      <w:r w:rsidR="005E70B6" w:rsidRPr="004F23F8">
        <w:rPr>
          <w:color w:val="000000" w:themeColor="text1"/>
        </w:rPr>
        <w:t>works, and</w:t>
      </w:r>
      <w:proofErr w:type="gramEnd"/>
      <w:r w:rsidR="005E70B6" w:rsidRPr="004F23F8">
        <w:rPr>
          <w:color w:val="000000" w:themeColor="text1"/>
        </w:rPr>
        <w:t xml:space="preserve"> offer them to sale at a fair price</w:t>
      </w:r>
      <w:r w:rsidR="00360C28">
        <w:rPr>
          <w:color w:val="000000" w:themeColor="text1"/>
        </w:rPr>
        <w:t xml:space="preserve">” </w:t>
      </w:r>
      <w:r w:rsidR="00CC7815" w:rsidRPr="004F23F8">
        <w:rPr>
          <w:color w:val="000000" w:themeColor="text1"/>
        </w:rPr>
        <w:t>(E 692)</w:t>
      </w:r>
      <w:r w:rsidR="003249BC">
        <w:rPr>
          <w:color w:val="000000" w:themeColor="text1"/>
        </w:rPr>
        <w:t>.</w:t>
      </w:r>
      <w:r w:rsidR="003249BC" w:rsidRPr="004F23F8">
        <w:rPr>
          <w:vertAlign w:val="superscript"/>
        </w:rPr>
        <w:endnoteReference w:id="34"/>
      </w:r>
    </w:p>
    <w:p w14:paraId="79B89A40" w14:textId="43642A77" w:rsidR="008740BF" w:rsidRDefault="006A6148" w:rsidP="00CF1BC9">
      <w:pPr>
        <w:pStyle w:val="NormalWeb"/>
        <w:spacing w:before="0" w:beforeAutospacing="0" w:after="150" w:afterAutospacing="0"/>
      </w:pPr>
      <w:r>
        <w:rPr>
          <w:color w:val="000000" w:themeColor="text1"/>
        </w:rPr>
        <w:tab/>
      </w:r>
      <w:r w:rsidR="00AD4FC6" w:rsidRPr="00BF7D0D">
        <w:rPr>
          <w:color w:val="000000" w:themeColor="text1"/>
        </w:rPr>
        <w:t>Blake point</w:t>
      </w:r>
      <w:r w:rsidR="005F04D6" w:rsidRPr="00BF7D0D">
        <w:rPr>
          <w:color w:val="000000" w:themeColor="text1"/>
        </w:rPr>
        <w:t>s</w:t>
      </w:r>
      <w:r w:rsidR="00AD4FC6" w:rsidRPr="00BF7D0D">
        <w:rPr>
          <w:color w:val="000000" w:themeColor="text1"/>
        </w:rPr>
        <w:t xml:space="preserve"> proudly </w:t>
      </w:r>
      <w:r w:rsidR="004A3E56" w:rsidRPr="00BF7D0D">
        <w:rPr>
          <w:color w:val="000000" w:themeColor="text1"/>
        </w:rPr>
        <w:t xml:space="preserve">to </w:t>
      </w:r>
      <w:r w:rsidR="00AD4FC6" w:rsidRPr="00BF7D0D">
        <w:rPr>
          <w:color w:val="000000" w:themeColor="text1"/>
        </w:rPr>
        <w:t>his</w:t>
      </w:r>
      <w:r w:rsidR="004A3E56" w:rsidRPr="00BF7D0D">
        <w:rPr>
          <w:color w:val="000000" w:themeColor="text1"/>
        </w:rPr>
        <w:t xml:space="preserve"> stock of works, real, inflated, and envisioned</w:t>
      </w:r>
      <w:r w:rsidR="005F04D6" w:rsidRPr="00BF7D0D">
        <w:rPr>
          <w:color w:val="000000" w:themeColor="text1"/>
        </w:rPr>
        <w:t xml:space="preserve"> and asserts that he will produce works without advanced monies, without subscriptions or commissions</w:t>
      </w:r>
      <w:r w:rsidR="004A3E56" w:rsidRPr="00BF7D0D">
        <w:rPr>
          <w:color w:val="000000" w:themeColor="text1"/>
        </w:rPr>
        <w:t xml:space="preserve">. In </w:t>
      </w:r>
      <w:r w:rsidR="008740BF" w:rsidRPr="00BF7D0D">
        <w:rPr>
          <w:color w:val="000000" w:themeColor="text1"/>
        </w:rPr>
        <w:t>the</w:t>
      </w:r>
      <w:r w:rsidR="004A3E56" w:rsidRPr="00BF7D0D">
        <w:rPr>
          <w:color w:val="000000" w:themeColor="text1"/>
        </w:rPr>
        <w:t xml:space="preserve"> prospectus-like letter to Turner, </w:t>
      </w:r>
      <w:r w:rsidR="008740BF" w:rsidRPr="00BF7D0D">
        <w:rPr>
          <w:color w:val="000000" w:themeColor="text1"/>
        </w:rPr>
        <w:t>Blake</w:t>
      </w:r>
      <w:r w:rsidR="004A3E56" w:rsidRPr="00BF7D0D">
        <w:rPr>
          <w:color w:val="000000" w:themeColor="text1"/>
        </w:rPr>
        <w:t xml:space="preserve"> </w:t>
      </w:r>
      <w:r w:rsidR="00D52863" w:rsidRPr="00BF7D0D">
        <w:rPr>
          <w:color w:val="000000" w:themeColor="text1"/>
        </w:rPr>
        <w:t xml:space="preserve">hopes to secure </w:t>
      </w:r>
      <w:r w:rsidR="00D52863" w:rsidRPr="00BF7D0D">
        <w:t>a commission</w:t>
      </w:r>
      <w:r w:rsidR="00144A0D" w:rsidRPr="00BF7D0D">
        <w:t>. He</w:t>
      </w:r>
      <w:r w:rsidR="00D52863" w:rsidRPr="00BF7D0D">
        <w:t xml:space="preserve"> </w:t>
      </w:r>
      <w:r w:rsidR="004A3E56" w:rsidRPr="00BF7D0D">
        <w:t>denies having stock</w:t>
      </w:r>
      <w:r w:rsidR="00144A0D" w:rsidRPr="00BF7D0D">
        <w:t>—which is not true (see below)</w:t>
      </w:r>
      <w:r w:rsidR="00084764" w:rsidRPr="00BF7D0D">
        <w:t xml:space="preserve"> and</w:t>
      </w:r>
      <w:r w:rsidR="00144A0D" w:rsidRPr="00BF7D0D">
        <w:t xml:space="preserve"> t</w:t>
      </w:r>
      <w:r w:rsidR="00CD7F86" w:rsidRPr="00BF7D0D">
        <w:t xml:space="preserve">he existence of which </w:t>
      </w:r>
      <w:r w:rsidR="00144A0D" w:rsidRPr="00BF7D0D">
        <w:t>proves his point</w:t>
      </w:r>
      <w:r w:rsidR="00144A0D" w:rsidRPr="004F23F8">
        <w:t xml:space="preserve"> of insufficient “general sales”—</w:t>
      </w:r>
      <w:r w:rsidR="004A3E56" w:rsidRPr="004F23F8">
        <w:t xml:space="preserve">and faults its absence on </w:t>
      </w:r>
      <w:r w:rsidR="00144A0D" w:rsidRPr="004F23F8">
        <w:t xml:space="preserve">his </w:t>
      </w:r>
      <w:r w:rsidR="004A3E56" w:rsidRPr="004F23F8">
        <w:t>having</w:t>
      </w:r>
      <w:r w:rsidR="008740BF">
        <w:t xml:space="preserve"> had </w:t>
      </w:r>
      <w:r w:rsidR="004A3E56" w:rsidRPr="004F23F8">
        <w:t>to work outside the normal channels of publishing</w:t>
      </w:r>
      <w:r w:rsidR="008740BF">
        <w:t xml:space="preserve">, as though </w:t>
      </w:r>
      <w:r>
        <w:t>doing so</w:t>
      </w:r>
      <w:r w:rsidR="008740BF">
        <w:t xml:space="preserve"> was not </w:t>
      </w:r>
      <w:r w:rsidR="00B93F98">
        <w:t>by</w:t>
      </w:r>
      <w:r w:rsidR="008740BF">
        <w:t xml:space="preserve"> choice, one he had made twenty-five years earlier with great fanfare</w:t>
      </w:r>
      <w:r w:rsidR="004A3E56" w:rsidRPr="004F23F8">
        <w:t xml:space="preserve">. </w:t>
      </w:r>
    </w:p>
    <w:p w14:paraId="54B122D8" w14:textId="4DDA0C58" w:rsidR="00277788" w:rsidRPr="004F23F8" w:rsidRDefault="006A6148" w:rsidP="00CF1BC9">
      <w:pPr>
        <w:pStyle w:val="NormalWeb"/>
        <w:spacing w:before="0" w:beforeAutospacing="0" w:after="150" w:afterAutospacing="0"/>
        <w:rPr>
          <w:rFonts w:ascii="Helvetica Neue" w:hAnsi="Helvetica Neue"/>
          <w:color w:val="333333"/>
          <w:sz w:val="21"/>
          <w:szCs w:val="21"/>
        </w:rPr>
      </w:pPr>
      <w:r>
        <w:tab/>
        <w:t>Blake</w:t>
      </w:r>
      <w:r w:rsidR="004A3E56" w:rsidRPr="004F23F8">
        <w:t xml:space="preserve"> did not</w:t>
      </w:r>
      <w:r w:rsidR="00B93F98">
        <w:t xml:space="preserve"> </w:t>
      </w:r>
      <w:r w:rsidR="004A3E56" w:rsidRPr="004F23F8">
        <w:t xml:space="preserve">need to reference </w:t>
      </w:r>
      <w:r w:rsidR="00C91D6F" w:rsidRPr="004F23F8">
        <w:t xml:space="preserve">the absence of </w:t>
      </w:r>
      <w:r w:rsidR="004A3E56" w:rsidRPr="004F23F8">
        <w:t>“publishers,” “numbers</w:t>
      </w:r>
      <w:r w:rsidR="007A0980" w:rsidRPr="004F23F8">
        <w:t>,</w:t>
      </w:r>
      <w:r w:rsidR="004A3E56" w:rsidRPr="004F23F8">
        <w:t>” and “sales” to justify his works’ high prices</w:t>
      </w:r>
      <w:r w:rsidR="00277788" w:rsidRPr="004F23F8">
        <w:t xml:space="preserve">, </w:t>
      </w:r>
      <w:r w:rsidR="004A3E56" w:rsidRPr="004F23F8">
        <w:t>unprofitability</w:t>
      </w:r>
      <w:r w:rsidR="00277788" w:rsidRPr="004F23F8">
        <w:t>, or rarity</w:t>
      </w:r>
      <w:r w:rsidR="004A3E56" w:rsidRPr="004F23F8">
        <w:t xml:space="preserve">. Blake could have said: </w:t>
      </w:r>
    </w:p>
    <w:p w14:paraId="1E150813" w14:textId="77777777" w:rsidR="00CC7815" w:rsidRPr="004F23F8" w:rsidRDefault="004A3E56" w:rsidP="00CC7815">
      <w:pPr>
        <w:pStyle w:val="Body"/>
        <w:ind w:left="720"/>
        <w:rPr>
          <w:lang w:val="en-US"/>
        </w:rPr>
      </w:pPr>
      <w:r w:rsidRPr="004F23F8">
        <w:rPr>
          <w:lang w:val="en-US"/>
        </w:rPr>
        <w:t xml:space="preserve">…having none remaining of all that I had Printed I cannot Print more Except at a great loss, for at the time I printed those things I had a whole House to range in: </w:t>
      </w:r>
      <w:r w:rsidRPr="004F23F8">
        <w:rPr>
          <w:lang w:val="en-US"/>
        </w:rPr>
        <w:lastRenderedPageBreak/>
        <w:t>now I am shut up in a corner therefore am forced to ask a Price for them that I scarce expect to get from a Stranger</w:t>
      </w:r>
      <w:r w:rsidR="009B153F" w:rsidRPr="004F23F8">
        <w:rPr>
          <w:lang w:val="en-US"/>
        </w:rPr>
        <w:t>.</w:t>
      </w:r>
    </w:p>
    <w:p w14:paraId="255A5AF4" w14:textId="0DD1E7A1" w:rsidR="00264A84" w:rsidRPr="004F23F8" w:rsidRDefault="00CC7815" w:rsidP="00CC7815">
      <w:pPr>
        <w:pStyle w:val="Body"/>
        <w:ind w:left="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009B153F" w:rsidRPr="004F23F8">
        <w:rPr>
          <w:lang w:val="en-US"/>
        </w:rPr>
        <w:t>(E 783</w:t>
      </w:r>
      <w:r w:rsidR="00C4447B" w:rsidRPr="004F23F8">
        <w:rPr>
          <w:lang w:val="en-US"/>
        </w:rPr>
        <w:t>–</w:t>
      </w:r>
      <w:r w:rsidR="009B153F" w:rsidRPr="004F23F8">
        <w:rPr>
          <w:lang w:val="en-US"/>
        </w:rPr>
        <w:t>74)</w:t>
      </w:r>
      <w:r w:rsidR="004A3E56" w:rsidRPr="004F23F8">
        <w:rPr>
          <w:lang w:val="en-US"/>
        </w:rPr>
        <w:t xml:space="preserve"> </w:t>
      </w:r>
    </w:p>
    <w:p w14:paraId="48AFCB41" w14:textId="77777777" w:rsidR="00CC7815" w:rsidRPr="004F23F8" w:rsidRDefault="00CC7815" w:rsidP="00CC7815">
      <w:pPr>
        <w:pStyle w:val="Body"/>
        <w:ind w:left="720"/>
        <w:rPr>
          <w:lang w:val="en-US"/>
        </w:rPr>
      </w:pPr>
    </w:p>
    <w:p w14:paraId="7FF2075D" w14:textId="1B02A835" w:rsidR="006A6148" w:rsidRPr="00BF7D0D" w:rsidRDefault="004A3E56" w:rsidP="003A7EB8">
      <w:pPr>
        <w:pStyle w:val="Body"/>
        <w:rPr>
          <w:color w:val="000000" w:themeColor="text1"/>
          <w:lang w:val="en-US"/>
        </w:rPr>
      </w:pPr>
      <w:r w:rsidRPr="004F23F8">
        <w:rPr>
          <w:lang w:val="en-US"/>
        </w:rPr>
        <w:t>This was</w:t>
      </w:r>
      <w:r w:rsidR="00277788" w:rsidRPr="004F23F8">
        <w:rPr>
          <w:lang w:val="en-US"/>
        </w:rPr>
        <w:t xml:space="preserve"> </w:t>
      </w:r>
      <w:r w:rsidRPr="004F23F8">
        <w:rPr>
          <w:lang w:val="en-US"/>
        </w:rPr>
        <w:t xml:space="preserve">Blake’s response to Cumberland’s request for </w:t>
      </w:r>
      <w:r w:rsidR="00F94993" w:rsidRPr="004F23F8">
        <w:rPr>
          <w:lang w:val="en-US"/>
        </w:rPr>
        <w:t xml:space="preserve">illuminated </w:t>
      </w:r>
      <w:r w:rsidRPr="004F23F8">
        <w:rPr>
          <w:lang w:val="en-US"/>
        </w:rPr>
        <w:t xml:space="preserve">books in April 1827, when </w:t>
      </w:r>
      <w:r w:rsidR="00A72173">
        <w:rPr>
          <w:lang w:val="en-US"/>
        </w:rPr>
        <w:t>Blake</w:t>
      </w:r>
      <w:r w:rsidR="00C21E83" w:rsidRPr="004F23F8">
        <w:rPr>
          <w:lang w:val="en-US"/>
        </w:rPr>
        <w:t xml:space="preserve"> was printing </w:t>
      </w:r>
      <w:r w:rsidR="00C21E83" w:rsidRPr="004F23F8">
        <w:rPr>
          <w:i/>
          <w:iCs/>
          <w:lang w:val="en-US"/>
        </w:rPr>
        <w:t>Songs</w:t>
      </w:r>
      <w:r w:rsidR="00C21E83" w:rsidRPr="004F23F8">
        <w:rPr>
          <w:lang w:val="en-US"/>
        </w:rPr>
        <w:t xml:space="preserve"> copy X </w:t>
      </w:r>
      <w:r w:rsidR="00CB6B41" w:rsidRPr="004F23F8">
        <w:rPr>
          <w:lang w:val="en-US"/>
        </w:rPr>
        <w:t xml:space="preserve">“for a Friend at Ten Guineas” </w:t>
      </w:r>
      <w:r w:rsidR="00C21E83" w:rsidRPr="004F23F8">
        <w:rPr>
          <w:lang w:val="en-US"/>
        </w:rPr>
        <w:t>and</w:t>
      </w:r>
      <w:r w:rsidR="00CB6B41" w:rsidRPr="004F23F8">
        <w:rPr>
          <w:lang w:val="en-US"/>
        </w:rPr>
        <w:t xml:space="preserve"> probably</w:t>
      </w:r>
      <w:r w:rsidR="00C21E83" w:rsidRPr="004F23F8">
        <w:rPr>
          <w:lang w:val="en-US"/>
        </w:rPr>
        <w:t xml:space="preserve"> </w:t>
      </w:r>
      <w:r w:rsidR="00C21E83" w:rsidRPr="004F23F8">
        <w:rPr>
          <w:i/>
          <w:iCs/>
          <w:lang w:val="en-US"/>
        </w:rPr>
        <w:t>Marriage</w:t>
      </w:r>
      <w:r w:rsidR="00C21E83" w:rsidRPr="004F23F8">
        <w:rPr>
          <w:lang w:val="en-US"/>
        </w:rPr>
        <w:t xml:space="preserve"> copy I</w:t>
      </w:r>
      <w:r w:rsidR="00CB6B41" w:rsidRPr="004F23F8">
        <w:rPr>
          <w:lang w:val="en-US"/>
        </w:rPr>
        <w:t>, both</w:t>
      </w:r>
      <w:r w:rsidR="00CC7815" w:rsidRPr="004F23F8">
        <w:rPr>
          <w:lang w:val="en-US"/>
        </w:rPr>
        <w:t xml:space="preserve"> for </w:t>
      </w:r>
      <w:r w:rsidR="00F75F2E" w:rsidRPr="004F23F8">
        <w:rPr>
          <w:lang w:val="en-US"/>
        </w:rPr>
        <w:t xml:space="preserve">T. G. </w:t>
      </w:r>
      <w:r w:rsidR="00CC7815" w:rsidRPr="004F23F8">
        <w:rPr>
          <w:lang w:val="en-US"/>
        </w:rPr>
        <w:t>Wainwright, a strange man, forger and poisoner, but no stranger to Blake</w:t>
      </w:r>
      <w:r w:rsidR="00837251" w:rsidRPr="004F23F8">
        <w:rPr>
          <w:lang w:val="en-US"/>
        </w:rPr>
        <w:t xml:space="preserve">, having apparently acquired </w:t>
      </w:r>
      <w:r w:rsidR="00837251" w:rsidRPr="004F23F8">
        <w:rPr>
          <w:i/>
          <w:iCs/>
          <w:lang w:val="en-US"/>
        </w:rPr>
        <w:t>Milton</w:t>
      </w:r>
      <w:r w:rsidR="00837251" w:rsidRPr="004F23F8">
        <w:rPr>
          <w:lang w:val="en-US"/>
        </w:rPr>
        <w:t xml:space="preserve"> copy </w:t>
      </w:r>
      <w:r w:rsidR="003559A9" w:rsidRPr="004F23F8">
        <w:rPr>
          <w:lang w:val="en-US"/>
        </w:rPr>
        <w:t>B</w:t>
      </w:r>
      <w:r w:rsidR="00837251" w:rsidRPr="004F23F8">
        <w:rPr>
          <w:lang w:val="en-US"/>
        </w:rPr>
        <w:t xml:space="preserve"> from Blake in 1826 (BB </w:t>
      </w:r>
      <w:r w:rsidR="008740BF">
        <w:rPr>
          <w:lang w:val="en-US"/>
        </w:rPr>
        <w:t>319</w:t>
      </w:r>
      <w:r w:rsidR="00837251" w:rsidRPr="004F23F8">
        <w:rPr>
          <w:lang w:val="en-US"/>
        </w:rPr>
        <w:t xml:space="preserve">). When Blake wrote </w:t>
      </w:r>
      <w:proofErr w:type="gramStart"/>
      <w:r w:rsidR="00837251" w:rsidRPr="00BF7D0D">
        <w:rPr>
          <w:color w:val="000000" w:themeColor="text1"/>
          <w:lang w:val="en-US"/>
        </w:rPr>
        <w:t>Cumberland</w:t>
      </w:r>
      <w:proofErr w:type="gramEnd"/>
      <w:r w:rsidR="00837251" w:rsidRPr="00BF7D0D">
        <w:rPr>
          <w:color w:val="000000" w:themeColor="text1"/>
          <w:lang w:val="en-US"/>
        </w:rPr>
        <w:t xml:space="preserve"> he and Catherine were living </w:t>
      </w:r>
      <w:r w:rsidRPr="00BF7D0D">
        <w:rPr>
          <w:color w:val="000000" w:themeColor="text1"/>
          <w:lang w:val="en-US"/>
        </w:rPr>
        <w:t>in two small rooms at 3 Fountain Court (1821</w:t>
      </w:r>
      <w:r w:rsidR="00D16739" w:rsidRPr="00BF7D0D">
        <w:rPr>
          <w:color w:val="000000" w:themeColor="text1"/>
          <w:lang w:val="en-US"/>
        </w:rPr>
        <w:t>–</w:t>
      </w:r>
      <w:r w:rsidRPr="00BF7D0D">
        <w:rPr>
          <w:color w:val="000000" w:themeColor="text1"/>
          <w:lang w:val="en-US"/>
        </w:rPr>
        <w:t>1827)</w:t>
      </w:r>
      <w:r w:rsidR="00C21E83" w:rsidRPr="00BF7D0D">
        <w:rPr>
          <w:color w:val="000000" w:themeColor="text1"/>
          <w:lang w:val="en-US"/>
        </w:rPr>
        <w:t>,</w:t>
      </w:r>
      <w:r w:rsidRPr="00BF7D0D">
        <w:rPr>
          <w:color w:val="000000" w:themeColor="text1"/>
          <w:lang w:val="en-US"/>
        </w:rPr>
        <w:t xml:space="preserve"> </w:t>
      </w:r>
      <w:r w:rsidR="006F601A" w:rsidRPr="00BF7D0D">
        <w:rPr>
          <w:color w:val="000000" w:themeColor="text1"/>
          <w:lang w:val="en-US"/>
        </w:rPr>
        <w:t xml:space="preserve">where </w:t>
      </w:r>
      <w:r w:rsidR="00A72173" w:rsidRPr="00BF7D0D">
        <w:rPr>
          <w:color w:val="000000" w:themeColor="text1"/>
          <w:lang w:val="en-US"/>
        </w:rPr>
        <w:t xml:space="preserve">by this time </w:t>
      </w:r>
      <w:r w:rsidR="006F601A" w:rsidRPr="00BF7D0D">
        <w:rPr>
          <w:color w:val="000000" w:themeColor="text1"/>
          <w:lang w:val="en-US"/>
        </w:rPr>
        <w:t xml:space="preserve">he had printed five copies of </w:t>
      </w:r>
      <w:r w:rsidR="006F601A" w:rsidRPr="00BF7D0D">
        <w:rPr>
          <w:i/>
          <w:iCs/>
          <w:color w:val="000000" w:themeColor="text1"/>
          <w:lang w:val="en-US"/>
        </w:rPr>
        <w:t>Songs</w:t>
      </w:r>
      <w:r w:rsidR="006F601A" w:rsidRPr="00BF7D0D">
        <w:rPr>
          <w:color w:val="000000" w:themeColor="text1"/>
          <w:lang w:val="en-US"/>
        </w:rPr>
        <w:t xml:space="preserve"> and three copies of </w:t>
      </w:r>
      <w:r w:rsidR="006F601A" w:rsidRPr="00BF7D0D">
        <w:rPr>
          <w:i/>
          <w:iCs/>
          <w:color w:val="000000" w:themeColor="text1"/>
          <w:lang w:val="en-US"/>
        </w:rPr>
        <w:t>Jerusalem</w:t>
      </w:r>
      <w:r w:rsidR="006F601A" w:rsidRPr="00BF7D0D">
        <w:rPr>
          <w:color w:val="000000" w:themeColor="text1"/>
          <w:lang w:val="en-US"/>
        </w:rPr>
        <w:t xml:space="preserve">, and </w:t>
      </w:r>
      <w:r w:rsidRPr="00BF7D0D">
        <w:rPr>
          <w:color w:val="000000" w:themeColor="text1"/>
          <w:lang w:val="en-US"/>
        </w:rPr>
        <w:t xml:space="preserve">had </w:t>
      </w:r>
      <w:r w:rsidRPr="00BF7D0D">
        <w:rPr>
          <w:i/>
          <w:iCs/>
          <w:color w:val="000000" w:themeColor="text1"/>
          <w:lang w:val="en-US"/>
        </w:rPr>
        <w:t>Songs</w:t>
      </w:r>
      <w:r w:rsidRPr="00BF7D0D">
        <w:rPr>
          <w:color w:val="000000" w:themeColor="text1"/>
          <w:lang w:val="en-US"/>
        </w:rPr>
        <w:t xml:space="preserve"> copy W, </w:t>
      </w:r>
      <w:r w:rsidRPr="00BF7D0D">
        <w:rPr>
          <w:i/>
          <w:iCs/>
          <w:color w:val="000000" w:themeColor="text1"/>
          <w:lang w:val="en-US"/>
        </w:rPr>
        <w:t>Visions</w:t>
      </w:r>
      <w:r w:rsidRPr="00BF7D0D">
        <w:rPr>
          <w:color w:val="000000" w:themeColor="text1"/>
          <w:lang w:val="en-US"/>
        </w:rPr>
        <w:t xml:space="preserve"> copy N, and </w:t>
      </w:r>
      <w:r w:rsidRPr="00BF7D0D">
        <w:rPr>
          <w:i/>
          <w:iCs/>
          <w:color w:val="000000" w:themeColor="text1"/>
          <w:lang w:val="en-US"/>
        </w:rPr>
        <w:t>Jerusalem</w:t>
      </w:r>
      <w:r w:rsidRPr="00BF7D0D">
        <w:rPr>
          <w:color w:val="000000" w:themeColor="text1"/>
          <w:lang w:val="en-US"/>
        </w:rPr>
        <w:t xml:space="preserve"> copy E</w:t>
      </w:r>
      <w:r w:rsidR="003D1392" w:rsidRPr="00BF7D0D">
        <w:rPr>
          <w:color w:val="000000" w:themeColor="text1"/>
          <w:lang w:val="en-US"/>
        </w:rPr>
        <w:t xml:space="preserve"> in stock</w:t>
      </w:r>
      <w:r w:rsidR="006F601A" w:rsidRPr="00BF7D0D">
        <w:rPr>
          <w:color w:val="000000" w:themeColor="text1"/>
          <w:lang w:val="en-US"/>
        </w:rPr>
        <w:t xml:space="preserve">. </w:t>
      </w:r>
      <w:r w:rsidR="00AD4FC6" w:rsidRPr="00BF7D0D">
        <w:rPr>
          <w:color w:val="000000" w:themeColor="text1"/>
          <w:lang w:val="en-US"/>
        </w:rPr>
        <w:t>He w</w:t>
      </w:r>
      <w:r w:rsidRPr="00BF7D0D">
        <w:rPr>
          <w:color w:val="000000" w:themeColor="text1"/>
          <w:lang w:val="en-US"/>
        </w:rPr>
        <w:t xml:space="preserve">as recalling the years </w:t>
      </w:r>
      <w:r w:rsidR="00AD4FC6" w:rsidRPr="00BF7D0D">
        <w:rPr>
          <w:color w:val="000000" w:themeColor="text1"/>
          <w:lang w:val="en-US"/>
        </w:rPr>
        <w:t xml:space="preserve">between 1790 and 1795 </w:t>
      </w:r>
      <w:r w:rsidRPr="00BF7D0D">
        <w:rPr>
          <w:color w:val="000000" w:themeColor="text1"/>
          <w:lang w:val="en-US"/>
        </w:rPr>
        <w:t xml:space="preserve">at 13 Hercules Buildings, in Lambeth, where in multiple rooms he and </w:t>
      </w:r>
      <w:r w:rsidR="003767C3" w:rsidRPr="00BF7D0D">
        <w:rPr>
          <w:color w:val="000000" w:themeColor="text1"/>
          <w:lang w:val="en-US"/>
        </w:rPr>
        <w:t>Catherine</w:t>
      </w:r>
      <w:r w:rsidRPr="00BF7D0D">
        <w:rPr>
          <w:color w:val="000000" w:themeColor="text1"/>
          <w:lang w:val="en-US"/>
        </w:rPr>
        <w:t xml:space="preserve"> printed</w:t>
      </w:r>
      <w:r w:rsidR="00BB5274" w:rsidRPr="00BF7D0D">
        <w:rPr>
          <w:color w:val="000000" w:themeColor="text1"/>
          <w:lang w:val="en-US"/>
        </w:rPr>
        <w:t xml:space="preserve"> over 00</w:t>
      </w:r>
      <w:r w:rsidRPr="00BF7D0D">
        <w:rPr>
          <w:color w:val="000000" w:themeColor="text1"/>
          <w:lang w:val="en-US"/>
        </w:rPr>
        <w:t xml:space="preserve"> </w:t>
      </w:r>
      <w:r w:rsidR="00A72173" w:rsidRPr="00BF7D0D">
        <w:rPr>
          <w:color w:val="000000" w:themeColor="text1"/>
          <w:lang w:val="en-US"/>
        </w:rPr>
        <w:t xml:space="preserve">copies of </w:t>
      </w:r>
      <w:r w:rsidRPr="00BF7D0D">
        <w:rPr>
          <w:color w:val="000000" w:themeColor="text1"/>
          <w:lang w:val="en-US"/>
        </w:rPr>
        <w:t>illuminated books</w:t>
      </w:r>
      <w:r w:rsidR="00B93F98">
        <w:rPr>
          <w:color w:val="000000" w:themeColor="text1"/>
          <w:lang w:val="en-US"/>
        </w:rPr>
        <w:t>, most</w:t>
      </w:r>
      <w:r w:rsidRPr="00BF7D0D">
        <w:rPr>
          <w:color w:val="000000" w:themeColor="text1"/>
          <w:lang w:val="en-US"/>
        </w:rPr>
        <w:t xml:space="preserve"> </w:t>
      </w:r>
      <w:r w:rsidR="00A72173" w:rsidRPr="00BF7D0D">
        <w:rPr>
          <w:color w:val="000000" w:themeColor="text1"/>
          <w:lang w:val="en-US"/>
        </w:rPr>
        <w:t xml:space="preserve">by printing numerous </w:t>
      </w:r>
      <w:r w:rsidR="00CF1BC9" w:rsidRPr="00BF7D0D">
        <w:rPr>
          <w:color w:val="000000" w:themeColor="text1"/>
          <w:lang w:val="en-US"/>
        </w:rPr>
        <w:t xml:space="preserve">impressions per plate </w:t>
      </w:r>
      <w:r w:rsidR="007B51F8" w:rsidRPr="00BF7D0D">
        <w:rPr>
          <w:color w:val="000000" w:themeColor="text1"/>
          <w:lang w:val="en-US"/>
        </w:rPr>
        <w:t xml:space="preserve">from which </w:t>
      </w:r>
      <w:r w:rsidR="00A72173" w:rsidRPr="00BF7D0D">
        <w:rPr>
          <w:color w:val="000000" w:themeColor="text1"/>
          <w:lang w:val="en-US"/>
        </w:rPr>
        <w:t xml:space="preserve">they would compile copies as needed. </w:t>
      </w:r>
      <w:r w:rsidR="00CF1BC9" w:rsidRPr="00BF7D0D">
        <w:rPr>
          <w:color w:val="000000" w:themeColor="text1"/>
          <w:lang w:val="en-US"/>
        </w:rPr>
        <w:t xml:space="preserve">Having </w:t>
      </w:r>
      <w:r w:rsidRPr="00BF7D0D">
        <w:rPr>
          <w:color w:val="000000" w:themeColor="text1"/>
          <w:lang w:val="en-US"/>
        </w:rPr>
        <w:t xml:space="preserve">sufficient counter space </w:t>
      </w:r>
      <w:r w:rsidR="00CF1BC9" w:rsidRPr="00BF7D0D">
        <w:rPr>
          <w:color w:val="000000" w:themeColor="text1"/>
          <w:lang w:val="en-US"/>
        </w:rPr>
        <w:t xml:space="preserve">facilitates this practice as well as </w:t>
      </w:r>
      <w:r w:rsidR="00F826BB" w:rsidRPr="00BF7D0D">
        <w:rPr>
          <w:color w:val="000000" w:themeColor="text1"/>
          <w:lang w:val="en-US"/>
        </w:rPr>
        <w:t xml:space="preserve">the </w:t>
      </w:r>
      <w:r w:rsidRPr="00BF7D0D">
        <w:rPr>
          <w:color w:val="000000" w:themeColor="text1"/>
          <w:lang w:val="en-US"/>
        </w:rPr>
        <w:t xml:space="preserve">drying </w:t>
      </w:r>
      <w:r w:rsidR="00F826BB" w:rsidRPr="00BF7D0D">
        <w:rPr>
          <w:color w:val="000000" w:themeColor="text1"/>
          <w:lang w:val="en-US"/>
        </w:rPr>
        <w:t xml:space="preserve">of </w:t>
      </w:r>
      <w:r w:rsidRPr="00BF7D0D">
        <w:rPr>
          <w:color w:val="000000" w:themeColor="text1"/>
          <w:lang w:val="en-US"/>
        </w:rPr>
        <w:t>leaves.</w:t>
      </w:r>
      <w:r w:rsidRPr="00BF7D0D">
        <w:rPr>
          <w:color w:val="000000" w:themeColor="text1"/>
          <w:vertAlign w:val="superscript"/>
          <w:lang w:val="en-US"/>
        </w:rPr>
        <w:endnoteReference w:id="35"/>
      </w:r>
      <w:r w:rsidRPr="00BF7D0D">
        <w:rPr>
          <w:color w:val="000000" w:themeColor="text1"/>
          <w:lang w:val="en-US"/>
        </w:rPr>
        <w:t xml:space="preserve"> </w:t>
      </w:r>
    </w:p>
    <w:p w14:paraId="4F04608A" w14:textId="77777777" w:rsidR="006A6148" w:rsidRDefault="006A6148" w:rsidP="003A7EB8">
      <w:pPr>
        <w:pStyle w:val="Body"/>
        <w:rPr>
          <w:lang w:val="en-US"/>
        </w:rPr>
      </w:pPr>
    </w:p>
    <w:p w14:paraId="165FF898" w14:textId="6E6EA426" w:rsidR="00264A84" w:rsidRPr="00BF7D0D" w:rsidRDefault="006A6148" w:rsidP="003A7EB8">
      <w:pPr>
        <w:pStyle w:val="Body"/>
        <w:rPr>
          <w:color w:val="000000" w:themeColor="text1"/>
          <w:lang w:val="en-US"/>
        </w:rPr>
      </w:pPr>
      <w:r>
        <w:rPr>
          <w:lang w:val="en-US"/>
        </w:rPr>
        <w:tab/>
      </w:r>
      <w:r w:rsidR="004A3E56" w:rsidRPr="004F23F8">
        <w:rPr>
          <w:lang w:val="en-US"/>
        </w:rPr>
        <w:t>In 1818, when Blake wrote Turner, the Blakes were living in two</w:t>
      </w:r>
      <w:r w:rsidR="007A0980" w:rsidRPr="004F23F8">
        <w:rPr>
          <w:lang w:val="en-US"/>
        </w:rPr>
        <w:t xml:space="preserve"> small rooms </w:t>
      </w:r>
      <w:r w:rsidR="004A3E56" w:rsidRPr="004F23F8">
        <w:rPr>
          <w:lang w:val="en-US"/>
        </w:rPr>
        <w:t xml:space="preserve">at 17 South </w:t>
      </w:r>
      <w:proofErr w:type="spellStart"/>
      <w:r w:rsidR="004A3E56" w:rsidRPr="004F23F8">
        <w:rPr>
          <w:lang w:val="en-US"/>
        </w:rPr>
        <w:t>Molton</w:t>
      </w:r>
      <w:proofErr w:type="spellEnd"/>
      <w:r w:rsidR="004A3E56" w:rsidRPr="004F23F8">
        <w:rPr>
          <w:lang w:val="en-US"/>
        </w:rPr>
        <w:t xml:space="preserve"> Street (1803</w:t>
      </w:r>
      <w:r w:rsidR="00C4447B" w:rsidRPr="004F23F8">
        <w:rPr>
          <w:lang w:val="en-US"/>
        </w:rPr>
        <w:t>–</w:t>
      </w:r>
      <w:r w:rsidR="00D16739" w:rsidRPr="00BF7D0D">
        <w:rPr>
          <w:color w:val="000000" w:themeColor="text1"/>
          <w:lang w:val="en-US"/>
        </w:rPr>
        <w:t>18</w:t>
      </w:r>
      <w:r w:rsidR="004A3E56" w:rsidRPr="00BF7D0D">
        <w:rPr>
          <w:color w:val="000000" w:themeColor="text1"/>
          <w:lang w:val="en-US"/>
        </w:rPr>
        <w:t xml:space="preserve">21). Here, between 1818 and 1821, Blake produced beautiful </w:t>
      </w:r>
      <w:r w:rsidR="00AD4FC6" w:rsidRPr="00BF7D0D">
        <w:rPr>
          <w:color w:val="000000" w:themeColor="text1"/>
          <w:lang w:val="en-US"/>
        </w:rPr>
        <w:t xml:space="preserve">new </w:t>
      </w:r>
      <w:r w:rsidR="004A3E56" w:rsidRPr="00BF7D0D">
        <w:rPr>
          <w:color w:val="000000" w:themeColor="text1"/>
          <w:lang w:val="en-US"/>
        </w:rPr>
        <w:t xml:space="preserve">copies of </w:t>
      </w:r>
      <w:proofErr w:type="spellStart"/>
      <w:r w:rsidR="004A3E56" w:rsidRPr="00BF7D0D">
        <w:rPr>
          <w:i/>
          <w:iCs/>
          <w:color w:val="000000" w:themeColor="text1"/>
          <w:lang w:val="en-US"/>
        </w:rPr>
        <w:t>Thel</w:t>
      </w:r>
      <w:proofErr w:type="spellEnd"/>
      <w:r w:rsidR="004A3E56" w:rsidRPr="00BF7D0D">
        <w:rPr>
          <w:color w:val="000000" w:themeColor="text1"/>
          <w:lang w:val="en-US"/>
        </w:rPr>
        <w:t xml:space="preserve">, </w:t>
      </w:r>
      <w:r w:rsidR="004A3E56" w:rsidRPr="00BF7D0D">
        <w:rPr>
          <w:i/>
          <w:iCs/>
          <w:color w:val="000000" w:themeColor="text1"/>
          <w:lang w:val="en-US"/>
        </w:rPr>
        <w:t>Marriage</w:t>
      </w:r>
      <w:r w:rsidR="004A3E56" w:rsidRPr="00BF7D0D">
        <w:rPr>
          <w:color w:val="000000" w:themeColor="text1"/>
          <w:lang w:val="en-US"/>
        </w:rPr>
        <w:t xml:space="preserve">, </w:t>
      </w:r>
      <w:r w:rsidR="004A3E56" w:rsidRPr="00BF7D0D">
        <w:rPr>
          <w:i/>
          <w:iCs/>
          <w:color w:val="000000" w:themeColor="text1"/>
          <w:lang w:val="en-US"/>
        </w:rPr>
        <w:t>Visions</w:t>
      </w:r>
      <w:r w:rsidR="004A3E56" w:rsidRPr="00BF7D0D">
        <w:rPr>
          <w:color w:val="000000" w:themeColor="text1"/>
          <w:lang w:val="en-US"/>
        </w:rPr>
        <w:t xml:space="preserve">, </w:t>
      </w:r>
      <w:r w:rsidR="008F2E4C" w:rsidRPr="00BF7D0D">
        <w:rPr>
          <w:i/>
          <w:iCs/>
          <w:color w:val="000000" w:themeColor="text1"/>
          <w:lang w:val="en-US"/>
        </w:rPr>
        <w:t>Songs</w:t>
      </w:r>
      <w:r w:rsidR="008F2E4C" w:rsidRPr="00BF7D0D">
        <w:rPr>
          <w:color w:val="000000" w:themeColor="text1"/>
          <w:lang w:val="en-US"/>
        </w:rPr>
        <w:t xml:space="preserve">, </w:t>
      </w:r>
      <w:proofErr w:type="spellStart"/>
      <w:r w:rsidR="008F2E4C" w:rsidRPr="00BF7D0D">
        <w:rPr>
          <w:i/>
          <w:iCs/>
          <w:color w:val="000000" w:themeColor="text1"/>
          <w:lang w:val="en-US"/>
        </w:rPr>
        <w:t>Urizen</w:t>
      </w:r>
      <w:proofErr w:type="spellEnd"/>
      <w:r w:rsidR="00C85856" w:rsidRPr="00BF7D0D">
        <w:rPr>
          <w:i/>
          <w:iCs/>
          <w:color w:val="000000" w:themeColor="text1"/>
          <w:lang w:val="en-US"/>
        </w:rPr>
        <w:t>,</w:t>
      </w:r>
      <w:r w:rsidR="008F2E4C" w:rsidRPr="00BF7D0D">
        <w:rPr>
          <w:i/>
          <w:iCs/>
          <w:color w:val="000000" w:themeColor="text1"/>
          <w:lang w:val="en-US"/>
        </w:rPr>
        <w:t xml:space="preserve"> </w:t>
      </w:r>
      <w:r w:rsidR="004A3E56" w:rsidRPr="00BF7D0D">
        <w:rPr>
          <w:i/>
          <w:iCs/>
          <w:color w:val="000000" w:themeColor="text1"/>
          <w:lang w:val="en-US"/>
        </w:rPr>
        <w:t>Milton</w:t>
      </w:r>
      <w:r w:rsidR="004A3E56" w:rsidRPr="00BF7D0D">
        <w:rPr>
          <w:color w:val="000000" w:themeColor="text1"/>
          <w:lang w:val="en-US"/>
        </w:rPr>
        <w:t xml:space="preserve">, </w:t>
      </w:r>
      <w:r w:rsidR="008F2E4C" w:rsidRPr="00BF7D0D">
        <w:rPr>
          <w:i/>
          <w:iCs/>
          <w:color w:val="000000" w:themeColor="text1"/>
          <w:lang w:val="en-US"/>
        </w:rPr>
        <w:t>For the Sexes</w:t>
      </w:r>
      <w:r w:rsidR="008F2E4C" w:rsidRPr="00BF7D0D">
        <w:rPr>
          <w:color w:val="000000" w:themeColor="text1"/>
          <w:lang w:val="en-US"/>
        </w:rPr>
        <w:t xml:space="preserve">, and </w:t>
      </w:r>
      <w:r w:rsidR="004A3E56" w:rsidRPr="00BF7D0D">
        <w:rPr>
          <w:i/>
          <w:iCs/>
          <w:color w:val="000000" w:themeColor="text1"/>
          <w:lang w:val="en-US"/>
        </w:rPr>
        <w:t>Jerusalem</w:t>
      </w:r>
      <w:r w:rsidR="00AD4FC6" w:rsidRPr="00BF7D0D">
        <w:rPr>
          <w:color w:val="000000" w:themeColor="text1"/>
          <w:lang w:val="en-US"/>
        </w:rPr>
        <w:t xml:space="preserve">, and he refinished copies of </w:t>
      </w:r>
      <w:r w:rsidR="00AD4FC6" w:rsidRPr="00BF7D0D">
        <w:rPr>
          <w:i/>
          <w:iCs/>
          <w:color w:val="000000" w:themeColor="text1"/>
          <w:lang w:val="en-US"/>
        </w:rPr>
        <w:t>Marriage</w:t>
      </w:r>
      <w:r w:rsidR="00AD4FC6" w:rsidRPr="00BF7D0D">
        <w:rPr>
          <w:color w:val="000000" w:themeColor="text1"/>
          <w:lang w:val="en-US"/>
        </w:rPr>
        <w:t xml:space="preserve">, </w:t>
      </w:r>
      <w:r w:rsidR="00AD4FC6" w:rsidRPr="00BF7D0D">
        <w:rPr>
          <w:i/>
          <w:iCs/>
          <w:color w:val="000000" w:themeColor="text1"/>
          <w:lang w:val="en-US"/>
        </w:rPr>
        <w:t>Songs</w:t>
      </w:r>
      <w:r w:rsidR="00AD4FC6" w:rsidRPr="00BF7D0D">
        <w:rPr>
          <w:color w:val="000000" w:themeColor="text1"/>
          <w:lang w:val="en-US"/>
        </w:rPr>
        <w:t xml:space="preserve">, and </w:t>
      </w:r>
      <w:r w:rsidR="00AD4FC6" w:rsidRPr="00BF7D0D">
        <w:rPr>
          <w:i/>
          <w:iCs/>
          <w:color w:val="000000" w:themeColor="text1"/>
          <w:lang w:val="en-US"/>
        </w:rPr>
        <w:t>Small Book of Designs</w:t>
      </w:r>
      <w:r w:rsidR="00AD4FC6" w:rsidRPr="00BF7D0D">
        <w:rPr>
          <w:color w:val="000000" w:themeColor="text1"/>
          <w:lang w:val="en-US"/>
        </w:rPr>
        <w:t>.</w:t>
      </w:r>
      <w:r w:rsidR="004A3E56" w:rsidRPr="00BF7D0D">
        <w:rPr>
          <w:color w:val="000000" w:themeColor="text1"/>
          <w:lang w:val="en-US"/>
        </w:rPr>
        <w:t xml:space="preserve"> </w:t>
      </w:r>
      <w:r w:rsidR="00181AAD" w:rsidRPr="00BF7D0D">
        <w:rPr>
          <w:color w:val="000000" w:themeColor="text1"/>
          <w:lang w:val="en-US"/>
        </w:rPr>
        <w:t>While</w:t>
      </w:r>
      <w:r w:rsidR="004A3E56" w:rsidRPr="00BF7D0D">
        <w:rPr>
          <w:color w:val="000000" w:themeColor="text1"/>
          <w:lang w:val="en-US"/>
        </w:rPr>
        <w:t xml:space="preserve"> cramped living quarters may have encumbered production, they did not make</w:t>
      </w:r>
      <w:r w:rsidRPr="00BF7D0D">
        <w:rPr>
          <w:color w:val="000000" w:themeColor="text1"/>
          <w:lang w:val="en-US"/>
        </w:rPr>
        <w:t xml:space="preserve"> it impossible. </w:t>
      </w:r>
      <w:r w:rsidR="00181AAD" w:rsidRPr="00BF7D0D">
        <w:rPr>
          <w:color w:val="000000" w:themeColor="text1"/>
          <w:lang w:val="en-US"/>
        </w:rPr>
        <w:t xml:space="preserve">Nor are they the reason </w:t>
      </w:r>
      <w:r w:rsidR="00A72173" w:rsidRPr="00BF7D0D">
        <w:rPr>
          <w:color w:val="000000" w:themeColor="text1"/>
          <w:lang w:val="en-US"/>
        </w:rPr>
        <w:t>late copies of</w:t>
      </w:r>
      <w:r w:rsidR="00181AAD" w:rsidRPr="00BF7D0D">
        <w:rPr>
          <w:color w:val="000000" w:themeColor="text1"/>
          <w:lang w:val="en-US"/>
        </w:rPr>
        <w:t xml:space="preserve"> books cost </w:t>
      </w:r>
      <w:r w:rsidR="009334F0" w:rsidRPr="00BF7D0D">
        <w:rPr>
          <w:color w:val="000000" w:themeColor="text1"/>
          <w:lang w:val="en-US"/>
        </w:rPr>
        <w:t>many times</w:t>
      </w:r>
      <w:r w:rsidR="00181AAD" w:rsidRPr="00BF7D0D">
        <w:rPr>
          <w:color w:val="000000" w:themeColor="text1"/>
          <w:lang w:val="en-US"/>
        </w:rPr>
        <w:t xml:space="preserve"> more than </w:t>
      </w:r>
      <w:r w:rsidR="00A72173" w:rsidRPr="00BF7D0D">
        <w:rPr>
          <w:color w:val="000000" w:themeColor="text1"/>
          <w:lang w:val="en-US"/>
        </w:rPr>
        <w:t>early copies</w:t>
      </w:r>
      <w:r w:rsidR="00181AAD" w:rsidRPr="00BF7D0D">
        <w:rPr>
          <w:color w:val="000000" w:themeColor="text1"/>
          <w:lang w:val="en-US"/>
        </w:rPr>
        <w:t xml:space="preserve">. </w:t>
      </w:r>
      <w:r w:rsidR="00511779" w:rsidRPr="00BF7D0D">
        <w:rPr>
          <w:color w:val="000000" w:themeColor="text1"/>
          <w:lang w:val="en-US"/>
        </w:rPr>
        <w:t xml:space="preserve">As explored below, </w:t>
      </w:r>
      <w:r w:rsidR="00A72173" w:rsidRPr="00BF7D0D">
        <w:rPr>
          <w:color w:val="000000" w:themeColor="text1"/>
          <w:lang w:val="en-US"/>
        </w:rPr>
        <w:t xml:space="preserve">they </w:t>
      </w:r>
      <w:r w:rsidR="006F601A" w:rsidRPr="00BF7D0D">
        <w:rPr>
          <w:color w:val="000000" w:themeColor="text1"/>
          <w:lang w:val="en-US"/>
        </w:rPr>
        <w:t xml:space="preserve">were </w:t>
      </w:r>
      <w:r w:rsidR="004A3E56" w:rsidRPr="00BF7D0D">
        <w:rPr>
          <w:color w:val="000000" w:themeColor="text1"/>
          <w:lang w:val="en-US"/>
        </w:rPr>
        <w:t xml:space="preserve">reconceived </w:t>
      </w:r>
      <w:r w:rsidR="00F93718" w:rsidRPr="00BF7D0D">
        <w:rPr>
          <w:color w:val="000000" w:themeColor="text1"/>
          <w:lang w:val="en-US"/>
        </w:rPr>
        <w:t xml:space="preserve">as </w:t>
      </w:r>
      <w:r w:rsidR="004A3E56" w:rsidRPr="00BF7D0D">
        <w:rPr>
          <w:color w:val="000000" w:themeColor="text1"/>
          <w:lang w:val="en-US"/>
        </w:rPr>
        <w:t>book</w:t>
      </w:r>
      <w:r w:rsidR="00CF519C" w:rsidRPr="00BF7D0D">
        <w:rPr>
          <w:color w:val="000000" w:themeColor="text1"/>
          <w:lang w:val="en-US"/>
        </w:rPr>
        <w:t>s</w:t>
      </w:r>
      <w:r w:rsidR="004A3E56" w:rsidRPr="00BF7D0D">
        <w:rPr>
          <w:color w:val="000000" w:themeColor="text1"/>
          <w:lang w:val="en-US"/>
        </w:rPr>
        <w:t xml:space="preserve"> of paintings </w:t>
      </w:r>
      <w:r w:rsidR="00F93718" w:rsidRPr="00BF7D0D">
        <w:rPr>
          <w:color w:val="000000" w:themeColor="text1"/>
          <w:lang w:val="en-US"/>
        </w:rPr>
        <w:t>rather than books of poems</w:t>
      </w:r>
      <w:r w:rsidR="009334F0" w:rsidRPr="00BF7D0D">
        <w:rPr>
          <w:color w:val="000000" w:themeColor="text1"/>
          <w:lang w:val="en-US"/>
        </w:rPr>
        <w:t>, and probably with well-heeled collector</w:t>
      </w:r>
      <w:r w:rsidR="00440283" w:rsidRPr="00BF7D0D">
        <w:rPr>
          <w:color w:val="000000" w:themeColor="text1"/>
          <w:lang w:val="en-US"/>
        </w:rPr>
        <w:t>s</w:t>
      </w:r>
      <w:r w:rsidR="009334F0" w:rsidRPr="00BF7D0D">
        <w:rPr>
          <w:color w:val="000000" w:themeColor="text1"/>
          <w:lang w:val="en-US"/>
        </w:rPr>
        <w:t xml:space="preserve"> in mind</w:t>
      </w:r>
      <w:r w:rsidR="00511779" w:rsidRPr="00BF7D0D">
        <w:rPr>
          <w:color w:val="000000" w:themeColor="text1"/>
          <w:lang w:val="en-US"/>
        </w:rPr>
        <w:t>;</w:t>
      </w:r>
      <w:r w:rsidR="004A3E56" w:rsidRPr="00BF7D0D">
        <w:rPr>
          <w:color w:val="000000" w:themeColor="text1"/>
          <w:lang w:val="en-US"/>
        </w:rPr>
        <w:t xml:space="preserve"> as a consequence, </w:t>
      </w:r>
      <w:r w:rsidR="00F93718" w:rsidRPr="00BF7D0D">
        <w:rPr>
          <w:color w:val="000000" w:themeColor="text1"/>
          <w:lang w:val="en-US"/>
        </w:rPr>
        <w:t>the</w:t>
      </w:r>
      <w:r w:rsidR="00CF1BC9" w:rsidRPr="00BF7D0D">
        <w:rPr>
          <w:color w:val="000000" w:themeColor="text1"/>
          <w:lang w:val="en-US"/>
        </w:rPr>
        <w:t xml:space="preserve">y </w:t>
      </w:r>
      <w:r w:rsidR="00FC0A6D" w:rsidRPr="00BF7D0D">
        <w:rPr>
          <w:color w:val="000000" w:themeColor="text1"/>
          <w:lang w:val="en-US"/>
        </w:rPr>
        <w:t>cost more to produce in time, labor, and materials</w:t>
      </w:r>
      <w:r w:rsidR="007B51F8" w:rsidRPr="00BF7D0D">
        <w:rPr>
          <w:color w:val="000000" w:themeColor="text1"/>
          <w:lang w:val="en-US"/>
        </w:rPr>
        <w:t>.</w:t>
      </w:r>
    </w:p>
    <w:p w14:paraId="22649FAD" w14:textId="77777777" w:rsidR="003566F6" w:rsidRPr="004F23F8" w:rsidRDefault="003566F6" w:rsidP="003A7EB8">
      <w:pPr>
        <w:pStyle w:val="Body"/>
        <w:rPr>
          <w:lang w:val="en-US"/>
        </w:rPr>
      </w:pPr>
    </w:p>
    <w:p w14:paraId="7C7C0B49" w14:textId="7ADE2C16" w:rsidR="00AD4FC6" w:rsidRPr="004F23F8" w:rsidRDefault="00342C5F" w:rsidP="004F4A52">
      <w:pPr>
        <w:pStyle w:val="EndnoteText"/>
        <w:rPr>
          <w:color w:val="000000" w:themeColor="text1"/>
        </w:rPr>
      </w:pPr>
      <w:r w:rsidRPr="004F23F8">
        <w:tab/>
      </w:r>
      <w:r w:rsidR="009B153F" w:rsidRPr="004F23F8">
        <w:t>In n</w:t>
      </w:r>
      <w:r w:rsidR="004A3E56" w:rsidRPr="004F23F8">
        <w:t>oting the absence of “publishers,” “numbers,” and “sales</w:t>
      </w:r>
      <w:r w:rsidR="009B153F" w:rsidRPr="004F23F8">
        <w:t>,</w:t>
      </w:r>
      <w:r w:rsidR="004A3E56" w:rsidRPr="004F23F8">
        <w:t>”</w:t>
      </w:r>
      <w:r w:rsidR="009B153F" w:rsidRPr="004F23F8">
        <w:t xml:space="preserve"> </w:t>
      </w:r>
      <w:r w:rsidR="00E90D20" w:rsidRPr="004F23F8">
        <w:t>the hallmarks of professional success</w:t>
      </w:r>
      <w:r w:rsidR="00BB5274" w:rsidRPr="004F23F8">
        <w:t xml:space="preserve"> for writers</w:t>
      </w:r>
      <w:r w:rsidR="00837251" w:rsidRPr="004F23F8">
        <w:t xml:space="preserve"> </w:t>
      </w:r>
      <w:r w:rsidR="00BB5274" w:rsidRPr="004F23F8">
        <w:t>and engravers</w:t>
      </w:r>
      <w:r w:rsidR="00E90D20" w:rsidRPr="004F23F8">
        <w:t xml:space="preserve">, </w:t>
      </w:r>
      <w:r w:rsidR="009B153F" w:rsidRPr="004F23F8">
        <w:t>Blake</w:t>
      </w:r>
      <w:r w:rsidR="004A3E56" w:rsidRPr="004F23F8">
        <w:t xml:space="preserve"> appears not only to </w:t>
      </w:r>
      <w:r w:rsidR="00CF1BC9" w:rsidRPr="004F23F8">
        <w:t xml:space="preserve">mark his outsider status and </w:t>
      </w:r>
      <w:r w:rsidR="009B153F" w:rsidRPr="004F23F8">
        <w:t>define</w:t>
      </w:r>
      <w:r w:rsidR="004A3E56" w:rsidRPr="004F23F8">
        <w:t xml:space="preserve"> his </w:t>
      </w:r>
      <w:r w:rsidR="004A3E56" w:rsidRPr="004F23F8">
        <w:rPr>
          <w:color w:val="000000" w:themeColor="text1"/>
        </w:rPr>
        <w:t>wares in contrast to commercial works</w:t>
      </w:r>
      <w:r w:rsidR="000D5FB8" w:rsidRPr="004F23F8">
        <w:rPr>
          <w:color w:val="000000" w:themeColor="text1"/>
        </w:rPr>
        <w:t xml:space="preserve"> </w:t>
      </w:r>
      <w:r w:rsidR="004A3E56" w:rsidRPr="004F23F8">
        <w:rPr>
          <w:color w:val="000000" w:themeColor="text1"/>
        </w:rPr>
        <w:t xml:space="preserve">but possibly also </w:t>
      </w:r>
      <w:r w:rsidR="009B153F" w:rsidRPr="004F23F8">
        <w:rPr>
          <w:color w:val="000000" w:themeColor="text1"/>
        </w:rPr>
        <w:t>to voice</w:t>
      </w:r>
      <w:r w:rsidR="004A3E56" w:rsidRPr="004F23F8">
        <w:rPr>
          <w:color w:val="000000" w:themeColor="text1"/>
        </w:rPr>
        <w:t xml:space="preserve"> long held resentment about the book and print trades</w:t>
      </w:r>
      <w:r w:rsidR="00905045" w:rsidRPr="004F23F8">
        <w:rPr>
          <w:color w:val="000000" w:themeColor="text1"/>
        </w:rPr>
        <w:t>—the Johnson’s, Macklin’s, and Boydell’s of his day</w:t>
      </w:r>
      <w:r w:rsidR="00F826BB" w:rsidRPr="004F23F8">
        <w:rPr>
          <w:color w:val="000000" w:themeColor="text1"/>
        </w:rPr>
        <w:t>—</w:t>
      </w:r>
      <w:r w:rsidR="004A3E56" w:rsidRPr="004F23F8">
        <w:rPr>
          <w:color w:val="000000" w:themeColor="text1"/>
        </w:rPr>
        <w:t xml:space="preserve">feelings of neglect </w:t>
      </w:r>
      <w:r w:rsidR="00905045" w:rsidRPr="004F23F8">
        <w:rPr>
          <w:color w:val="000000" w:themeColor="text1"/>
        </w:rPr>
        <w:t xml:space="preserve">that </w:t>
      </w:r>
      <w:r w:rsidR="004A3E56" w:rsidRPr="004F23F8">
        <w:rPr>
          <w:color w:val="000000" w:themeColor="text1"/>
        </w:rPr>
        <w:t xml:space="preserve">he </w:t>
      </w:r>
      <w:r w:rsidR="00905045" w:rsidRPr="004F23F8">
        <w:rPr>
          <w:color w:val="000000" w:themeColor="text1"/>
        </w:rPr>
        <w:t xml:space="preserve">had </w:t>
      </w:r>
      <w:r w:rsidR="004A3E56" w:rsidRPr="004F23F8">
        <w:rPr>
          <w:color w:val="000000" w:themeColor="text1"/>
        </w:rPr>
        <w:t>expressed as early as 1799 in a letter to Cumberland (E 704)</w:t>
      </w:r>
      <w:r w:rsidR="003D1392" w:rsidRPr="004F23F8">
        <w:rPr>
          <w:color w:val="000000" w:themeColor="text1"/>
        </w:rPr>
        <w:t>:</w:t>
      </w:r>
      <w:r w:rsidR="004A3E56" w:rsidRPr="004F23F8">
        <w:rPr>
          <w:color w:val="000000" w:themeColor="text1"/>
        </w:rPr>
        <w:t xml:space="preserve"> </w:t>
      </w:r>
    </w:p>
    <w:p w14:paraId="076B990B" w14:textId="77777777" w:rsidR="00AD4FC6" w:rsidRPr="004F23F8" w:rsidRDefault="00AD4FC6" w:rsidP="004F4A52">
      <w:pPr>
        <w:pStyle w:val="EndnoteText"/>
        <w:rPr>
          <w:color w:val="000000" w:themeColor="text1"/>
        </w:rPr>
      </w:pPr>
    </w:p>
    <w:p w14:paraId="32A9BCFB" w14:textId="2D40CA72" w:rsidR="00B87853" w:rsidRPr="004F23F8" w:rsidRDefault="003D1392" w:rsidP="00AD4FC6">
      <w:pPr>
        <w:pStyle w:val="EndnoteText"/>
        <w:ind w:left="720"/>
        <w:rPr>
          <w:color w:val="000000" w:themeColor="text1"/>
        </w:rPr>
      </w:pPr>
      <w:r w:rsidRPr="004F23F8">
        <w:rPr>
          <w:color w:val="000000" w:themeColor="text1"/>
        </w:rPr>
        <w:t xml:space="preserve">As to Myself about whom you are so kindly Interested. I live by Miracle. I am Painting small Pictures from the Bible. For as to Engraving in which art I cannot reproach myself with any </w:t>
      </w:r>
      <w:proofErr w:type="gramStart"/>
      <w:r w:rsidRPr="004F23F8">
        <w:rPr>
          <w:color w:val="000000" w:themeColor="text1"/>
        </w:rPr>
        <w:t>neglect</w:t>
      </w:r>
      <w:proofErr w:type="gramEnd"/>
      <w:r w:rsidRPr="004F23F8">
        <w:rPr>
          <w:color w:val="000000" w:themeColor="text1"/>
        </w:rPr>
        <w:t xml:space="preserve"> yet I am laid by in a corner as if I did not Exist &amp; Since my Youngs Night Thoughts have been </w:t>
      </w:r>
      <w:proofErr w:type="spellStart"/>
      <w:r w:rsidRPr="004F23F8">
        <w:rPr>
          <w:color w:val="000000" w:themeColor="text1"/>
        </w:rPr>
        <w:t>publishd</w:t>
      </w:r>
      <w:proofErr w:type="spellEnd"/>
      <w:r w:rsidRPr="004F23F8">
        <w:rPr>
          <w:color w:val="000000" w:themeColor="text1"/>
        </w:rPr>
        <w:t xml:space="preserve"> Even Johnson &amp; Fuseli have discarded my Graver</w:t>
      </w:r>
      <w:r w:rsidR="00A72173">
        <w:rPr>
          <w:color w:val="000000" w:themeColor="text1"/>
        </w:rPr>
        <w:t>.</w:t>
      </w:r>
      <w:r w:rsidRPr="004F23F8">
        <w:rPr>
          <w:color w:val="000000" w:themeColor="text1"/>
        </w:rPr>
        <w:t xml:space="preserve"> </w:t>
      </w:r>
    </w:p>
    <w:p w14:paraId="06FCD1C5" w14:textId="719C3E4E" w:rsidR="00AD4FC6" w:rsidRPr="004F23F8" w:rsidRDefault="00B87853" w:rsidP="00AD4FC6">
      <w:pPr>
        <w:pStyle w:val="EndnoteText"/>
        <w:ind w:left="720"/>
      </w:pPr>
      <w:r w:rsidRPr="004F23F8">
        <w:rPr>
          <w:color w:val="000000" w:themeColor="text1"/>
        </w:rPr>
        <w:tab/>
      </w:r>
      <w:r w:rsidRPr="004F23F8">
        <w:rPr>
          <w:color w:val="000000" w:themeColor="text1"/>
        </w:rPr>
        <w:tab/>
      </w:r>
      <w:r w:rsidRPr="004F23F8">
        <w:rPr>
          <w:color w:val="000000" w:themeColor="text1"/>
        </w:rPr>
        <w:tab/>
      </w:r>
      <w:r w:rsidR="007A0980" w:rsidRPr="004F23F8">
        <w:rPr>
          <w:color w:val="000000" w:themeColor="text1"/>
        </w:rPr>
        <w:tab/>
      </w:r>
      <w:r w:rsidR="007A0980" w:rsidRPr="004F23F8">
        <w:rPr>
          <w:color w:val="FF0000"/>
        </w:rPr>
        <w:tab/>
      </w:r>
      <w:r w:rsidR="003D1392" w:rsidRPr="004F23F8">
        <w:t>(26 August 1799 to Cumberland; E 704)</w:t>
      </w:r>
      <w:r w:rsidR="00E1371E" w:rsidRPr="004F23F8">
        <w:rPr>
          <w:vertAlign w:val="superscript"/>
        </w:rPr>
        <w:t xml:space="preserve"> </w:t>
      </w:r>
      <w:r w:rsidR="003D1392" w:rsidRPr="004F23F8">
        <w:t xml:space="preserve"> </w:t>
      </w:r>
    </w:p>
    <w:p w14:paraId="0062BE6B" w14:textId="77777777" w:rsidR="009334F0" w:rsidRDefault="009334F0" w:rsidP="004F4A52">
      <w:pPr>
        <w:pStyle w:val="EndnoteText"/>
        <w:rPr>
          <w:color w:val="FF0000"/>
        </w:rPr>
      </w:pPr>
    </w:p>
    <w:p w14:paraId="5D250214" w14:textId="7635F814" w:rsidR="00C642BA" w:rsidRPr="004F23F8" w:rsidRDefault="009334F0" w:rsidP="004F4A52">
      <w:pPr>
        <w:pStyle w:val="EndnoteText"/>
      </w:pPr>
      <w:r w:rsidRPr="00BF7D0D">
        <w:rPr>
          <w:color w:val="000000" w:themeColor="text1"/>
        </w:rPr>
        <w:t xml:space="preserve">Blake </w:t>
      </w:r>
      <w:r w:rsidR="001C571F" w:rsidRPr="00BF7D0D">
        <w:rPr>
          <w:color w:val="000000" w:themeColor="text1"/>
        </w:rPr>
        <w:t>took</w:t>
      </w:r>
      <w:r w:rsidRPr="00BF7D0D">
        <w:rPr>
          <w:color w:val="000000" w:themeColor="text1"/>
        </w:rPr>
        <w:t xml:space="preserve"> the lack of engraving commissions personally, but it was really a matter of </w:t>
      </w:r>
      <w:r w:rsidR="00986384" w:rsidRPr="00BF7D0D">
        <w:rPr>
          <w:color w:val="000000" w:themeColor="text1"/>
        </w:rPr>
        <w:t>business</w:t>
      </w:r>
      <w:r w:rsidR="000771DE" w:rsidRPr="00BF7D0D">
        <w:rPr>
          <w:color w:val="000000" w:themeColor="text1"/>
        </w:rPr>
        <w:t>, which was depressed generally because of the war with France</w:t>
      </w:r>
      <w:r w:rsidR="00986384" w:rsidRPr="00BF7D0D">
        <w:rPr>
          <w:color w:val="000000" w:themeColor="text1"/>
        </w:rPr>
        <w:t>.</w:t>
      </w:r>
      <w:r w:rsidR="000771DE" w:rsidRPr="00BF7D0D">
        <w:rPr>
          <w:rStyle w:val="EndnoteReference"/>
          <w:color w:val="000000" w:themeColor="text1"/>
        </w:rPr>
        <w:endnoteReference w:id="36"/>
      </w:r>
      <w:r w:rsidR="00986384" w:rsidRPr="00BF7D0D">
        <w:rPr>
          <w:color w:val="000000" w:themeColor="text1"/>
        </w:rPr>
        <w:t xml:space="preserve">  </w:t>
      </w:r>
      <w:r w:rsidR="00C642BA" w:rsidRPr="00BF7D0D">
        <w:rPr>
          <w:color w:val="000000" w:themeColor="text1"/>
        </w:rPr>
        <w:t xml:space="preserve">He spun this </w:t>
      </w:r>
      <w:r w:rsidR="000771DE" w:rsidRPr="00BF7D0D">
        <w:rPr>
          <w:color w:val="000000" w:themeColor="text1"/>
        </w:rPr>
        <w:t>d</w:t>
      </w:r>
      <w:r w:rsidR="00F25530">
        <w:rPr>
          <w:color w:val="000000" w:themeColor="text1"/>
        </w:rPr>
        <w:t>ea</w:t>
      </w:r>
      <w:r w:rsidR="000771DE" w:rsidRPr="00BF7D0D">
        <w:rPr>
          <w:color w:val="000000" w:themeColor="text1"/>
        </w:rPr>
        <w:t>rth of</w:t>
      </w:r>
      <w:r w:rsidR="00C642BA" w:rsidRPr="00BF7D0D">
        <w:rPr>
          <w:color w:val="000000" w:themeColor="text1"/>
        </w:rPr>
        <w:t xml:space="preserve"> commissions </w:t>
      </w:r>
      <w:r w:rsidR="00C642BA" w:rsidRPr="004F23F8">
        <w:t xml:space="preserve">quite differently </w:t>
      </w:r>
      <w:r w:rsidR="00FE30FC" w:rsidRPr="004F23F8">
        <w:t xml:space="preserve">one week earlier </w:t>
      </w:r>
      <w:r w:rsidR="00DF11C5">
        <w:t xml:space="preserve">in his first letter </w:t>
      </w:r>
      <w:r w:rsidR="00C642BA" w:rsidRPr="004F23F8">
        <w:t xml:space="preserve">to </w:t>
      </w:r>
      <w:proofErr w:type="spellStart"/>
      <w:r w:rsidR="00C642BA" w:rsidRPr="004F23F8">
        <w:t>Trusler</w:t>
      </w:r>
      <w:proofErr w:type="spellEnd"/>
      <w:r w:rsidR="00C642BA" w:rsidRPr="004F23F8">
        <w:t xml:space="preserve">: </w:t>
      </w:r>
    </w:p>
    <w:p w14:paraId="710AC812" w14:textId="77777777" w:rsidR="004F4A52" w:rsidRPr="004F23F8" w:rsidRDefault="004F4A52" w:rsidP="004F4A52">
      <w:pPr>
        <w:pStyle w:val="EndnoteText"/>
      </w:pPr>
    </w:p>
    <w:p w14:paraId="478D0C7E" w14:textId="467FBB49" w:rsidR="00C642BA" w:rsidRPr="00FC0A6D" w:rsidRDefault="00C642BA" w:rsidP="00C642BA">
      <w:pPr>
        <w:ind w:left="720"/>
        <w:rPr>
          <w:rFonts w:eastAsia="Times New Roman"/>
          <w:color w:val="000000" w:themeColor="text1"/>
          <w:bdr w:val="none" w:sz="0" w:space="0" w:color="auto"/>
          <w:shd w:val="clear" w:color="auto" w:fill="FFFFFF"/>
        </w:rPr>
      </w:pPr>
      <w:r w:rsidRPr="004F23F8">
        <w:rPr>
          <w:rFonts w:eastAsia="Times New Roman"/>
          <w:color w:val="333333"/>
          <w:bdr w:val="none" w:sz="0" w:space="0" w:color="auto"/>
          <w:shd w:val="clear" w:color="auto" w:fill="FFFFFF"/>
        </w:rPr>
        <w:lastRenderedPageBreak/>
        <w:t xml:space="preserve">To Engrave after another Painter is infinitely more laborious than to Engrave </w:t>
      </w:r>
      <w:proofErr w:type="spellStart"/>
      <w:r w:rsidRPr="004F23F8">
        <w:rPr>
          <w:rFonts w:eastAsia="Times New Roman"/>
          <w:color w:val="333333"/>
          <w:bdr w:val="none" w:sz="0" w:space="0" w:color="auto"/>
          <w:shd w:val="clear" w:color="auto" w:fill="FFFFFF"/>
        </w:rPr>
        <w:t>ones</w:t>
      </w:r>
      <w:proofErr w:type="spellEnd"/>
      <w:r w:rsidRPr="004F23F8">
        <w:rPr>
          <w:rFonts w:eastAsia="Times New Roman"/>
          <w:color w:val="333333"/>
          <w:bdr w:val="none" w:sz="0" w:space="0" w:color="auto"/>
          <w:shd w:val="clear" w:color="auto" w:fill="FFFFFF"/>
        </w:rPr>
        <w:t xml:space="preserve"> own Inventions. </w:t>
      </w:r>
      <w:r w:rsidRPr="004F23F8">
        <w:rPr>
          <w:rFonts w:eastAsia="Times New Roman"/>
          <w:color w:val="000000" w:themeColor="text1"/>
          <w:bdr w:val="none" w:sz="0" w:space="0" w:color="auto"/>
          <w:shd w:val="clear" w:color="auto" w:fill="FFFFFF"/>
        </w:rPr>
        <w:t xml:space="preserve">And of the Size you require my price has been Thirty Guineas &amp; I cannot afford to do it for less. I had Twelve for the Head I sent you as a Specimen, but after </w:t>
      </w:r>
      <w:r w:rsidRPr="004F23F8">
        <w:rPr>
          <w:rFonts w:eastAsia="Times New Roman"/>
          <w:color w:val="333333"/>
          <w:bdr w:val="none" w:sz="0" w:space="0" w:color="auto"/>
          <w:shd w:val="clear" w:color="auto" w:fill="FFFFFF"/>
        </w:rPr>
        <w:t xml:space="preserve">my own designs I could do at least Six times the quantity of </w:t>
      </w:r>
      <w:proofErr w:type="spellStart"/>
      <w:r w:rsidRPr="004F23F8">
        <w:rPr>
          <w:rFonts w:eastAsia="Times New Roman"/>
          <w:color w:val="333333"/>
          <w:bdr w:val="none" w:sz="0" w:space="0" w:color="auto"/>
          <w:shd w:val="clear" w:color="auto" w:fill="FFFFFF"/>
        </w:rPr>
        <w:t>labour</w:t>
      </w:r>
      <w:proofErr w:type="spellEnd"/>
      <w:r w:rsidRPr="004F23F8">
        <w:rPr>
          <w:rFonts w:eastAsia="Times New Roman"/>
          <w:color w:val="333333"/>
          <w:bdr w:val="none" w:sz="0" w:space="0" w:color="auto"/>
          <w:shd w:val="clear" w:color="auto" w:fill="FFFFFF"/>
        </w:rPr>
        <w:t xml:space="preserve"> in the same time which will </w:t>
      </w:r>
      <w:r w:rsidRPr="00FC0A6D">
        <w:rPr>
          <w:rFonts w:eastAsia="Times New Roman"/>
          <w:color w:val="000000" w:themeColor="text1"/>
          <w:bdr w:val="none" w:sz="0" w:space="0" w:color="auto"/>
          <w:shd w:val="clear" w:color="auto" w:fill="FFFFFF"/>
        </w:rPr>
        <w:t xml:space="preserve">account for the difference of price as also that Chalk Engraving is at least six times as laborious as Aqua </w:t>
      </w:r>
      <w:proofErr w:type="spellStart"/>
      <w:r w:rsidRPr="00FC0A6D">
        <w:rPr>
          <w:rFonts w:eastAsia="Times New Roman"/>
          <w:color w:val="000000" w:themeColor="text1"/>
          <w:bdr w:val="none" w:sz="0" w:space="0" w:color="auto"/>
          <w:shd w:val="clear" w:color="auto" w:fill="FFFFFF"/>
        </w:rPr>
        <w:t>tinta</w:t>
      </w:r>
      <w:proofErr w:type="spellEnd"/>
      <w:r w:rsidRPr="00FC0A6D">
        <w:rPr>
          <w:rFonts w:eastAsia="Times New Roman"/>
          <w:color w:val="000000" w:themeColor="text1"/>
          <w:bdr w:val="none" w:sz="0" w:space="0" w:color="auto"/>
          <w:shd w:val="clear" w:color="auto" w:fill="FFFFFF"/>
        </w:rPr>
        <w:t xml:space="preserve">. I have no objection to Engraving after another Artist. Engraving is the profession I was apprenticed </w:t>
      </w:r>
      <w:proofErr w:type="gramStart"/>
      <w:r w:rsidRPr="00FC0A6D">
        <w:rPr>
          <w:rFonts w:eastAsia="Times New Roman"/>
          <w:color w:val="000000" w:themeColor="text1"/>
          <w:bdr w:val="none" w:sz="0" w:space="0" w:color="auto"/>
          <w:shd w:val="clear" w:color="auto" w:fill="FFFFFF"/>
        </w:rPr>
        <w:t>to, &amp;</w:t>
      </w:r>
      <w:proofErr w:type="gramEnd"/>
      <w:r w:rsidRPr="00FC0A6D">
        <w:rPr>
          <w:rFonts w:eastAsia="Times New Roman"/>
          <w:color w:val="000000" w:themeColor="text1"/>
          <w:bdr w:val="none" w:sz="0" w:space="0" w:color="auto"/>
          <w:shd w:val="clear" w:color="auto" w:fill="FFFFFF"/>
        </w:rPr>
        <w:t xml:space="preserve"> should never have attempted to live by </w:t>
      </w:r>
      <w:proofErr w:type="spellStart"/>
      <w:r w:rsidRPr="00FC0A6D">
        <w:rPr>
          <w:rFonts w:eastAsia="Times New Roman"/>
          <w:color w:val="000000" w:themeColor="text1"/>
          <w:bdr w:val="none" w:sz="0" w:space="0" w:color="auto"/>
          <w:shd w:val="clear" w:color="auto" w:fill="FFFFFF"/>
        </w:rPr>
        <w:t>any thing</w:t>
      </w:r>
      <w:proofErr w:type="spellEnd"/>
      <w:r w:rsidRPr="00FC0A6D">
        <w:rPr>
          <w:rFonts w:eastAsia="Times New Roman"/>
          <w:color w:val="000000" w:themeColor="text1"/>
          <w:bdr w:val="none" w:sz="0" w:space="0" w:color="auto"/>
          <w:shd w:val="clear" w:color="auto" w:fill="FFFFFF"/>
        </w:rPr>
        <w:t xml:space="preserve"> else If orders had not come in for my Designs &amp; Paintings, which I have the pleasure to tell you are Increasing Every Day. </w:t>
      </w:r>
      <w:proofErr w:type="gramStart"/>
      <w:r w:rsidRPr="00FC0A6D">
        <w:rPr>
          <w:rFonts w:eastAsia="Times New Roman"/>
          <w:color w:val="000000" w:themeColor="text1"/>
          <w:bdr w:val="none" w:sz="0" w:space="0" w:color="auto"/>
          <w:shd w:val="clear" w:color="auto" w:fill="FFFFFF"/>
        </w:rPr>
        <w:t>Thus</w:t>
      </w:r>
      <w:proofErr w:type="gramEnd"/>
      <w:r w:rsidRPr="00FC0A6D">
        <w:rPr>
          <w:rFonts w:eastAsia="Times New Roman"/>
          <w:color w:val="000000" w:themeColor="text1"/>
          <w:bdr w:val="none" w:sz="0" w:space="0" w:color="auto"/>
          <w:shd w:val="clear" w:color="auto" w:fill="FFFFFF"/>
        </w:rPr>
        <w:t xml:space="preserve"> If I am a Painter it is not to be attributed to Seeking after. But I am contented whether I live by Painting or Engraving</w:t>
      </w:r>
      <w:r w:rsidR="00A72173">
        <w:rPr>
          <w:rFonts w:eastAsia="Times New Roman"/>
          <w:color w:val="000000" w:themeColor="text1"/>
          <w:bdr w:val="none" w:sz="0" w:space="0" w:color="auto"/>
          <w:shd w:val="clear" w:color="auto" w:fill="FFFFFF"/>
        </w:rPr>
        <w:t>.</w:t>
      </w:r>
    </w:p>
    <w:p w14:paraId="074F2C25" w14:textId="3A5DBB3D" w:rsidR="00905045" w:rsidRPr="004F23F8" w:rsidRDefault="00905045" w:rsidP="00C642BA">
      <w:pPr>
        <w:ind w:left="720"/>
        <w:rPr>
          <w:rFonts w:eastAsia="Times New Roman"/>
          <w:color w:val="FF0000"/>
          <w:bdr w:val="none" w:sz="0" w:space="0" w:color="auto"/>
          <w:shd w:val="clear" w:color="auto" w:fill="FFFFFF"/>
        </w:rPr>
      </w:pPr>
      <w:r w:rsidRPr="004F23F8">
        <w:rPr>
          <w:rFonts w:eastAsia="Times New Roman"/>
          <w:color w:val="333333"/>
          <w:bdr w:val="none" w:sz="0" w:space="0" w:color="auto"/>
          <w:shd w:val="clear" w:color="auto" w:fill="FFFFFF"/>
        </w:rPr>
        <w:tab/>
      </w:r>
      <w:r w:rsidRPr="004F23F8">
        <w:rPr>
          <w:rFonts w:eastAsia="Times New Roman"/>
          <w:color w:val="333333"/>
          <w:bdr w:val="none" w:sz="0" w:space="0" w:color="auto"/>
          <w:shd w:val="clear" w:color="auto" w:fill="FFFFFF"/>
        </w:rPr>
        <w:tab/>
      </w:r>
      <w:r w:rsidRPr="004F23F8">
        <w:rPr>
          <w:rFonts w:eastAsia="Times New Roman"/>
          <w:color w:val="333333"/>
          <w:bdr w:val="none" w:sz="0" w:space="0" w:color="auto"/>
          <w:shd w:val="clear" w:color="auto" w:fill="FFFFFF"/>
        </w:rPr>
        <w:tab/>
      </w:r>
      <w:r w:rsidRPr="004F23F8">
        <w:rPr>
          <w:rFonts w:eastAsia="Times New Roman"/>
          <w:color w:val="333333"/>
          <w:bdr w:val="none" w:sz="0" w:space="0" w:color="auto"/>
          <w:shd w:val="clear" w:color="auto" w:fill="FFFFFF"/>
        </w:rPr>
        <w:tab/>
      </w:r>
      <w:r w:rsidRPr="004F23F8">
        <w:rPr>
          <w:rFonts w:eastAsia="Times New Roman"/>
          <w:color w:val="333333"/>
          <w:bdr w:val="none" w:sz="0" w:space="0" w:color="auto"/>
          <w:shd w:val="clear" w:color="auto" w:fill="FFFFFF"/>
        </w:rPr>
        <w:tab/>
      </w:r>
      <w:r w:rsidRPr="004F23F8">
        <w:rPr>
          <w:rFonts w:eastAsia="Times New Roman"/>
          <w:color w:val="333333"/>
          <w:bdr w:val="none" w:sz="0" w:space="0" w:color="auto"/>
          <w:shd w:val="clear" w:color="auto" w:fill="FFFFFF"/>
        </w:rPr>
        <w:tab/>
      </w:r>
      <w:r w:rsidRPr="004F23F8">
        <w:rPr>
          <w:rFonts w:eastAsia="Times New Roman"/>
          <w:color w:val="333333"/>
          <w:bdr w:val="none" w:sz="0" w:space="0" w:color="auto"/>
          <w:shd w:val="clear" w:color="auto" w:fill="FFFFFF"/>
        </w:rPr>
        <w:tab/>
        <w:t>(E 704)</w:t>
      </w:r>
      <w:r w:rsidR="000B7340">
        <w:rPr>
          <w:rStyle w:val="EndnoteReference"/>
          <w:rFonts w:eastAsia="Times New Roman"/>
          <w:color w:val="333333"/>
          <w:bdr w:val="none" w:sz="0" w:space="0" w:color="auto"/>
          <w:shd w:val="clear" w:color="auto" w:fill="FFFFFF"/>
        </w:rPr>
        <w:endnoteReference w:id="37"/>
      </w:r>
    </w:p>
    <w:p w14:paraId="694AA4A8" w14:textId="77777777" w:rsidR="00C642BA" w:rsidRPr="004F23F8" w:rsidRDefault="00C642BA" w:rsidP="004F4A52"/>
    <w:p w14:paraId="31E24CAD" w14:textId="0A7F49C3" w:rsidR="00F21E53" w:rsidRPr="004F23F8" w:rsidRDefault="000771DE" w:rsidP="00342C5F">
      <w:r>
        <w:tab/>
      </w:r>
      <w:r w:rsidR="00C642BA" w:rsidRPr="004F23F8">
        <w:t xml:space="preserve">Blake </w:t>
      </w:r>
      <w:r w:rsidR="00644C29" w:rsidRPr="004F23F8">
        <w:t xml:space="preserve">learned the art of engraving </w:t>
      </w:r>
      <w:r w:rsidR="00C642BA" w:rsidRPr="004F23F8">
        <w:t>to make a living</w:t>
      </w:r>
      <w:r w:rsidR="000673A4" w:rsidRPr="004F23F8">
        <w:t xml:space="preserve">. </w:t>
      </w:r>
      <w:r w:rsidR="00E90D20" w:rsidRPr="004F23F8">
        <w:t xml:space="preserve">Like most </w:t>
      </w:r>
      <w:r w:rsidR="006A6148">
        <w:t>engravers</w:t>
      </w:r>
      <w:r w:rsidR="00E90D20" w:rsidRPr="004F23F8">
        <w:t xml:space="preserve">, </w:t>
      </w:r>
      <w:r w:rsidR="00F43822" w:rsidRPr="004F23F8">
        <w:t>he</w:t>
      </w:r>
      <w:r w:rsidR="00E90D20" w:rsidRPr="004F23F8">
        <w:t xml:space="preserve"> never gained financial independence by publishing his own designs and never earned more than a living wage from publishers as a journeyman engraver. His heyday was in the 1780s and early 1790s, when he was regularly employed by </w:t>
      </w:r>
      <w:r w:rsidR="00F93718" w:rsidRPr="004F23F8">
        <w:t xml:space="preserve">print, </w:t>
      </w:r>
      <w:r w:rsidR="00E90D20" w:rsidRPr="004F23F8">
        <w:t>book</w:t>
      </w:r>
      <w:r w:rsidR="00F93718" w:rsidRPr="004F23F8">
        <w:t>,</w:t>
      </w:r>
      <w:r w:rsidR="00E90D20" w:rsidRPr="004F23F8">
        <w:t xml:space="preserve"> and magazine publishers. In 1784, he acquired a printing press and started a print selling business with James Parker, a fellow from his apprentice days. The partnership</w:t>
      </w:r>
      <w:r w:rsidR="00F25530">
        <w:t>, which lasted only a year,</w:t>
      </w:r>
      <w:r w:rsidR="00E90D20" w:rsidRPr="004F23F8">
        <w:t xml:space="preserve"> published two engravings by Blake after </w:t>
      </w:r>
      <w:proofErr w:type="spellStart"/>
      <w:r w:rsidR="00E90D20" w:rsidRPr="004F23F8">
        <w:t>Stothard</w:t>
      </w:r>
      <w:proofErr w:type="spellEnd"/>
      <w:r w:rsidR="00FC0A6D">
        <w:t xml:space="preserve"> (</w:t>
      </w:r>
      <w:r w:rsidR="00E90D20" w:rsidRPr="004F23F8">
        <w:t>both printed in colors</w:t>
      </w:r>
      <w:r w:rsidR="00FC0A6D">
        <w:t>)</w:t>
      </w:r>
      <w:r w:rsidR="00E90D20" w:rsidRPr="004F23F8">
        <w:t>.</w:t>
      </w:r>
      <w:r w:rsidR="00F21E53" w:rsidRPr="004F23F8">
        <w:t xml:space="preserve"> </w:t>
      </w:r>
      <w:r w:rsidR="00147B38" w:rsidRPr="004F23F8">
        <w:t>Blake retained the press</w:t>
      </w:r>
      <w:r w:rsidR="00DD6355" w:rsidRPr="004F23F8">
        <w:t xml:space="preserve">, which enabled him to proof his engravings, something most engravers used professional printers for, </w:t>
      </w:r>
      <w:r w:rsidR="0012296D" w:rsidRPr="004F23F8">
        <w:t xml:space="preserve">and to publish his own books and designs. Equally important, it enabled Blake to experiment with printing colors from the surface and shallows of relief etchings and the surfaces of etchings, experiments that led to </w:t>
      </w:r>
      <w:r w:rsidR="00F25530">
        <w:t xml:space="preserve">a new method for producing illuminated books and to the large monoprints (PP 00). </w:t>
      </w:r>
      <w:r w:rsidR="0012296D" w:rsidRPr="004F23F8">
        <w:t xml:space="preserve">In short, Blake used the rolling press as a creative tool. </w:t>
      </w:r>
      <w:r w:rsidR="00A72173">
        <w:t xml:space="preserve">Also, unlike most of </w:t>
      </w:r>
      <w:r w:rsidR="00F25530">
        <w:t xml:space="preserve">his </w:t>
      </w:r>
      <w:r w:rsidR="00A72173">
        <w:t xml:space="preserve">fellow engravers, Blake produced original prints, which are </w:t>
      </w:r>
      <w:r w:rsidR="00530B07" w:rsidRPr="004F23F8">
        <w:t>print</w:t>
      </w:r>
      <w:r w:rsidR="00A72173">
        <w:t>s</w:t>
      </w:r>
      <w:r w:rsidR="00530B07" w:rsidRPr="004F23F8">
        <w:t xml:space="preserve"> invented and executed by the same person. </w:t>
      </w:r>
      <w:r w:rsidR="0007694A" w:rsidRPr="004F23F8">
        <w:t>And, u</w:t>
      </w:r>
      <w:r w:rsidR="008B0643" w:rsidRPr="004F23F8">
        <w:t xml:space="preserve">nlike most of his fellow </w:t>
      </w:r>
      <w:r w:rsidR="00DF6699">
        <w:t>painters</w:t>
      </w:r>
      <w:r w:rsidR="008B0643" w:rsidRPr="004F23F8">
        <w:t xml:space="preserve">, </w:t>
      </w:r>
      <w:r w:rsidR="00530B07" w:rsidRPr="004F23F8">
        <w:t xml:space="preserve">Blake was </w:t>
      </w:r>
      <w:r w:rsidR="0007694A" w:rsidRPr="004F23F8">
        <w:t xml:space="preserve">also a </w:t>
      </w:r>
      <w:r w:rsidR="00F25530">
        <w:t xml:space="preserve">trained </w:t>
      </w:r>
      <w:r w:rsidR="0007694A" w:rsidRPr="004F23F8">
        <w:t xml:space="preserve">graphic artist, </w:t>
      </w:r>
      <w:r w:rsidR="00530B07" w:rsidRPr="004F23F8">
        <w:t xml:space="preserve">a </w:t>
      </w:r>
      <w:r w:rsidR="0007694A" w:rsidRPr="004F23F8">
        <w:t xml:space="preserve">genuine </w:t>
      </w:r>
      <w:proofErr w:type="spellStart"/>
      <w:r w:rsidR="00530B07" w:rsidRPr="004F23F8">
        <w:t>pientre-graveur</w:t>
      </w:r>
      <w:proofErr w:type="spellEnd"/>
      <w:r w:rsidR="008B0643" w:rsidRPr="004F23F8">
        <w:t>.</w:t>
      </w:r>
    </w:p>
    <w:p w14:paraId="2B4B0186" w14:textId="77777777" w:rsidR="00F21E53" w:rsidRPr="004F23F8" w:rsidRDefault="00F21E53" w:rsidP="00342C5F">
      <w:pPr>
        <w:rPr>
          <w:sz w:val="22"/>
          <w:szCs w:val="22"/>
        </w:rPr>
      </w:pPr>
    </w:p>
    <w:p w14:paraId="041848E5" w14:textId="21D49592" w:rsidR="00944530" w:rsidRDefault="00E90D20" w:rsidP="007D70C7">
      <w:pPr>
        <w:rPr>
          <w:color w:val="000000" w:themeColor="text1"/>
        </w:rPr>
      </w:pPr>
      <w:r w:rsidRPr="00BF7D0D">
        <w:tab/>
      </w:r>
      <w:r w:rsidR="00F260BE" w:rsidRPr="00BF7D0D">
        <w:t xml:space="preserve">Blake listed two </w:t>
      </w:r>
      <w:r w:rsidR="00F21E53" w:rsidRPr="00BF7D0D">
        <w:t>original</w:t>
      </w:r>
      <w:r w:rsidR="00F260BE" w:rsidRPr="00BF7D0D">
        <w:t xml:space="preserve"> engrav</w:t>
      </w:r>
      <w:r w:rsidR="00530B07" w:rsidRPr="00BF7D0D">
        <w:t xml:space="preserve">ings </w:t>
      </w:r>
      <w:r w:rsidR="00F260BE" w:rsidRPr="00BF7D0D">
        <w:t xml:space="preserve">in his 1793 prospectus, </w:t>
      </w:r>
      <w:r w:rsidR="00F260BE" w:rsidRPr="00BF7D0D">
        <w:rPr>
          <w:i/>
          <w:iCs/>
        </w:rPr>
        <w:t>Job</w:t>
      </w:r>
      <w:r w:rsidR="00F260BE" w:rsidRPr="00BF7D0D">
        <w:t xml:space="preserve"> and </w:t>
      </w:r>
      <w:r w:rsidR="008B0643" w:rsidRPr="00BF7D0D">
        <w:rPr>
          <w:i/>
          <w:iCs/>
        </w:rPr>
        <w:t>Ezekiel</w:t>
      </w:r>
      <w:r w:rsidR="00F260BE" w:rsidRPr="00BF7D0D">
        <w:t xml:space="preserve"> (</w:t>
      </w:r>
      <w:r w:rsidR="00A72173" w:rsidRPr="00BF7D0D">
        <w:t xml:space="preserve">the latter </w:t>
      </w:r>
      <w:r w:rsidR="008B0643" w:rsidRPr="00BF7D0D">
        <w:t xml:space="preserve">dated 1794, </w:t>
      </w:r>
      <w:r w:rsidR="00F260BE" w:rsidRPr="00BF7D0D">
        <w:t xml:space="preserve">the one he noted as forthcoming). In 1795, he was planning to add at least four more </w:t>
      </w:r>
      <w:r w:rsidR="00F21E53" w:rsidRPr="00BF7D0D">
        <w:t>original</w:t>
      </w:r>
      <w:r w:rsidR="00F260BE" w:rsidRPr="00BF7D0D">
        <w:t xml:space="preserve"> designs to his stock, including</w:t>
      </w:r>
      <w:r w:rsidR="00F21E53" w:rsidRPr="00BF7D0D">
        <w:t xml:space="preserve"> the etching</w:t>
      </w:r>
      <w:r w:rsidR="00F260BE" w:rsidRPr="00BF7D0D">
        <w:t xml:space="preserve"> </w:t>
      </w:r>
      <w:r w:rsidR="00C32BF5" w:rsidRPr="00BF7D0D">
        <w:rPr>
          <w:i/>
          <w:iCs/>
        </w:rPr>
        <w:t xml:space="preserve">Albion </w:t>
      </w:r>
      <w:r w:rsidR="00F25530">
        <w:rPr>
          <w:i/>
          <w:iCs/>
        </w:rPr>
        <w:t>r</w:t>
      </w:r>
      <w:r w:rsidR="00C32BF5" w:rsidRPr="00BF7D0D">
        <w:rPr>
          <w:i/>
          <w:iCs/>
        </w:rPr>
        <w:t>ose</w:t>
      </w:r>
      <w:r w:rsidR="00F260BE" w:rsidRPr="00BF7D0D">
        <w:t xml:space="preserve"> and </w:t>
      </w:r>
      <w:r w:rsidR="00F21E53" w:rsidRPr="00BF7D0D">
        <w:t xml:space="preserve">relief etching </w:t>
      </w:r>
      <w:r w:rsidR="00F260BE" w:rsidRPr="00BF7D0D">
        <w:t xml:space="preserve">small </w:t>
      </w:r>
      <w:r w:rsidR="00F260BE" w:rsidRPr="00BF7D0D">
        <w:rPr>
          <w:i/>
          <w:iCs/>
        </w:rPr>
        <w:t>Pity</w:t>
      </w:r>
      <w:r w:rsidR="00F21E53" w:rsidRPr="00BF7D0D">
        <w:t xml:space="preserve"> </w:t>
      </w:r>
      <w:r w:rsidR="00C32BF5" w:rsidRPr="00BF7D0D">
        <w:t>(PP 00</w:t>
      </w:r>
      <w:r w:rsidR="00C32BF5" w:rsidRPr="00BF7D0D">
        <w:rPr>
          <w:color w:val="000000" w:themeColor="text1"/>
        </w:rPr>
        <w:t>)</w:t>
      </w:r>
      <w:r w:rsidR="00F260BE" w:rsidRPr="00BF7D0D">
        <w:rPr>
          <w:color w:val="000000" w:themeColor="text1"/>
        </w:rPr>
        <w:t xml:space="preserve">. These </w:t>
      </w:r>
      <w:r w:rsidR="00767165" w:rsidRPr="00BF7D0D">
        <w:rPr>
          <w:color w:val="000000" w:themeColor="text1"/>
        </w:rPr>
        <w:t>independent designs</w:t>
      </w:r>
      <w:r w:rsidR="00F826BB" w:rsidRPr="00BF7D0D">
        <w:rPr>
          <w:color w:val="000000" w:themeColor="text1"/>
        </w:rPr>
        <w:t>, like</w:t>
      </w:r>
      <w:r w:rsidR="00767165" w:rsidRPr="00BF7D0D">
        <w:rPr>
          <w:color w:val="000000" w:themeColor="text1"/>
        </w:rPr>
        <w:t xml:space="preserve"> </w:t>
      </w:r>
      <w:r w:rsidR="00144A0D" w:rsidRPr="00BF7D0D">
        <w:rPr>
          <w:color w:val="000000" w:themeColor="text1"/>
        </w:rPr>
        <w:t>the monoprints</w:t>
      </w:r>
      <w:r w:rsidR="00F826BB" w:rsidRPr="00BF7D0D">
        <w:rPr>
          <w:color w:val="000000" w:themeColor="text1"/>
        </w:rPr>
        <w:t>,</w:t>
      </w:r>
      <w:r w:rsidR="00144A0D" w:rsidRPr="00BF7D0D">
        <w:rPr>
          <w:color w:val="000000" w:themeColor="text1"/>
        </w:rPr>
        <w:t xml:space="preserve"> </w:t>
      </w:r>
      <w:r w:rsidR="00F260BE" w:rsidRPr="00BF7D0D">
        <w:rPr>
          <w:color w:val="000000" w:themeColor="text1"/>
        </w:rPr>
        <w:t xml:space="preserve">were </w:t>
      </w:r>
      <w:r w:rsidR="00144A0D" w:rsidRPr="00BF7D0D">
        <w:rPr>
          <w:color w:val="000000" w:themeColor="text1"/>
        </w:rPr>
        <w:t>produced purely on speculation</w:t>
      </w:r>
      <w:r w:rsidR="00F826BB" w:rsidRPr="00BF7D0D">
        <w:rPr>
          <w:color w:val="000000" w:themeColor="text1"/>
        </w:rPr>
        <w:t>, with</w:t>
      </w:r>
      <w:r w:rsidR="00144A0D" w:rsidRPr="00BF7D0D">
        <w:rPr>
          <w:color w:val="000000" w:themeColor="text1"/>
        </w:rPr>
        <w:t xml:space="preserve"> </w:t>
      </w:r>
      <w:r w:rsidR="00F260BE" w:rsidRPr="00BF7D0D">
        <w:rPr>
          <w:color w:val="000000" w:themeColor="text1"/>
        </w:rPr>
        <w:t xml:space="preserve">none </w:t>
      </w:r>
      <w:r w:rsidR="00147397">
        <w:rPr>
          <w:color w:val="000000" w:themeColor="text1"/>
        </w:rPr>
        <w:t xml:space="preserve">produced—let alone </w:t>
      </w:r>
      <w:r w:rsidR="00F826BB" w:rsidRPr="00BF7D0D">
        <w:rPr>
          <w:color w:val="000000" w:themeColor="text1"/>
        </w:rPr>
        <w:t>selling</w:t>
      </w:r>
      <w:r w:rsidR="00147397">
        <w:rPr>
          <w:color w:val="000000" w:themeColor="text1"/>
        </w:rPr>
        <w:t>—i</w:t>
      </w:r>
      <w:r w:rsidR="00F260BE" w:rsidRPr="00BF7D0D">
        <w:rPr>
          <w:color w:val="000000" w:themeColor="text1"/>
        </w:rPr>
        <w:t xml:space="preserve">n large numbers: small </w:t>
      </w:r>
      <w:r w:rsidR="00F260BE" w:rsidRPr="00BF7D0D">
        <w:rPr>
          <w:i/>
          <w:iCs/>
          <w:color w:val="000000" w:themeColor="text1"/>
        </w:rPr>
        <w:t>Pity</w:t>
      </w:r>
      <w:r w:rsidR="00F260BE" w:rsidRPr="00BF7D0D">
        <w:rPr>
          <w:color w:val="000000" w:themeColor="text1"/>
        </w:rPr>
        <w:t xml:space="preserve"> exists in a unique pull; </w:t>
      </w:r>
      <w:r w:rsidR="00F260BE" w:rsidRPr="00BF7D0D">
        <w:rPr>
          <w:i/>
          <w:iCs/>
          <w:color w:val="000000" w:themeColor="text1"/>
        </w:rPr>
        <w:t>Albion rose</w:t>
      </w:r>
      <w:r w:rsidR="00F260BE" w:rsidRPr="00BF7D0D">
        <w:rPr>
          <w:color w:val="000000" w:themeColor="text1"/>
        </w:rPr>
        <w:t xml:space="preserve"> has four extant impressions; </w:t>
      </w:r>
      <w:r w:rsidR="00F260BE" w:rsidRPr="00BF7D0D">
        <w:rPr>
          <w:i/>
          <w:iCs/>
          <w:color w:val="000000" w:themeColor="text1"/>
        </w:rPr>
        <w:t>Job</w:t>
      </w:r>
      <w:r w:rsidR="00F260BE" w:rsidRPr="00BF7D0D">
        <w:rPr>
          <w:color w:val="000000" w:themeColor="text1"/>
        </w:rPr>
        <w:t xml:space="preserve"> has only two </w:t>
      </w:r>
      <w:r w:rsidR="00767165" w:rsidRPr="00BF7D0D">
        <w:rPr>
          <w:color w:val="000000" w:themeColor="text1"/>
        </w:rPr>
        <w:t xml:space="preserve">impressions </w:t>
      </w:r>
      <w:r w:rsidR="00F260BE" w:rsidRPr="00BF7D0D">
        <w:rPr>
          <w:color w:val="000000" w:themeColor="text1"/>
        </w:rPr>
        <w:t xml:space="preserve">in its first state; and </w:t>
      </w:r>
      <w:r w:rsidR="0007694A" w:rsidRPr="00BF7D0D">
        <w:rPr>
          <w:i/>
          <w:iCs/>
          <w:color w:val="000000" w:themeColor="text1"/>
        </w:rPr>
        <w:t>Ezekiel</w:t>
      </w:r>
      <w:r w:rsidR="00F260BE" w:rsidRPr="00BF7D0D">
        <w:rPr>
          <w:color w:val="000000" w:themeColor="text1"/>
        </w:rPr>
        <w:t xml:space="preserve"> has only one</w:t>
      </w:r>
      <w:r w:rsidR="0007694A" w:rsidRPr="00BF7D0D">
        <w:rPr>
          <w:color w:val="000000" w:themeColor="text1"/>
        </w:rPr>
        <w:t xml:space="preserve"> impression</w:t>
      </w:r>
      <w:r w:rsidR="00F260BE" w:rsidRPr="00BF7D0D">
        <w:rPr>
          <w:color w:val="000000" w:themeColor="text1"/>
        </w:rPr>
        <w:t xml:space="preserve"> in its first state (</w:t>
      </w:r>
      <w:proofErr w:type="spellStart"/>
      <w:r w:rsidR="00F260BE" w:rsidRPr="00BF7D0D">
        <w:rPr>
          <w:color w:val="000000" w:themeColor="text1"/>
        </w:rPr>
        <w:t>Essick</w:t>
      </w:r>
      <w:proofErr w:type="spellEnd"/>
      <w:r w:rsidR="00F260BE" w:rsidRPr="00BF7D0D">
        <w:rPr>
          <w:color w:val="000000" w:themeColor="text1"/>
        </w:rPr>
        <w:t xml:space="preserve"> 00). </w:t>
      </w:r>
      <w:r w:rsidR="004C6A12" w:rsidRPr="00BF7D0D">
        <w:rPr>
          <w:color w:val="000000" w:themeColor="text1"/>
        </w:rPr>
        <w:t xml:space="preserve">In comparison, the first printings of illuminated books seem large; for example, in 1789 Blake </w:t>
      </w:r>
      <w:r w:rsidR="00FC3D04" w:rsidRPr="00BF7D0D">
        <w:rPr>
          <w:color w:val="000000" w:themeColor="text1"/>
        </w:rPr>
        <w:t>printed</w:t>
      </w:r>
      <w:r w:rsidR="004C6A12" w:rsidRPr="00BF7D0D">
        <w:rPr>
          <w:color w:val="000000" w:themeColor="text1"/>
        </w:rPr>
        <w:t xml:space="preserve"> enough impressions of</w:t>
      </w:r>
      <w:r w:rsidR="00FC3D04" w:rsidRPr="00BF7D0D">
        <w:rPr>
          <w:color w:val="000000" w:themeColor="text1"/>
        </w:rPr>
        <w:t xml:space="preserve"> </w:t>
      </w:r>
      <w:r w:rsidR="00FC3D04" w:rsidRPr="00BF7D0D">
        <w:rPr>
          <w:i/>
          <w:iCs/>
          <w:color w:val="000000" w:themeColor="text1"/>
        </w:rPr>
        <w:t>Innocence</w:t>
      </w:r>
      <w:r w:rsidR="00FC3D04" w:rsidRPr="00BF7D0D">
        <w:rPr>
          <w:color w:val="000000" w:themeColor="text1"/>
        </w:rPr>
        <w:t xml:space="preserve"> </w:t>
      </w:r>
      <w:r w:rsidR="00A72173" w:rsidRPr="00BF7D0D">
        <w:rPr>
          <w:color w:val="000000" w:themeColor="text1"/>
        </w:rPr>
        <w:t xml:space="preserve">in black, green, yellow ochre, and raw sienna </w:t>
      </w:r>
      <w:r w:rsidR="00FC3D04" w:rsidRPr="00BF7D0D">
        <w:rPr>
          <w:color w:val="000000" w:themeColor="text1"/>
        </w:rPr>
        <w:t xml:space="preserve">to form </w:t>
      </w:r>
      <w:r w:rsidR="004C6A12" w:rsidRPr="00BF7D0D">
        <w:rPr>
          <w:color w:val="000000" w:themeColor="text1"/>
        </w:rPr>
        <w:t xml:space="preserve">at least </w:t>
      </w:r>
      <w:r w:rsidR="00A72173" w:rsidRPr="00BF7D0D">
        <w:rPr>
          <w:color w:val="000000" w:themeColor="text1"/>
        </w:rPr>
        <w:t>twenty-three</w:t>
      </w:r>
      <w:r w:rsidR="00FC3D04" w:rsidRPr="00BF7D0D">
        <w:rPr>
          <w:color w:val="000000" w:themeColor="text1"/>
        </w:rPr>
        <w:t xml:space="preserve"> copies.</w:t>
      </w:r>
      <w:r w:rsidR="00A72173" w:rsidRPr="00BF7D0D">
        <w:rPr>
          <w:rStyle w:val="EndnoteReference"/>
          <w:color w:val="000000" w:themeColor="text1"/>
        </w:rPr>
        <w:endnoteReference w:id="38"/>
      </w:r>
      <w:r w:rsidR="00FC3D04" w:rsidRPr="00BF7D0D">
        <w:rPr>
          <w:color w:val="000000" w:themeColor="text1"/>
        </w:rPr>
        <w:t xml:space="preserve"> </w:t>
      </w:r>
      <w:r w:rsidR="000771DE" w:rsidRPr="00BF7D0D">
        <w:rPr>
          <w:color w:val="000000" w:themeColor="text1"/>
        </w:rPr>
        <w:t>O</w:t>
      </w:r>
      <w:r w:rsidR="004C6A12" w:rsidRPr="00BF7D0D">
        <w:rPr>
          <w:color w:val="000000" w:themeColor="text1"/>
        </w:rPr>
        <w:t>f course</w:t>
      </w:r>
      <w:r w:rsidR="000771DE" w:rsidRPr="00BF7D0D">
        <w:rPr>
          <w:color w:val="000000" w:themeColor="text1"/>
        </w:rPr>
        <w:t>,</w:t>
      </w:r>
      <w:r w:rsidR="004C6A12" w:rsidRPr="00BF7D0D">
        <w:rPr>
          <w:color w:val="000000" w:themeColor="text1"/>
        </w:rPr>
        <w:t xml:space="preserve"> this number of </w:t>
      </w:r>
      <w:r w:rsidR="000771DE" w:rsidRPr="00BF7D0D">
        <w:rPr>
          <w:color w:val="000000" w:themeColor="text1"/>
        </w:rPr>
        <w:t xml:space="preserve">printed </w:t>
      </w:r>
      <w:r w:rsidR="004C6A12" w:rsidRPr="00BF7D0D">
        <w:rPr>
          <w:color w:val="000000" w:themeColor="text1"/>
        </w:rPr>
        <w:t>copies is “large” only relative to his other prints.</w:t>
      </w:r>
      <w:r w:rsidR="00FC3D04" w:rsidRPr="00BF7D0D">
        <w:rPr>
          <w:color w:val="000000" w:themeColor="text1"/>
        </w:rPr>
        <w:t xml:space="preserve"> </w:t>
      </w:r>
    </w:p>
    <w:p w14:paraId="4F598CD5" w14:textId="77777777" w:rsidR="00944530" w:rsidRDefault="00944530" w:rsidP="007D70C7">
      <w:pPr>
        <w:rPr>
          <w:color w:val="000000" w:themeColor="text1"/>
        </w:rPr>
      </w:pPr>
    </w:p>
    <w:p w14:paraId="6C28EC5B" w14:textId="0059FF69" w:rsidR="00065D62" w:rsidRPr="00BF7D0D" w:rsidRDefault="00944530" w:rsidP="007D70C7">
      <w:pPr>
        <w:rPr>
          <w:color w:val="000000" w:themeColor="text1"/>
        </w:rPr>
      </w:pPr>
      <w:r>
        <w:rPr>
          <w:color w:val="000000" w:themeColor="text1"/>
        </w:rPr>
        <w:tab/>
      </w:r>
      <w:r w:rsidR="009516B1" w:rsidRPr="00BF7D0D">
        <w:rPr>
          <w:color w:val="000000" w:themeColor="text1"/>
        </w:rPr>
        <w:t xml:space="preserve">The largest number of </w:t>
      </w:r>
      <w:r w:rsidR="00FC3D04" w:rsidRPr="00BF7D0D">
        <w:rPr>
          <w:color w:val="000000" w:themeColor="text1"/>
        </w:rPr>
        <w:t>book</w:t>
      </w:r>
      <w:r w:rsidR="000771DE" w:rsidRPr="00BF7D0D">
        <w:rPr>
          <w:color w:val="000000" w:themeColor="text1"/>
        </w:rPr>
        <w:t>s</w:t>
      </w:r>
      <w:r w:rsidR="00F25530">
        <w:rPr>
          <w:color w:val="000000" w:themeColor="text1"/>
        </w:rPr>
        <w:t xml:space="preserve"> sold at one time</w:t>
      </w:r>
      <w:r w:rsidR="00FC3D04" w:rsidRPr="00BF7D0D">
        <w:rPr>
          <w:color w:val="000000" w:themeColor="text1"/>
        </w:rPr>
        <w:t xml:space="preserve"> </w:t>
      </w:r>
      <w:r w:rsidR="009516B1" w:rsidRPr="00BF7D0D">
        <w:rPr>
          <w:color w:val="000000" w:themeColor="text1"/>
        </w:rPr>
        <w:t xml:space="preserve">appears to have been </w:t>
      </w:r>
      <w:r w:rsidR="00514F4B" w:rsidRPr="00BF7D0D">
        <w:rPr>
          <w:color w:val="000000" w:themeColor="text1"/>
        </w:rPr>
        <w:t xml:space="preserve">the </w:t>
      </w:r>
      <w:r w:rsidR="009516B1" w:rsidRPr="00BF7D0D">
        <w:rPr>
          <w:color w:val="000000" w:themeColor="text1"/>
        </w:rPr>
        <w:t>seven titles</w:t>
      </w:r>
      <w:r w:rsidR="00514F4B" w:rsidRPr="00BF7D0D">
        <w:rPr>
          <w:color w:val="000000" w:themeColor="text1"/>
        </w:rPr>
        <w:t xml:space="preserve"> </w:t>
      </w:r>
      <w:r w:rsidR="00F25530">
        <w:rPr>
          <w:color w:val="000000" w:themeColor="text1"/>
        </w:rPr>
        <w:t>acquired by</w:t>
      </w:r>
      <w:r w:rsidR="009516B1" w:rsidRPr="00BF7D0D">
        <w:rPr>
          <w:color w:val="000000" w:themeColor="text1"/>
        </w:rPr>
        <w:t xml:space="preserve"> </w:t>
      </w:r>
      <w:r w:rsidR="00FC3D04" w:rsidRPr="00BF7D0D">
        <w:rPr>
          <w:color w:val="000000" w:themeColor="text1"/>
        </w:rPr>
        <w:t xml:space="preserve">George </w:t>
      </w:r>
      <w:r w:rsidR="009516B1" w:rsidRPr="00BF7D0D">
        <w:rPr>
          <w:color w:val="000000" w:themeColor="text1"/>
        </w:rPr>
        <w:t>Romney</w:t>
      </w:r>
      <w:r w:rsidR="00F25530">
        <w:rPr>
          <w:color w:val="000000" w:themeColor="text1"/>
        </w:rPr>
        <w:t xml:space="preserve">. All but one </w:t>
      </w:r>
      <w:proofErr w:type="gramStart"/>
      <w:r w:rsidR="00F25530">
        <w:rPr>
          <w:color w:val="000000" w:themeColor="text1"/>
        </w:rPr>
        <w:t>were</w:t>
      </w:r>
      <w:proofErr w:type="gramEnd"/>
      <w:r w:rsidR="00514F4B" w:rsidRPr="00BF7D0D">
        <w:rPr>
          <w:color w:val="000000" w:themeColor="text1"/>
        </w:rPr>
        <w:t xml:space="preserve"> </w:t>
      </w:r>
      <w:r w:rsidR="009516B1" w:rsidRPr="00BF7D0D">
        <w:rPr>
          <w:color w:val="000000" w:themeColor="text1"/>
        </w:rPr>
        <w:t xml:space="preserve">from </w:t>
      </w:r>
      <w:r w:rsidR="00FC3D04" w:rsidRPr="00BF7D0D">
        <w:rPr>
          <w:color w:val="000000" w:themeColor="text1"/>
        </w:rPr>
        <w:t>a</w:t>
      </w:r>
      <w:r w:rsidR="009516B1" w:rsidRPr="00BF7D0D">
        <w:rPr>
          <w:color w:val="000000" w:themeColor="text1"/>
        </w:rPr>
        <w:t xml:space="preserve"> set of </w:t>
      </w:r>
      <w:r w:rsidR="00FC0A6D" w:rsidRPr="00BF7D0D">
        <w:rPr>
          <w:color w:val="000000" w:themeColor="text1"/>
        </w:rPr>
        <w:t xml:space="preserve">ten </w:t>
      </w:r>
      <w:r w:rsidR="009516B1" w:rsidRPr="00BF7D0D">
        <w:rPr>
          <w:color w:val="000000" w:themeColor="text1"/>
        </w:rPr>
        <w:t xml:space="preserve">large paper copies </w:t>
      </w:r>
      <w:r w:rsidR="00514F4B" w:rsidRPr="00BF7D0D">
        <w:rPr>
          <w:color w:val="000000" w:themeColor="text1"/>
        </w:rPr>
        <w:t xml:space="preserve">printed </w:t>
      </w:r>
      <w:r w:rsidR="009516B1" w:rsidRPr="00BF7D0D">
        <w:rPr>
          <w:color w:val="000000" w:themeColor="text1"/>
        </w:rPr>
        <w:t xml:space="preserve">c. 1794-95, </w:t>
      </w:r>
      <w:r w:rsidR="00CA79E7" w:rsidRPr="00BF7D0D">
        <w:rPr>
          <w:color w:val="000000" w:themeColor="text1"/>
        </w:rPr>
        <w:t xml:space="preserve">after the </w:t>
      </w:r>
      <w:r w:rsidR="00CA79E7" w:rsidRPr="00BF7D0D">
        <w:rPr>
          <w:i/>
          <w:iCs/>
          <w:color w:val="000000" w:themeColor="text1"/>
        </w:rPr>
        <w:t xml:space="preserve">Book of </w:t>
      </w:r>
      <w:proofErr w:type="spellStart"/>
      <w:r w:rsidR="00CA79E7" w:rsidRPr="00BF7D0D">
        <w:rPr>
          <w:i/>
          <w:iCs/>
          <w:color w:val="000000" w:themeColor="text1"/>
        </w:rPr>
        <w:t>Urizen</w:t>
      </w:r>
      <w:proofErr w:type="spellEnd"/>
      <w:r w:rsidR="00CA79E7" w:rsidRPr="00BF7D0D">
        <w:rPr>
          <w:color w:val="000000" w:themeColor="text1"/>
        </w:rPr>
        <w:t xml:space="preserve"> and before the </w:t>
      </w:r>
      <w:r w:rsidR="00CA79E7" w:rsidRPr="00BF7D0D">
        <w:rPr>
          <w:i/>
          <w:iCs/>
          <w:color w:val="000000" w:themeColor="text1"/>
        </w:rPr>
        <w:t xml:space="preserve">Books of </w:t>
      </w:r>
      <w:proofErr w:type="spellStart"/>
      <w:r w:rsidR="00CA79E7" w:rsidRPr="00BF7D0D">
        <w:rPr>
          <w:i/>
          <w:iCs/>
          <w:color w:val="000000" w:themeColor="text1"/>
        </w:rPr>
        <w:t>Ahania</w:t>
      </w:r>
      <w:proofErr w:type="spellEnd"/>
      <w:r w:rsidR="00CA79E7" w:rsidRPr="00BF7D0D">
        <w:rPr>
          <w:color w:val="000000" w:themeColor="text1"/>
        </w:rPr>
        <w:t xml:space="preserve"> and </w:t>
      </w:r>
      <w:r w:rsidR="00CA79E7" w:rsidRPr="00BF7D0D">
        <w:rPr>
          <w:i/>
          <w:iCs/>
          <w:color w:val="000000" w:themeColor="text1"/>
        </w:rPr>
        <w:t>Books of Los</w:t>
      </w:r>
      <w:r w:rsidR="006C3A80">
        <w:rPr>
          <w:i/>
          <w:iCs/>
          <w:color w:val="000000" w:themeColor="text1"/>
        </w:rPr>
        <w:t xml:space="preserve">. </w:t>
      </w:r>
      <w:r w:rsidR="00FC0A6D" w:rsidRPr="00BF7D0D">
        <w:rPr>
          <w:color w:val="000000" w:themeColor="text1"/>
        </w:rPr>
        <w:t>This</w:t>
      </w:r>
      <w:r w:rsidR="005A3688" w:rsidRPr="00BF7D0D">
        <w:rPr>
          <w:color w:val="000000" w:themeColor="text1"/>
        </w:rPr>
        <w:t xml:space="preserve"> project required at </w:t>
      </w:r>
      <w:r w:rsidR="00A72173" w:rsidRPr="00BF7D0D">
        <w:rPr>
          <w:color w:val="000000" w:themeColor="text1"/>
        </w:rPr>
        <w:t>least sixty-six large Imperial sheets</w:t>
      </w:r>
      <w:r w:rsidR="000771DE" w:rsidRPr="00BF7D0D">
        <w:rPr>
          <w:color w:val="000000" w:themeColor="text1"/>
        </w:rPr>
        <w:t xml:space="preserve"> (with </w:t>
      </w:r>
      <w:r w:rsidR="000771DE" w:rsidRPr="00BF7D0D">
        <w:t>each sheet quartered)</w:t>
      </w:r>
      <w:r w:rsidR="00A72173" w:rsidRPr="00BF7D0D">
        <w:t xml:space="preserve">, more than twice the amount of paper required of all the other 1794 works. </w:t>
      </w:r>
      <w:r w:rsidR="00A72173" w:rsidRPr="00BF7D0D">
        <w:lastRenderedPageBreak/>
        <w:t>Th</w:t>
      </w:r>
      <w:r w:rsidR="000771DE" w:rsidRPr="00BF7D0D">
        <w:t>is</w:t>
      </w:r>
      <w:r w:rsidR="00A72173" w:rsidRPr="00BF7D0D">
        <w:t xml:space="preserve"> considerable outlay of paper suggests that Blake received advanced monies from the project’s primary beneficiary, George Romney. The deluxe set may have been even larger, requiring as many as eighty-eight sheets if, as seems likely, five </w:t>
      </w:r>
      <w:r w:rsidR="006C3A80">
        <w:t xml:space="preserve">untraced </w:t>
      </w:r>
      <w:r w:rsidR="00A72173" w:rsidRPr="00BF7D0D">
        <w:t>copies of illuminated books recorded as “fr</w:t>
      </w:r>
      <w:r w:rsidR="00A72173" w:rsidRPr="00BF7D0D">
        <w:rPr>
          <w:color w:val="000000" w:themeColor="text1"/>
        </w:rPr>
        <w:t>om the Library of John Flaxman” and executed “</w:t>
      </w:r>
      <w:r w:rsidR="00A72173" w:rsidRPr="00BF7D0D">
        <w:rPr>
          <w:i/>
          <w:iCs/>
          <w:color w:val="000000" w:themeColor="text1"/>
        </w:rPr>
        <w:t xml:space="preserve">in a peculiar style like original Drawings” </w:t>
      </w:r>
      <w:r w:rsidR="00A72173" w:rsidRPr="00BF7D0D">
        <w:rPr>
          <w:color w:val="000000" w:themeColor="text1"/>
        </w:rPr>
        <w:t>came from the deluxe set.</w:t>
      </w:r>
      <w:r w:rsidR="000771DE" w:rsidRPr="00BF7D0D">
        <w:rPr>
          <w:rStyle w:val="EndnoteReference"/>
          <w:color w:val="000000" w:themeColor="text1"/>
        </w:rPr>
        <w:endnoteReference w:id="39"/>
      </w:r>
      <w:r w:rsidR="00CA79E7" w:rsidRPr="00BF7D0D">
        <w:rPr>
          <w:color w:val="000000" w:themeColor="text1"/>
        </w:rPr>
        <w:t xml:space="preserve"> </w:t>
      </w:r>
      <w:r w:rsidR="00BF7D0D" w:rsidRPr="00BF7D0D">
        <w:rPr>
          <w:color w:val="000000" w:themeColor="text1"/>
        </w:rPr>
        <w:t>A</w:t>
      </w:r>
      <w:r w:rsidR="00BF7D0D">
        <w:rPr>
          <w:color w:val="000000" w:themeColor="text1"/>
        </w:rPr>
        <w:t>lso in 1795, a</w:t>
      </w:r>
      <w:r w:rsidR="00BF7D0D" w:rsidRPr="00BF7D0D">
        <w:rPr>
          <w:color w:val="000000" w:themeColor="text1"/>
        </w:rPr>
        <w:t xml:space="preserve">fter the deluxe set, Blake </w:t>
      </w:r>
      <w:r w:rsidR="00BF7D0D">
        <w:rPr>
          <w:color w:val="000000" w:themeColor="text1"/>
        </w:rPr>
        <w:t xml:space="preserve">printed eight copies of </w:t>
      </w:r>
      <w:r w:rsidR="00BF7D0D" w:rsidRPr="00BF7D0D">
        <w:rPr>
          <w:i/>
          <w:iCs/>
          <w:color w:val="000000" w:themeColor="text1"/>
        </w:rPr>
        <w:t>Songs</w:t>
      </w:r>
      <w:r w:rsidR="00BF7D0D">
        <w:rPr>
          <w:color w:val="000000" w:themeColor="text1"/>
        </w:rPr>
        <w:t xml:space="preserve"> in dark brown ink without wiping the borders</w:t>
      </w:r>
      <w:r>
        <w:rPr>
          <w:color w:val="000000" w:themeColor="text1"/>
        </w:rPr>
        <w:t xml:space="preserve"> on octavo size leaves cut from Imperial paper </w:t>
      </w:r>
      <w:r w:rsidR="00880C90">
        <w:rPr>
          <w:color w:val="000000" w:themeColor="text1"/>
        </w:rPr>
        <w:t xml:space="preserve">of the kind </w:t>
      </w:r>
      <w:r>
        <w:rPr>
          <w:color w:val="000000" w:themeColor="text1"/>
        </w:rPr>
        <w:t xml:space="preserve">used for the deluxe set. This simplified mode of inking made plates easy and quick to print. These copies appear to have been printed to replenish stock of </w:t>
      </w:r>
      <w:r w:rsidRPr="00944530">
        <w:rPr>
          <w:i/>
          <w:iCs/>
          <w:color w:val="000000" w:themeColor="text1"/>
        </w:rPr>
        <w:t>Songs</w:t>
      </w:r>
      <w:r>
        <w:rPr>
          <w:color w:val="000000" w:themeColor="text1"/>
        </w:rPr>
        <w:t xml:space="preserve">, possibly underwritten with monies from </w:t>
      </w:r>
      <w:r w:rsidR="00F25530">
        <w:rPr>
          <w:color w:val="000000" w:themeColor="text1"/>
        </w:rPr>
        <w:t>Romney’s</w:t>
      </w:r>
      <w:r>
        <w:rPr>
          <w:color w:val="000000" w:themeColor="text1"/>
        </w:rPr>
        <w:t xml:space="preserve"> commission. </w:t>
      </w:r>
    </w:p>
    <w:p w14:paraId="368E65BD" w14:textId="77777777" w:rsidR="00065D62" w:rsidRPr="005F254F" w:rsidRDefault="00065D62" w:rsidP="007D70C7">
      <w:pPr>
        <w:rPr>
          <w:color w:val="000000" w:themeColor="text1"/>
        </w:rPr>
      </w:pPr>
    </w:p>
    <w:p w14:paraId="3E87E0B3" w14:textId="390A1564" w:rsidR="009516B1" w:rsidRPr="005F254F" w:rsidRDefault="00E95226" w:rsidP="007D70C7">
      <w:pPr>
        <w:rPr>
          <w:rFonts w:eastAsia="Times New Roman"/>
          <w:color w:val="000000" w:themeColor="text1"/>
          <w:bdr w:val="none" w:sz="0" w:space="0" w:color="auto"/>
        </w:rPr>
      </w:pPr>
      <w:r w:rsidRPr="005F254F">
        <w:rPr>
          <w:color w:val="000000" w:themeColor="text1"/>
        </w:rPr>
        <w:tab/>
      </w:r>
      <w:r w:rsidR="00880C90" w:rsidRPr="00306860">
        <w:t xml:space="preserve">Blake was well employed as an engraver during 1789 and 1795. He could afford to finance the production of illuminated books on his own—until the projects got too big, like the deluxe set, which </w:t>
      </w:r>
      <w:r w:rsidR="004C6A12" w:rsidRPr="00306860">
        <w:rPr>
          <w:color w:val="000000" w:themeColor="text1"/>
        </w:rPr>
        <w:t>necessarily</w:t>
      </w:r>
      <w:r w:rsidR="009516B1" w:rsidRPr="00306860">
        <w:rPr>
          <w:color w:val="000000" w:themeColor="text1"/>
        </w:rPr>
        <w:t xml:space="preserve"> changed </w:t>
      </w:r>
      <w:r w:rsidR="004C6A12" w:rsidRPr="00306860">
        <w:rPr>
          <w:color w:val="000000" w:themeColor="text1"/>
        </w:rPr>
        <w:t>Blake’s</w:t>
      </w:r>
      <w:r w:rsidR="009516B1" w:rsidRPr="00306860">
        <w:rPr>
          <w:color w:val="000000" w:themeColor="text1"/>
        </w:rPr>
        <w:t xml:space="preserve"> business model</w:t>
      </w:r>
      <w:r w:rsidR="00FC0A6D" w:rsidRPr="00306860">
        <w:rPr>
          <w:color w:val="000000" w:themeColor="text1"/>
        </w:rPr>
        <w:t>,</w:t>
      </w:r>
      <w:r w:rsidR="009516B1" w:rsidRPr="00306860">
        <w:rPr>
          <w:color w:val="000000" w:themeColor="text1"/>
        </w:rPr>
        <w:t xml:space="preserve"> from </w:t>
      </w:r>
      <w:r w:rsidR="00FC0A6D" w:rsidRPr="00306860">
        <w:rPr>
          <w:color w:val="000000" w:themeColor="text1"/>
        </w:rPr>
        <w:t xml:space="preserve">paying production costs himself and </w:t>
      </w:r>
      <w:r w:rsidR="009516B1" w:rsidRPr="00306860">
        <w:rPr>
          <w:color w:val="000000" w:themeColor="text1"/>
        </w:rPr>
        <w:t xml:space="preserve">selling </w:t>
      </w:r>
      <w:r w:rsidR="00FC0A6D" w:rsidRPr="00306860">
        <w:rPr>
          <w:color w:val="000000" w:themeColor="text1"/>
        </w:rPr>
        <w:t xml:space="preserve">copies </w:t>
      </w:r>
      <w:r w:rsidR="009516B1" w:rsidRPr="00306860">
        <w:rPr>
          <w:color w:val="000000" w:themeColor="text1"/>
        </w:rPr>
        <w:t xml:space="preserve">from stock to </w:t>
      </w:r>
      <w:r w:rsidR="004C6A12" w:rsidRPr="00306860">
        <w:rPr>
          <w:color w:val="000000" w:themeColor="text1"/>
        </w:rPr>
        <w:t xml:space="preserve">recoup </w:t>
      </w:r>
      <w:r w:rsidR="0007694A" w:rsidRPr="00306860">
        <w:rPr>
          <w:color w:val="000000" w:themeColor="text1"/>
        </w:rPr>
        <w:t xml:space="preserve">some of </w:t>
      </w:r>
      <w:r w:rsidR="004C6A12" w:rsidRPr="00306860">
        <w:rPr>
          <w:color w:val="000000" w:themeColor="text1"/>
        </w:rPr>
        <w:t>his costs</w:t>
      </w:r>
      <w:r w:rsidR="00FC0A6D" w:rsidRPr="00306860">
        <w:rPr>
          <w:color w:val="000000" w:themeColor="text1"/>
        </w:rPr>
        <w:t>,</w:t>
      </w:r>
      <w:r w:rsidR="0007694A" w:rsidRPr="00306860">
        <w:rPr>
          <w:color w:val="000000" w:themeColor="text1"/>
        </w:rPr>
        <w:t xml:space="preserve"> </w:t>
      </w:r>
      <w:r w:rsidR="004C6A12" w:rsidRPr="00306860">
        <w:rPr>
          <w:color w:val="000000" w:themeColor="text1"/>
        </w:rPr>
        <w:t xml:space="preserve">to </w:t>
      </w:r>
      <w:r w:rsidR="00FC0A6D" w:rsidRPr="00306860">
        <w:rPr>
          <w:color w:val="000000" w:themeColor="text1"/>
        </w:rPr>
        <w:t>using</w:t>
      </w:r>
      <w:r w:rsidR="009516B1" w:rsidRPr="00306860">
        <w:rPr>
          <w:color w:val="000000" w:themeColor="text1"/>
        </w:rPr>
        <w:t xml:space="preserve"> advanced monies </w:t>
      </w:r>
      <w:r w:rsidR="00FC0A6D" w:rsidRPr="00306860">
        <w:rPr>
          <w:color w:val="000000" w:themeColor="text1"/>
        </w:rPr>
        <w:t xml:space="preserve">to pay </w:t>
      </w:r>
      <w:r w:rsidR="009516B1" w:rsidRPr="00306860">
        <w:rPr>
          <w:color w:val="000000" w:themeColor="text1"/>
        </w:rPr>
        <w:t>production</w:t>
      </w:r>
      <w:r w:rsidR="00FC0A6D" w:rsidRPr="00306860">
        <w:rPr>
          <w:color w:val="000000" w:themeColor="text1"/>
        </w:rPr>
        <w:t xml:space="preserve"> </w:t>
      </w:r>
      <w:r w:rsidR="00065D62" w:rsidRPr="00306860">
        <w:rPr>
          <w:color w:val="000000" w:themeColor="text1"/>
        </w:rPr>
        <w:t xml:space="preserve">costs </w:t>
      </w:r>
      <w:r w:rsidR="00FC0A6D" w:rsidRPr="00306860">
        <w:rPr>
          <w:color w:val="000000" w:themeColor="text1"/>
        </w:rPr>
        <w:t xml:space="preserve">and printing </w:t>
      </w:r>
      <w:r w:rsidR="00F937ED" w:rsidRPr="00306860">
        <w:rPr>
          <w:color w:val="000000" w:themeColor="text1"/>
        </w:rPr>
        <w:t xml:space="preserve">second copies </w:t>
      </w:r>
      <w:r w:rsidR="00147397">
        <w:rPr>
          <w:color w:val="000000" w:themeColor="text1"/>
        </w:rPr>
        <w:t xml:space="preserve">of those commissioned </w:t>
      </w:r>
      <w:r w:rsidR="00F937ED" w:rsidRPr="00306860">
        <w:rPr>
          <w:color w:val="000000" w:themeColor="text1"/>
        </w:rPr>
        <w:t>and/or other titles for stock</w:t>
      </w:r>
      <w:r w:rsidR="00306860" w:rsidRPr="00306860">
        <w:t>.</w:t>
      </w:r>
      <w:r w:rsidR="00306860" w:rsidRPr="00306860">
        <w:rPr>
          <w:rStyle w:val="EndnoteReference"/>
        </w:rPr>
        <w:endnoteReference w:id="40"/>
      </w:r>
      <w:r w:rsidR="00306860" w:rsidRPr="00306860">
        <w:t xml:space="preserve"> </w:t>
      </w:r>
      <w:r w:rsidR="00F937ED" w:rsidRPr="00306860">
        <w:rPr>
          <w:color w:val="000000" w:themeColor="text1"/>
        </w:rPr>
        <w:t xml:space="preserve">This is how </w:t>
      </w:r>
      <w:r w:rsidR="00FC0A6D" w:rsidRPr="00306860">
        <w:rPr>
          <w:color w:val="000000" w:themeColor="text1"/>
        </w:rPr>
        <w:t xml:space="preserve">he produced </w:t>
      </w:r>
      <w:r w:rsidR="00F937ED" w:rsidRPr="00306860">
        <w:rPr>
          <w:color w:val="000000" w:themeColor="text1"/>
        </w:rPr>
        <w:t xml:space="preserve">the </w:t>
      </w:r>
      <w:r w:rsidR="00F937ED" w:rsidRPr="00306860">
        <w:rPr>
          <w:i/>
          <w:iCs/>
          <w:color w:val="000000" w:themeColor="text1"/>
        </w:rPr>
        <w:t>Small Books of Designs</w:t>
      </w:r>
      <w:r w:rsidR="00F937ED" w:rsidRPr="00306860">
        <w:rPr>
          <w:color w:val="000000" w:themeColor="text1"/>
        </w:rPr>
        <w:t xml:space="preserve"> copies A and B and the </w:t>
      </w:r>
      <w:r w:rsidR="00F937ED" w:rsidRPr="00306860">
        <w:rPr>
          <w:i/>
          <w:iCs/>
          <w:color w:val="000000" w:themeColor="text1"/>
        </w:rPr>
        <w:t>Large Book of Designs</w:t>
      </w:r>
      <w:r w:rsidR="00F937ED" w:rsidRPr="00306860">
        <w:rPr>
          <w:color w:val="000000" w:themeColor="text1"/>
        </w:rPr>
        <w:t>, with its</w:t>
      </w:r>
      <w:r w:rsidR="00F937ED" w:rsidRPr="005F254F">
        <w:rPr>
          <w:color w:val="000000" w:themeColor="text1"/>
        </w:rPr>
        <w:t xml:space="preserve"> second pulls as independent designs, </w:t>
      </w:r>
      <w:r w:rsidR="00FC0A6D" w:rsidRPr="005F254F">
        <w:rPr>
          <w:color w:val="000000" w:themeColor="text1"/>
        </w:rPr>
        <w:t xml:space="preserve">financed by Humphry’s commission. </w:t>
      </w:r>
      <w:r w:rsidR="00BA2FC4" w:rsidRPr="005F254F">
        <w:rPr>
          <w:color w:val="000000" w:themeColor="text1"/>
        </w:rPr>
        <w:t xml:space="preserve">Blake </w:t>
      </w:r>
      <w:r w:rsidR="00AF60D0" w:rsidRPr="005F254F">
        <w:rPr>
          <w:color w:val="000000" w:themeColor="text1"/>
        </w:rPr>
        <w:t>use</w:t>
      </w:r>
      <w:r w:rsidRPr="005F254F">
        <w:rPr>
          <w:color w:val="000000" w:themeColor="text1"/>
        </w:rPr>
        <w:t>d</w:t>
      </w:r>
      <w:r w:rsidR="00AF60D0" w:rsidRPr="005F254F">
        <w:rPr>
          <w:color w:val="000000" w:themeColor="text1"/>
        </w:rPr>
        <w:t xml:space="preserve"> </w:t>
      </w:r>
      <w:r w:rsidR="00BA2FC4" w:rsidRPr="005F254F">
        <w:rPr>
          <w:color w:val="000000" w:themeColor="text1"/>
        </w:rPr>
        <w:t xml:space="preserve">this business model </w:t>
      </w:r>
      <w:r w:rsidRPr="005F254F">
        <w:rPr>
          <w:color w:val="000000" w:themeColor="text1"/>
        </w:rPr>
        <w:t xml:space="preserve">in c. 1802 to print </w:t>
      </w:r>
      <w:r w:rsidR="005F254F">
        <w:rPr>
          <w:color w:val="000000" w:themeColor="text1"/>
        </w:rPr>
        <w:t>three</w:t>
      </w:r>
      <w:r w:rsidRPr="005F254F">
        <w:rPr>
          <w:color w:val="000000" w:themeColor="text1"/>
        </w:rPr>
        <w:t xml:space="preserve"> copies of </w:t>
      </w:r>
      <w:r w:rsidRPr="005F254F">
        <w:rPr>
          <w:i/>
          <w:iCs/>
          <w:color w:val="000000" w:themeColor="text1"/>
        </w:rPr>
        <w:t>Innocence</w:t>
      </w:r>
      <w:r w:rsidRPr="005F254F">
        <w:rPr>
          <w:color w:val="000000" w:themeColor="text1"/>
        </w:rPr>
        <w:t xml:space="preserve"> and </w:t>
      </w:r>
      <w:r w:rsidR="005F254F">
        <w:rPr>
          <w:color w:val="000000" w:themeColor="text1"/>
        </w:rPr>
        <w:t>two</w:t>
      </w:r>
      <w:r w:rsidRPr="005F254F">
        <w:rPr>
          <w:color w:val="000000" w:themeColor="text1"/>
        </w:rPr>
        <w:t xml:space="preserve"> of </w:t>
      </w:r>
      <w:r w:rsidRPr="005F254F">
        <w:rPr>
          <w:i/>
          <w:iCs/>
          <w:color w:val="000000" w:themeColor="text1"/>
        </w:rPr>
        <w:t>Experience</w:t>
      </w:r>
      <w:r w:rsidR="005F254F">
        <w:rPr>
          <w:color w:val="000000" w:themeColor="text1"/>
        </w:rPr>
        <w:t xml:space="preserve">; </w:t>
      </w:r>
      <w:r w:rsidRPr="005F254F">
        <w:rPr>
          <w:color w:val="000000" w:themeColor="text1"/>
        </w:rPr>
        <w:t xml:space="preserve">in c. 1804 to print three copies of </w:t>
      </w:r>
      <w:r w:rsidRPr="005F254F">
        <w:rPr>
          <w:i/>
          <w:iCs/>
          <w:color w:val="000000" w:themeColor="text1"/>
        </w:rPr>
        <w:t>Innocence</w:t>
      </w:r>
      <w:r w:rsidR="00836287">
        <w:rPr>
          <w:color w:val="000000" w:themeColor="text1"/>
        </w:rPr>
        <w:t>;</w:t>
      </w:r>
      <w:r w:rsidR="00065D62">
        <w:rPr>
          <w:color w:val="000000" w:themeColor="text1"/>
        </w:rPr>
        <w:t xml:space="preserve"> and again</w:t>
      </w:r>
      <w:r w:rsidR="005F254F">
        <w:rPr>
          <w:color w:val="000000" w:themeColor="text1"/>
        </w:rPr>
        <w:t xml:space="preserve"> in </w:t>
      </w:r>
      <w:r w:rsidRPr="005F254F">
        <w:rPr>
          <w:color w:val="000000" w:themeColor="text1"/>
        </w:rPr>
        <w:t xml:space="preserve">c. 1811 with three copies of </w:t>
      </w:r>
      <w:r w:rsidRPr="005F254F">
        <w:rPr>
          <w:i/>
          <w:iCs/>
          <w:color w:val="000000" w:themeColor="text1"/>
        </w:rPr>
        <w:t>Milton</w:t>
      </w:r>
      <w:r w:rsidRPr="005F254F">
        <w:rPr>
          <w:color w:val="000000" w:themeColor="text1"/>
        </w:rPr>
        <w:t xml:space="preserve"> with two copies of </w:t>
      </w:r>
      <w:r w:rsidRPr="005F254F">
        <w:rPr>
          <w:i/>
          <w:iCs/>
          <w:color w:val="000000" w:themeColor="text1"/>
        </w:rPr>
        <w:t>Innocence</w:t>
      </w:r>
      <w:r w:rsidR="005F254F">
        <w:rPr>
          <w:color w:val="000000" w:themeColor="text1"/>
        </w:rPr>
        <w:t xml:space="preserve"> </w:t>
      </w:r>
      <w:r w:rsidR="005F254F" w:rsidRPr="005F254F">
        <w:rPr>
          <w:color w:val="000000" w:themeColor="text1"/>
        </w:rPr>
        <w:t>(BIB 378)</w:t>
      </w:r>
      <w:r w:rsidRPr="005F254F">
        <w:rPr>
          <w:color w:val="000000" w:themeColor="text1"/>
        </w:rPr>
        <w:t>.</w:t>
      </w:r>
      <w:r w:rsidR="005F254F">
        <w:rPr>
          <w:rStyle w:val="EndnoteReference"/>
          <w:color w:val="000000" w:themeColor="text1"/>
        </w:rPr>
        <w:endnoteReference w:id="41"/>
      </w:r>
      <w:r w:rsidRPr="005F254F">
        <w:rPr>
          <w:color w:val="000000" w:themeColor="text1"/>
        </w:rPr>
        <w:t xml:space="preserve"> </w:t>
      </w:r>
      <w:r w:rsidRPr="00944530">
        <w:rPr>
          <w:color w:val="000000" w:themeColor="text1"/>
        </w:rPr>
        <w:t xml:space="preserve">He proposed it to Turner and </w:t>
      </w:r>
      <w:r w:rsidR="00BA2FC4" w:rsidRPr="00944530">
        <w:rPr>
          <w:color w:val="000000" w:themeColor="text1"/>
        </w:rPr>
        <w:t xml:space="preserve">would continue </w:t>
      </w:r>
      <w:r w:rsidR="00AF60D0" w:rsidRPr="00944530">
        <w:rPr>
          <w:color w:val="000000" w:themeColor="text1"/>
        </w:rPr>
        <w:t>using it</w:t>
      </w:r>
      <w:r w:rsidR="00BA2FC4" w:rsidRPr="00944530">
        <w:rPr>
          <w:color w:val="000000" w:themeColor="text1"/>
        </w:rPr>
        <w:t xml:space="preserve"> </w:t>
      </w:r>
      <w:r w:rsidR="00AF60D0" w:rsidRPr="00944530">
        <w:rPr>
          <w:color w:val="000000" w:themeColor="text1"/>
        </w:rPr>
        <w:t xml:space="preserve">in his last decade, </w:t>
      </w:r>
      <w:r w:rsidR="00BA2FC4" w:rsidRPr="00944530">
        <w:rPr>
          <w:color w:val="000000" w:themeColor="text1"/>
        </w:rPr>
        <w:t xml:space="preserve">with </w:t>
      </w:r>
      <w:r w:rsidR="00AF60D0" w:rsidRPr="00944530">
        <w:rPr>
          <w:color w:val="000000" w:themeColor="text1"/>
        </w:rPr>
        <w:t xml:space="preserve">a few </w:t>
      </w:r>
      <w:r w:rsidR="00BA2FC4" w:rsidRPr="00944530">
        <w:rPr>
          <w:color w:val="000000" w:themeColor="text1"/>
        </w:rPr>
        <w:t>important exception</w:t>
      </w:r>
      <w:r w:rsidR="00AF60D0" w:rsidRPr="00944530">
        <w:rPr>
          <w:color w:val="000000" w:themeColor="text1"/>
        </w:rPr>
        <w:t>s</w:t>
      </w:r>
      <w:r w:rsidR="00F937ED" w:rsidRPr="00944530">
        <w:rPr>
          <w:color w:val="000000" w:themeColor="text1"/>
        </w:rPr>
        <w:t xml:space="preserve">.  </w:t>
      </w:r>
      <w:r w:rsidR="00BA2FC4" w:rsidRPr="00944530">
        <w:rPr>
          <w:color w:val="000000" w:themeColor="text1"/>
        </w:rPr>
        <w:t xml:space="preserve">He produced </w:t>
      </w:r>
      <w:r w:rsidR="00AF60D0" w:rsidRPr="00944530">
        <w:rPr>
          <w:color w:val="000000" w:themeColor="text1"/>
        </w:rPr>
        <w:t xml:space="preserve">new illuminated works, </w:t>
      </w:r>
      <w:r w:rsidR="00AF60D0" w:rsidRPr="00944530">
        <w:rPr>
          <w:i/>
          <w:iCs/>
          <w:color w:val="000000" w:themeColor="text1"/>
        </w:rPr>
        <w:t>Ghost of Abel</w:t>
      </w:r>
      <w:r w:rsidR="00AF60D0" w:rsidRPr="00944530">
        <w:rPr>
          <w:color w:val="000000" w:themeColor="text1"/>
        </w:rPr>
        <w:t xml:space="preserve"> and </w:t>
      </w:r>
      <w:r w:rsidR="00AF60D0" w:rsidRPr="00944530">
        <w:rPr>
          <w:i/>
          <w:iCs/>
          <w:color w:val="000000" w:themeColor="text1"/>
        </w:rPr>
        <w:t>On Homers Poetry</w:t>
      </w:r>
      <w:r w:rsidR="00AF60D0" w:rsidRPr="00944530">
        <w:rPr>
          <w:color w:val="000000" w:themeColor="text1"/>
        </w:rPr>
        <w:t xml:space="preserve"> and printed </w:t>
      </w:r>
      <w:r w:rsidR="007D70C7" w:rsidRPr="00944530">
        <w:rPr>
          <w:color w:val="000000" w:themeColor="text1"/>
        </w:rPr>
        <w:t xml:space="preserve">his masterpiece, </w:t>
      </w:r>
      <w:r w:rsidR="009516B1" w:rsidRPr="00944530">
        <w:rPr>
          <w:i/>
          <w:iCs/>
          <w:color w:val="000000" w:themeColor="text1"/>
        </w:rPr>
        <w:t>Jerusalem</w:t>
      </w:r>
      <w:r w:rsidR="009516B1" w:rsidRPr="00944530">
        <w:rPr>
          <w:color w:val="000000" w:themeColor="text1"/>
        </w:rPr>
        <w:t xml:space="preserve"> copy E</w:t>
      </w:r>
      <w:r w:rsidR="007D70C7" w:rsidRPr="00944530">
        <w:rPr>
          <w:color w:val="000000" w:themeColor="text1"/>
        </w:rPr>
        <w:t>,</w:t>
      </w:r>
      <w:r w:rsidR="00BA2FC4" w:rsidRPr="00944530">
        <w:rPr>
          <w:color w:val="000000" w:themeColor="text1"/>
        </w:rPr>
        <w:t xml:space="preserve"> out of pocket, </w:t>
      </w:r>
      <w:r w:rsidR="00AF60D0" w:rsidRPr="00944530">
        <w:rPr>
          <w:color w:val="000000" w:themeColor="text1"/>
        </w:rPr>
        <w:t xml:space="preserve">the last work </w:t>
      </w:r>
      <w:r w:rsidR="007D70C7" w:rsidRPr="00944530">
        <w:rPr>
          <w:color w:val="000000" w:themeColor="text1"/>
        </w:rPr>
        <w:t xml:space="preserve">no doubt as a labor of love, </w:t>
      </w:r>
      <w:r w:rsidR="00BA2FC4" w:rsidRPr="00944530">
        <w:rPr>
          <w:color w:val="000000" w:themeColor="text1"/>
        </w:rPr>
        <w:t>telling Cumberland that it cost his “</w:t>
      </w:r>
      <w:r w:rsidR="00BA2FC4" w:rsidRPr="00944530">
        <w:rPr>
          <w:rFonts w:eastAsia="Times New Roman"/>
          <w:color w:val="000000" w:themeColor="text1"/>
          <w:bdr w:val="none" w:sz="0" w:space="0" w:color="auto"/>
          <w:shd w:val="clear" w:color="auto" w:fill="FFFFFF"/>
        </w:rPr>
        <w:t xml:space="preserve">Time the amount </w:t>
      </w:r>
      <w:r w:rsidR="00BA2FC4" w:rsidRPr="005F254F">
        <w:rPr>
          <w:rFonts w:eastAsia="Times New Roman"/>
          <w:color w:val="000000" w:themeColor="text1"/>
          <w:bdr w:val="none" w:sz="0" w:space="0" w:color="auto"/>
          <w:shd w:val="clear" w:color="auto" w:fill="FFFFFF"/>
        </w:rPr>
        <w:t xml:space="preserve">of Twenty Guineas” </w:t>
      </w:r>
      <w:r w:rsidR="007D70C7" w:rsidRPr="005F254F">
        <w:rPr>
          <w:rFonts w:eastAsia="Times New Roman"/>
          <w:color w:val="000000" w:themeColor="text1"/>
          <w:bdr w:val="none" w:sz="0" w:space="0" w:color="auto"/>
          <w:shd w:val="clear" w:color="auto" w:fill="FFFFFF"/>
        </w:rPr>
        <w:t>but</w:t>
      </w:r>
      <w:r w:rsidR="00BA2FC4" w:rsidRPr="005F254F">
        <w:rPr>
          <w:rFonts w:eastAsia="Times New Roman"/>
          <w:color w:val="000000" w:themeColor="text1"/>
          <w:bdr w:val="none" w:sz="0" w:space="0" w:color="auto"/>
          <w:shd w:val="clear" w:color="auto" w:fill="FFFFFF"/>
        </w:rPr>
        <w:t xml:space="preserve"> that he had finished only one and was unlikely to “get a Customer for it” (E </w:t>
      </w:r>
      <w:r w:rsidR="00A72173" w:rsidRPr="005F254F">
        <w:rPr>
          <w:rFonts w:eastAsia="Times New Roman"/>
          <w:color w:val="000000" w:themeColor="text1"/>
          <w:bdr w:val="none" w:sz="0" w:space="0" w:color="auto"/>
          <w:shd w:val="clear" w:color="auto" w:fill="FFFFFF"/>
        </w:rPr>
        <w:t>784</w:t>
      </w:r>
      <w:r w:rsidR="00BA2FC4" w:rsidRPr="005F254F">
        <w:rPr>
          <w:rFonts w:eastAsia="Times New Roman"/>
          <w:color w:val="000000" w:themeColor="text1"/>
          <w:bdr w:val="none" w:sz="0" w:space="0" w:color="auto"/>
          <w:shd w:val="clear" w:color="auto" w:fill="FFFFFF"/>
        </w:rPr>
        <w:t xml:space="preserve">). </w:t>
      </w:r>
      <w:r w:rsidR="007D70C7" w:rsidRPr="005F254F">
        <w:rPr>
          <w:rFonts w:eastAsia="Times New Roman"/>
          <w:color w:val="000000" w:themeColor="text1"/>
          <w:bdr w:val="none" w:sz="0" w:space="0" w:color="auto"/>
          <w:shd w:val="clear" w:color="auto" w:fill="FFFFFF"/>
        </w:rPr>
        <w:t xml:space="preserve">What made </w:t>
      </w:r>
      <w:r w:rsidR="00AF60D0" w:rsidRPr="005F254F">
        <w:rPr>
          <w:rFonts w:eastAsia="Times New Roman"/>
          <w:color w:val="000000" w:themeColor="text1"/>
          <w:bdr w:val="none" w:sz="0" w:space="0" w:color="auto"/>
          <w:shd w:val="clear" w:color="auto" w:fill="FFFFFF"/>
        </w:rPr>
        <w:t>these</w:t>
      </w:r>
      <w:r w:rsidR="007D70C7" w:rsidRPr="005F254F">
        <w:rPr>
          <w:rFonts w:eastAsia="Times New Roman"/>
          <w:color w:val="000000" w:themeColor="text1"/>
          <w:bdr w:val="none" w:sz="0" w:space="0" w:color="auto"/>
          <w:shd w:val="clear" w:color="auto" w:fill="FFFFFF"/>
        </w:rPr>
        <w:t xml:space="preserve"> </w:t>
      </w:r>
      <w:r w:rsidR="00AF60D0" w:rsidRPr="005F254F">
        <w:rPr>
          <w:rFonts w:eastAsia="Times New Roman"/>
          <w:color w:val="000000" w:themeColor="text1"/>
          <w:bdr w:val="none" w:sz="0" w:space="0" w:color="auto"/>
          <w:shd w:val="clear" w:color="auto" w:fill="FFFFFF"/>
        </w:rPr>
        <w:t xml:space="preserve">exceptions </w:t>
      </w:r>
      <w:r w:rsidR="007D70C7" w:rsidRPr="005F254F">
        <w:rPr>
          <w:rFonts w:eastAsia="Times New Roman"/>
          <w:color w:val="000000" w:themeColor="text1"/>
          <w:bdr w:val="none" w:sz="0" w:space="0" w:color="auto"/>
          <w:shd w:val="clear" w:color="auto" w:fill="FFFFFF"/>
        </w:rPr>
        <w:t xml:space="preserve">possible, though, was </w:t>
      </w:r>
      <w:r w:rsidR="009516B1" w:rsidRPr="005F254F">
        <w:rPr>
          <w:color w:val="000000" w:themeColor="text1"/>
        </w:rPr>
        <w:t>the patronage</w:t>
      </w:r>
      <w:r w:rsidR="000078B9" w:rsidRPr="005F254F">
        <w:rPr>
          <w:color w:val="000000" w:themeColor="text1"/>
        </w:rPr>
        <w:t>/security</w:t>
      </w:r>
      <w:r w:rsidR="009516B1" w:rsidRPr="005F254F">
        <w:rPr>
          <w:color w:val="000000" w:themeColor="text1"/>
        </w:rPr>
        <w:t xml:space="preserve"> of Linnell. </w:t>
      </w:r>
    </w:p>
    <w:p w14:paraId="312EDBD4" w14:textId="77777777" w:rsidR="009516B1" w:rsidRPr="004F23F8" w:rsidRDefault="009516B1" w:rsidP="000450D8"/>
    <w:p w14:paraId="2015A25D" w14:textId="555A08B1" w:rsidR="005158B5" w:rsidRPr="004F23F8" w:rsidRDefault="009516B1" w:rsidP="000450D8">
      <w:r w:rsidRPr="004F23F8">
        <w:tab/>
      </w:r>
      <w:r w:rsidR="00E90D20" w:rsidRPr="004F23F8">
        <w:t xml:space="preserve">Blake </w:t>
      </w:r>
      <w:r w:rsidR="00F45C09" w:rsidRPr="004F23F8">
        <w:t>never</w:t>
      </w:r>
      <w:r w:rsidR="00E90D20" w:rsidRPr="004F23F8">
        <w:t xml:space="preserve"> realized large </w:t>
      </w:r>
      <w:r w:rsidR="005F254F">
        <w:t>print runs</w:t>
      </w:r>
      <w:r w:rsidR="00C91D6F" w:rsidRPr="004F23F8">
        <w:t xml:space="preserve"> or</w:t>
      </w:r>
      <w:r w:rsidR="00E90D20" w:rsidRPr="004F23F8">
        <w:t xml:space="preserve"> sales</w:t>
      </w:r>
      <w:r w:rsidR="004A042F" w:rsidRPr="004F23F8">
        <w:t xml:space="preserve"> </w:t>
      </w:r>
      <w:r w:rsidR="00F45C09" w:rsidRPr="004F23F8">
        <w:t xml:space="preserve">for </w:t>
      </w:r>
      <w:r w:rsidR="004A042F" w:rsidRPr="004F23F8">
        <w:t xml:space="preserve">any of </w:t>
      </w:r>
      <w:r w:rsidR="00F45C09" w:rsidRPr="004F23F8">
        <w:t xml:space="preserve">the </w:t>
      </w:r>
      <w:r w:rsidR="007D70C7" w:rsidRPr="004F23F8">
        <w:t xml:space="preserve">illuminated books or </w:t>
      </w:r>
      <w:r w:rsidR="005F254F">
        <w:t>original</w:t>
      </w:r>
      <w:r w:rsidR="007D70C7" w:rsidRPr="004F23F8">
        <w:t xml:space="preserve"> designs</w:t>
      </w:r>
      <w:r w:rsidR="00F45C09" w:rsidRPr="004F23F8">
        <w:t xml:space="preserve">. However, </w:t>
      </w:r>
      <w:r w:rsidR="00E90D20" w:rsidRPr="004F23F8">
        <w:t>he hadn’t given up hope</w:t>
      </w:r>
      <w:r w:rsidR="00C752FE" w:rsidRPr="004F23F8">
        <w:t xml:space="preserve"> of one day doing so</w:t>
      </w:r>
      <w:r w:rsidR="00E90D20" w:rsidRPr="004F23F8">
        <w:t xml:space="preserve">. </w:t>
      </w:r>
      <w:r w:rsidR="00E1371E" w:rsidRPr="004F23F8">
        <w:t>In January 1803, n</w:t>
      </w:r>
      <w:r w:rsidR="004A3E56" w:rsidRPr="004F23F8">
        <w:t xml:space="preserve">ine months before he returned to London from Felpham, </w:t>
      </w:r>
      <w:r w:rsidR="00B81BB8" w:rsidRPr="004F23F8">
        <w:t xml:space="preserve">where he lived since fall of 1800 in a cottage under </w:t>
      </w:r>
      <w:r w:rsidR="00FC0A6D">
        <w:t>Hayley’s</w:t>
      </w:r>
      <w:r w:rsidR="00B81BB8" w:rsidRPr="004F23F8">
        <w:t xml:space="preserve"> patronage, </w:t>
      </w:r>
      <w:r w:rsidR="004A3E56" w:rsidRPr="004F23F8">
        <w:t xml:space="preserve">he </w:t>
      </w:r>
      <w:r w:rsidR="000450D8" w:rsidRPr="004F23F8">
        <w:t>outlines a few get-rich-quick schemes to</w:t>
      </w:r>
      <w:r w:rsidR="004A3E56" w:rsidRPr="004F23F8">
        <w:t xml:space="preserve"> his brother James</w:t>
      </w:r>
      <w:r w:rsidR="000450D8" w:rsidRPr="004F23F8">
        <w:t>:</w:t>
      </w:r>
      <w:r w:rsidR="004A3E56" w:rsidRPr="004F23F8">
        <w:t xml:space="preserve"> </w:t>
      </w:r>
    </w:p>
    <w:p w14:paraId="36CEA4C6" w14:textId="77777777" w:rsidR="00342C5F" w:rsidRPr="004F23F8" w:rsidRDefault="00342C5F" w:rsidP="00342C5F"/>
    <w:p w14:paraId="2D5696D2" w14:textId="0574F546" w:rsidR="00264A84" w:rsidRPr="004F23F8" w:rsidRDefault="004A3E56" w:rsidP="003A7EB8">
      <w:pPr>
        <w:pStyle w:val="Body"/>
        <w:ind w:left="720" w:right="720"/>
        <w:rPr>
          <w:lang w:val="en-US"/>
        </w:rPr>
      </w:pPr>
      <w:r w:rsidRPr="004F23F8">
        <w:rPr>
          <w:lang w:val="en-US"/>
        </w:rPr>
        <w:t xml:space="preserve">The Profits arising from Publications are immense &amp; I now have it in my power to commence publication with many very formidable works, which I have </w:t>
      </w:r>
      <w:proofErr w:type="spellStart"/>
      <w:r w:rsidRPr="004F23F8">
        <w:rPr>
          <w:lang w:val="en-US"/>
        </w:rPr>
        <w:t>finishd</w:t>
      </w:r>
      <w:proofErr w:type="spellEnd"/>
      <w:r w:rsidRPr="004F23F8">
        <w:rPr>
          <w:lang w:val="en-US"/>
        </w:rPr>
        <w:t xml:space="preserve"> &amp; ready A Book price half a guinea may be got out at the Expense of Ten pounds &amp; </w:t>
      </w:r>
      <w:proofErr w:type="spellStart"/>
      <w:r w:rsidRPr="004F23F8">
        <w:rPr>
          <w:lang w:val="en-US"/>
        </w:rPr>
        <w:t>its</w:t>
      </w:r>
      <w:proofErr w:type="spellEnd"/>
      <w:r w:rsidRPr="004F23F8">
        <w:rPr>
          <w:lang w:val="en-US"/>
        </w:rPr>
        <w:t xml:space="preserve"> almost certain profits are 500 G. I am only sorry that I did not know the methods of publishing years ago &amp; this is one of the numerous benefits I have </w:t>
      </w:r>
      <w:proofErr w:type="spellStart"/>
      <w:r w:rsidRPr="004F23F8">
        <w:rPr>
          <w:lang w:val="en-US"/>
        </w:rPr>
        <w:t>obtaind</w:t>
      </w:r>
      <w:proofErr w:type="spellEnd"/>
      <w:r w:rsidRPr="004F23F8">
        <w:rPr>
          <w:lang w:val="en-US"/>
        </w:rPr>
        <w:t xml:space="preserve"> by coming here for I should never have known the nature of Publication unless I had known H &amp; his </w:t>
      </w:r>
      <w:proofErr w:type="spellStart"/>
      <w:r w:rsidRPr="004F23F8">
        <w:rPr>
          <w:lang w:val="en-US"/>
        </w:rPr>
        <w:t>connexions</w:t>
      </w:r>
      <w:proofErr w:type="spellEnd"/>
      <w:r w:rsidRPr="004F23F8">
        <w:rPr>
          <w:lang w:val="en-US"/>
        </w:rPr>
        <w:t xml:space="preserve"> &amp; his method of managing. It now &lt;would&gt; be folly not to venture publishing. I am now Engraving Six little plates for a little work of </w:t>
      </w:r>
      <w:proofErr w:type="spellStart"/>
      <w:r w:rsidRPr="004F23F8">
        <w:rPr>
          <w:lang w:val="en-US"/>
        </w:rPr>
        <w:t>M</w:t>
      </w:r>
      <w:r w:rsidRPr="004F23F8">
        <w:rPr>
          <w:vertAlign w:val="superscript"/>
          <w:lang w:val="en-US"/>
        </w:rPr>
        <w:t>r</w:t>
      </w:r>
      <w:proofErr w:type="spellEnd"/>
      <w:r w:rsidRPr="004F23F8">
        <w:rPr>
          <w:lang w:val="en-US"/>
        </w:rPr>
        <w:t xml:space="preserve"> H</w:t>
      </w:r>
      <w:r w:rsidR="00C4447B" w:rsidRPr="004F23F8">
        <w:rPr>
          <w:lang w:val="en-US"/>
        </w:rPr>
        <w:t>’</w:t>
      </w:r>
      <w:r w:rsidRPr="004F23F8">
        <w:rPr>
          <w:lang w:val="en-US"/>
        </w:rPr>
        <w:t>s for which I am to have 10 G&lt;</w:t>
      </w:r>
      <w:proofErr w:type="spellStart"/>
      <w:r w:rsidRPr="004F23F8">
        <w:rPr>
          <w:lang w:val="en-US"/>
        </w:rPr>
        <w:t>uineas</w:t>
      </w:r>
      <w:proofErr w:type="spellEnd"/>
      <w:r w:rsidRPr="004F23F8">
        <w:rPr>
          <w:lang w:val="en-US"/>
        </w:rPr>
        <w:t xml:space="preserve">&gt; each &amp; the certain profits of </w:t>
      </w:r>
      <w:r w:rsidRPr="004F23F8">
        <w:rPr>
          <w:lang w:val="en-US"/>
        </w:rPr>
        <w:lastRenderedPageBreak/>
        <w:t>that work are a fortune such as would make me independent supposing that I could substantiate such a one of my own &amp; I mean to try many.</w:t>
      </w:r>
    </w:p>
    <w:p w14:paraId="6DE4D106" w14:textId="392B5675" w:rsidR="00264A84" w:rsidRPr="004F23F8" w:rsidRDefault="004A3E56">
      <w:pPr>
        <w:pStyle w:val="Body"/>
        <w:spacing w:line="480" w:lineRule="auto"/>
        <w:ind w:left="720" w:right="720"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t xml:space="preserve"> </w:t>
      </w:r>
      <w:r w:rsidR="00C45665" w:rsidRPr="004F23F8">
        <w:rPr>
          <w:lang w:val="en-US"/>
        </w:rPr>
        <w:tab/>
      </w:r>
      <w:r w:rsidRPr="004F23F8">
        <w:rPr>
          <w:lang w:val="en-US"/>
        </w:rPr>
        <w:t>(E 726)</w:t>
      </w:r>
    </w:p>
    <w:p w14:paraId="7E33D21B" w14:textId="035B4F96" w:rsidR="00264A84" w:rsidRPr="004F23F8" w:rsidRDefault="00C752FE" w:rsidP="003A7EB8">
      <w:pPr>
        <w:pStyle w:val="Body"/>
        <w:ind w:firstLine="720"/>
        <w:rPr>
          <w:color w:val="000000" w:themeColor="text1"/>
          <w:lang w:val="en-US"/>
        </w:rPr>
      </w:pPr>
      <w:r w:rsidRPr="004F23F8">
        <w:rPr>
          <w:lang w:val="en-US"/>
        </w:rPr>
        <w:t xml:space="preserve">Blake </w:t>
      </w:r>
      <w:r w:rsidR="00F548DF" w:rsidRPr="004F23F8">
        <w:rPr>
          <w:lang w:val="en-US"/>
        </w:rPr>
        <w:t xml:space="preserve">appears not to have published </w:t>
      </w:r>
      <w:r w:rsidRPr="004F23F8">
        <w:rPr>
          <w:lang w:val="en-US"/>
        </w:rPr>
        <w:t>anything of his own</w:t>
      </w:r>
      <w:r w:rsidR="005F254F">
        <w:rPr>
          <w:lang w:val="en-US"/>
        </w:rPr>
        <w:t xml:space="preserve"> upon returning to London</w:t>
      </w:r>
      <w:r w:rsidRPr="004F23F8">
        <w:rPr>
          <w:lang w:val="en-US"/>
        </w:rPr>
        <w:t xml:space="preserve">, other than </w:t>
      </w:r>
      <w:r w:rsidR="00EB7EA1">
        <w:rPr>
          <w:lang w:val="en-US"/>
        </w:rPr>
        <w:t xml:space="preserve">the three copies of </w:t>
      </w:r>
      <w:r w:rsidR="00EB49F8" w:rsidRPr="004F23F8">
        <w:rPr>
          <w:i/>
          <w:iCs/>
          <w:lang w:val="en-US"/>
        </w:rPr>
        <w:t>Innocence</w:t>
      </w:r>
      <w:r w:rsidR="00EB49F8" w:rsidRPr="004F23F8">
        <w:rPr>
          <w:lang w:val="en-US"/>
        </w:rPr>
        <w:t xml:space="preserve"> c. 1804</w:t>
      </w:r>
      <w:r w:rsidRPr="004F23F8">
        <w:rPr>
          <w:lang w:val="en-US"/>
        </w:rPr>
        <w:t xml:space="preserve">. </w:t>
      </w:r>
      <w:r w:rsidR="000450D8" w:rsidRPr="004F23F8">
        <w:rPr>
          <w:lang w:val="en-US"/>
        </w:rPr>
        <w:t>In</w:t>
      </w:r>
      <w:r w:rsidR="00283674" w:rsidRPr="004F23F8">
        <w:rPr>
          <w:lang w:val="en-US"/>
        </w:rPr>
        <w:t xml:space="preserve"> </w:t>
      </w:r>
      <w:r w:rsidR="004A3E56" w:rsidRPr="004F23F8">
        <w:rPr>
          <w:lang w:val="en-US"/>
        </w:rPr>
        <w:t xml:space="preserve">1805, </w:t>
      </w:r>
      <w:r w:rsidR="00342C5F" w:rsidRPr="004F23F8">
        <w:rPr>
          <w:lang w:val="en-US"/>
        </w:rPr>
        <w:t xml:space="preserve">after years of little </w:t>
      </w:r>
      <w:r w:rsidR="00A60838" w:rsidRPr="004F23F8">
        <w:rPr>
          <w:lang w:val="en-US"/>
        </w:rPr>
        <w:t xml:space="preserve">design and engraving </w:t>
      </w:r>
      <w:r w:rsidR="00342C5F" w:rsidRPr="004F23F8">
        <w:rPr>
          <w:lang w:val="en-US"/>
        </w:rPr>
        <w:t xml:space="preserve">work other than </w:t>
      </w:r>
      <w:r w:rsidR="00424BEF">
        <w:rPr>
          <w:lang w:val="en-US"/>
        </w:rPr>
        <w:t>five plates for</w:t>
      </w:r>
      <w:r w:rsidR="00342C5F" w:rsidRPr="004F23F8">
        <w:rPr>
          <w:lang w:val="en-US"/>
        </w:rPr>
        <w:t xml:space="preserve"> Hayley</w:t>
      </w:r>
      <w:r w:rsidR="00F548DF" w:rsidRPr="004F23F8">
        <w:rPr>
          <w:lang w:val="en-US"/>
        </w:rPr>
        <w:t xml:space="preserve"> </w:t>
      </w:r>
      <w:r w:rsidR="002A2900">
        <w:rPr>
          <w:lang w:val="en-US"/>
        </w:rPr>
        <w:t xml:space="preserve">and </w:t>
      </w:r>
      <w:r w:rsidR="00424BEF">
        <w:rPr>
          <w:lang w:val="en-US"/>
        </w:rPr>
        <w:t xml:space="preserve">three for </w:t>
      </w:r>
      <w:r w:rsidR="002A2900" w:rsidRPr="00424BEF">
        <w:rPr>
          <w:lang w:val="en-US"/>
        </w:rPr>
        <w:t xml:space="preserve">Flaxman </w:t>
      </w:r>
      <w:r w:rsidR="00F548DF" w:rsidRPr="00424BEF">
        <w:rPr>
          <w:lang w:val="en-US"/>
        </w:rPr>
        <w:t>(</w:t>
      </w:r>
      <w:r w:rsidR="00424BEF" w:rsidRPr="00424BEF">
        <w:rPr>
          <w:lang w:val="en-US"/>
        </w:rPr>
        <w:t>BR2 821</w:t>
      </w:r>
      <w:r w:rsidR="00F548DF" w:rsidRPr="00424BEF">
        <w:rPr>
          <w:lang w:val="en-US"/>
        </w:rPr>
        <w:t>)</w:t>
      </w:r>
      <w:r w:rsidR="00342C5F" w:rsidRPr="00424BEF">
        <w:rPr>
          <w:lang w:val="en-US"/>
        </w:rPr>
        <w:t>,</w:t>
      </w:r>
      <w:r w:rsidR="00342C5F" w:rsidRPr="004F23F8">
        <w:rPr>
          <w:lang w:val="en-US"/>
        </w:rPr>
        <w:t xml:space="preserve"> </w:t>
      </w:r>
      <w:r w:rsidR="004A3E56" w:rsidRPr="004F23F8">
        <w:rPr>
          <w:lang w:val="en-US"/>
        </w:rPr>
        <w:t xml:space="preserve">he must have </w:t>
      </w:r>
      <w:r w:rsidR="00F548DF" w:rsidRPr="004F23F8">
        <w:rPr>
          <w:lang w:val="en-US"/>
        </w:rPr>
        <w:t>been excited by</w:t>
      </w:r>
      <w:r w:rsidR="004A3E56" w:rsidRPr="004F23F8">
        <w:rPr>
          <w:lang w:val="en-US"/>
        </w:rPr>
        <w:t xml:space="preserve"> a commission from </w:t>
      </w:r>
      <w:r w:rsidR="009B153F" w:rsidRPr="004F23F8">
        <w:rPr>
          <w:lang w:val="en-US"/>
        </w:rPr>
        <w:t xml:space="preserve">R. H. </w:t>
      </w:r>
      <w:proofErr w:type="spellStart"/>
      <w:r w:rsidR="009B153F" w:rsidRPr="004F23F8">
        <w:rPr>
          <w:lang w:val="en-US"/>
        </w:rPr>
        <w:t>Cromek</w:t>
      </w:r>
      <w:proofErr w:type="spellEnd"/>
      <w:r w:rsidR="0080550A" w:rsidRPr="004F23F8">
        <w:rPr>
          <w:lang w:val="en-US"/>
        </w:rPr>
        <w:t xml:space="preserve"> (</w:t>
      </w:r>
      <w:r w:rsidR="002A2900">
        <w:rPr>
          <w:lang w:val="en-US"/>
        </w:rPr>
        <w:t>1770-1812)</w:t>
      </w:r>
      <w:r w:rsidR="009B153F" w:rsidRPr="004F23F8">
        <w:rPr>
          <w:lang w:val="en-US"/>
        </w:rPr>
        <w:t>, a</w:t>
      </w:r>
      <w:r w:rsidR="00F30358">
        <w:rPr>
          <w:lang w:val="en-US"/>
        </w:rPr>
        <w:t xml:space="preserve">n </w:t>
      </w:r>
      <w:r w:rsidR="009B153F" w:rsidRPr="004F23F8">
        <w:rPr>
          <w:lang w:val="en-US"/>
        </w:rPr>
        <w:t>engraver-turned-</w:t>
      </w:r>
      <w:r w:rsidR="004A3E56" w:rsidRPr="004F23F8">
        <w:rPr>
          <w:lang w:val="en-US"/>
        </w:rPr>
        <w:t xml:space="preserve">publisher, for both the designs </w:t>
      </w:r>
      <w:r w:rsidR="004A3E56" w:rsidRPr="004F23F8">
        <w:rPr>
          <w:i/>
          <w:iCs/>
          <w:lang w:val="en-US"/>
        </w:rPr>
        <w:t>and</w:t>
      </w:r>
      <w:r w:rsidR="004A3E56" w:rsidRPr="004F23F8">
        <w:rPr>
          <w:lang w:val="en-US"/>
        </w:rPr>
        <w:t xml:space="preserve"> engravings for a deluxe edition of Robert Blair’s </w:t>
      </w:r>
      <w:r w:rsidR="004A3E56" w:rsidRPr="004F23F8">
        <w:rPr>
          <w:i/>
          <w:iCs/>
          <w:lang w:val="en-US"/>
        </w:rPr>
        <w:t>The Grave</w:t>
      </w:r>
      <w:r w:rsidR="004A3E56" w:rsidRPr="004F23F8">
        <w:rPr>
          <w:lang w:val="en-US"/>
        </w:rPr>
        <w:t xml:space="preserve">. Published in the fall of 1808, </w:t>
      </w:r>
      <w:r w:rsidR="004A3E56" w:rsidRPr="004F23F8">
        <w:rPr>
          <w:i/>
          <w:iCs/>
          <w:lang w:val="en-US"/>
        </w:rPr>
        <w:t>The Grave</w:t>
      </w:r>
      <w:r w:rsidR="004A3E56" w:rsidRPr="004F23F8">
        <w:rPr>
          <w:lang w:val="en-US"/>
        </w:rPr>
        <w:t xml:space="preserve"> was to become Blake’s best-known work</w:t>
      </w:r>
      <w:r w:rsidR="003140A3" w:rsidRPr="004F23F8">
        <w:rPr>
          <w:lang w:val="en-US"/>
        </w:rPr>
        <w:t xml:space="preserve"> in the nineteenth century</w:t>
      </w:r>
      <w:r w:rsidR="004A3E56" w:rsidRPr="004F23F8">
        <w:rPr>
          <w:lang w:val="en-US"/>
        </w:rPr>
        <w:t xml:space="preserve">, </w:t>
      </w:r>
      <w:r w:rsidR="00FC0A6D">
        <w:rPr>
          <w:lang w:val="en-US"/>
        </w:rPr>
        <w:t xml:space="preserve">reviewed both positively and negatively and </w:t>
      </w:r>
      <w:r w:rsidR="004A3E56" w:rsidRPr="004F23F8">
        <w:rPr>
          <w:lang w:val="en-US"/>
        </w:rPr>
        <w:t xml:space="preserve">the </w:t>
      </w:r>
      <w:r w:rsidR="00FC0A6D">
        <w:rPr>
          <w:lang w:val="en-US"/>
        </w:rPr>
        <w:t>work</w:t>
      </w:r>
      <w:r w:rsidR="004A3E56" w:rsidRPr="004F23F8">
        <w:rPr>
          <w:lang w:val="en-US"/>
        </w:rPr>
        <w:t xml:space="preserve"> </w:t>
      </w:r>
      <w:r w:rsidR="001B125B" w:rsidRPr="004F23F8">
        <w:rPr>
          <w:lang w:val="en-US"/>
        </w:rPr>
        <w:t xml:space="preserve">all </w:t>
      </w:r>
      <w:r w:rsidR="004A3E56" w:rsidRPr="004F23F8">
        <w:rPr>
          <w:lang w:val="en-US"/>
        </w:rPr>
        <w:t>his obituaries mentioned</w:t>
      </w:r>
      <w:r w:rsidR="00FC0A6D">
        <w:rPr>
          <w:lang w:val="en-US"/>
        </w:rPr>
        <w:t xml:space="preserve">. Blake, however, would </w:t>
      </w:r>
      <w:r w:rsidR="004A3E56" w:rsidRPr="004F23F8">
        <w:rPr>
          <w:lang w:val="en-US"/>
        </w:rPr>
        <w:t xml:space="preserve">have recalled </w:t>
      </w:r>
      <w:r w:rsidR="00FC0A6D">
        <w:rPr>
          <w:lang w:val="en-US"/>
        </w:rPr>
        <w:t xml:space="preserve">it </w:t>
      </w:r>
      <w:r w:rsidR="004A3E56" w:rsidRPr="004F23F8">
        <w:rPr>
          <w:lang w:val="en-US"/>
        </w:rPr>
        <w:t xml:space="preserve">in 1818 with disappointment and anger. </w:t>
      </w:r>
      <w:proofErr w:type="spellStart"/>
      <w:r w:rsidR="004A3E56" w:rsidRPr="004F23F8">
        <w:rPr>
          <w:lang w:val="en-US"/>
        </w:rPr>
        <w:t>Cromek</w:t>
      </w:r>
      <w:proofErr w:type="spellEnd"/>
      <w:r w:rsidR="004A3E56" w:rsidRPr="004F23F8">
        <w:rPr>
          <w:lang w:val="en-US"/>
        </w:rPr>
        <w:t xml:space="preserve"> revoked the commission for the engravings, where the good money lay, giving it to </w:t>
      </w:r>
      <w:r w:rsidR="0080550A" w:rsidRPr="004F23F8">
        <w:rPr>
          <w:lang w:val="en-US"/>
        </w:rPr>
        <w:t xml:space="preserve">Louis </w:t>
      </w:r>
      <w:proofErr w:type="spellStart"/>
      <w:r w:rsidR="004A3E56" w:rsidRPr="004F23F8">
        <w:rPr>
          <w:lang w:val="en-US"/>
        </w:rPr>
        <w:t>Schiavonetti</w:t>
      </w:r>
      <w:proofErr w:type="spellEnd"/>
      <w:r w:rsidR="0080550A" w:rsidRPr="004F23F8">
        <w:rPr>
          <w:lang w:val="en-US"/>
        </w:rPr>
        <w:t xml:space="preserve"> (</w:t>
      </w:r>
      <w:r w:rsidR="00424BEF">
        <w:rPr>
          <w:lang w:val="en-US"/>
        </w:rPr>
        <w:t>1765-1810)</w:t>
      </w:r>
      <w:r w:rsidR="004A3E56" w:rsidRPr="004F23F8">
        <w:rPr>
          <w:lang w:val="en-US"/>
        </w:rPr>
        <w:t>, because he thought the white</w:t>
      </w:r>
      <w:r w:rsidR="00EB49F8" w:rsidRPr="004F23F8">
        <w:rPr>
          <w:lang w:val="en-US"/>
        </w:rPr>
        <w:t>-</w:t>
      </w:r>
      <w:r w:rsidR="004A3E56" w:rsidRPr="004F23F8">
        <w:rPr>
          <w:lang w:val="en-US"/>
        </w:rPr>
        <w:t xml:space="preserve">line etching technique that Blake wanted to use to reproduce the designs—as exemplified by </w:t>
      </w:r>
      <w:r w:rsidR="004A3E56" w:rsidRPr="004F23F8">
        <w:rPr>
          <w:i/>
          <w:iCs/>
          <w:lang w:val="en-US"/>
        </w:rPr>
        <w:t>Death’s Door</w:t>
      </w:r>
      <w:r w:rsidR="00F548DF" w:rsidRPr="004F23F8">
        <w:rPr>
          <w:lang w:val="en-US"/>
        </w:rPr>
        <w:t>, c. 1805</w:t>
      </w:r>
      <w:r w:rsidR="004A3E56" w:rsidRPr="004F23F8">
        <w:rPr>
          <w:lang w:val="en-US"/>
        </w:rPr>
        <w:t xml:space="preserve">—would have damaged sales. </w:t>
      </w:r>
      <w:r w:rsidR="00E90D20" w:rsidRPr="004F23F8">
        <w:rPr>
          <w:lang w:val="en-US"/>
        </w:rPr>
        <w:t xml:space="preserve">Blake </w:t>
      </w:r>
      <w:r w:rsidR="00EB49F8" w:rsidRPr="00944530">
        <w:rPr>
          <w:color w:val="000000" w:themeColor="text1"/>
          <w:lang w:val="en-US"/>
        </w:rPr>
        <w:t xml:space="preserve">apparently refused to compromise and </w:t>
      </w:r>
      <w:r w:rsidR="000673A4" w:rsidRPr="00944530">
        <w:rPr>
          <w:color w:val="000000" w:themeColor="text1"/>
          <w:lang w:val="en-US"/>
        </w:rPr>
        <w:t>lost the commission</w:t>
      </w:r>
      <w:r w:rsidR="00F93718" w:rsidRPr="00944530">
        <w:rPr>
          <w:color w:val="000000" w:themeColor="text1"/>
          <w:lang w:val="en-US"/>
        </w:rPr>
        <w:t>.</w:t>
      </w:r>
      <w:r w:rsidR="0080550A" w:rsidRPr="00944530">
        <w:rPr>
          <w:rStyle w:val="EndnoteReference"/>
          <w:color w:val="000000" w:themeColor="text1"/>
          <w:lang w:val="en-US"/>
        </w:rPr>
        <w:endnoteReference w:id="42"/>
      </w:r>
      <w:r w:rsidR="00535D84" w:rsidRPr="00944530">
        <w:rPr>
          <w:color w:val="000000" w:themeColor="text1"/>
          <w:lang w:val="en-US"/>
        </w:rPr>
        <w:t xml:space="preserve"> </w:t>
      </w:r>
      <w:r w:rsidR="004A3E56" w:rsidRPr="00944530">
        <w:rPr>
          <w:color w:val="000000" w:themeColor="text1"/>
          <w:lang w:val="en-US"/>
        </w:rPr>
        <w:t xml:space="preserve">Disappointment with </w:t>
      </w:r>
      <w:proofErr w:type="spellStart"/>
      <w:r w:rsidR="004A3E56" w:rsidRPr="00944530">
        <w:rPr>
          <w:color w:val="000000" w:themeColor="text1"/>
          <w:lang w:val="en-US"/>
        </w:rPr>
        <w:t>Cromek</w:t>
      </w:r>
      <w:proofErr w:type="spellEnd"/>
      <w:r w:rsidR="004A3E56" w:rsidRPr="00944530">
        <w:rPr>
          <w:color w:val="000000" w:themeColor="text1"/>
          <w:lang w:val="en-US"/>
        </w:rPr>
        <w:t xml:space="preserve"> quickly</w:t>
      </w:r>
      <w:r w:rsidR="009B153F" w:rsidRPr="00944530">
        <w:rPr>
          <w:color w:val="000000" w:themeColor="text1"/>
          <w:lang w:val="en-US"/>
        </w:rPr>
        <w:t xml:space="preserve"> turned </w:t>
      </w:r>
      <w:r w:rsidR="009B153F" w:rsidRPr="004F23F8">
        <w:rPr>
          <w:lang w:val="en-US"/>
        </w:rPr>
        <w:t>to feelings of betrayal:</w:t>
      </w:r>
      <w:r w:rsidR="004A3E56" w:rsidRPr="004F23F8">
        <w:rPr>
          <w:lang w:val="en-US"/>
        </w:rPr>
        <w:t xml:space="preserve"> Blake believed that the publisher had stolen his idea for the painting and engraving of Chaucer’s </w:t>
      </w:r>
      <w:r w:rsidR="004A3E56" w:rsidRPr="004F23F8">
        <w:rPr>
          <w:i/>
          <w:iCs/>
          <w:lang w:val="en-US"/>
        </w:rPr>
        <w:t>Canterbury Pilgrims</w:t>
      </w:r>
      <w:r w:rsidR="004A3E56" w:rsidRPr="004F23F8">
        <w:rPr>
          <w:lang w:val="en-US"/>
        </w:rPr>
        <w:t xml:space="preserve"> and had given it to </w:t>
      </w:r>
      <w:proofErr w:type="spellStart"/>
      <w:r w:rsidR="004A3E56" w:rsidRPr="004F23F8">
        <w:rPr>
          <w:lang w:val="en-US"/>
        </w:rPr>
        <w:t>Stothard</w:t>
      </w:r>
      <w:proofErr w:type="spellEnd"/>
      <w:r w:rsidR="004A3E56" w:rsidRPr="004F23F8">
        <w:rPr>
          <w:lang w:val="en-US"/>
        </w:rPr>
        <w:t xml:space="preserve"> and </w:t>
      </w:r>
      <w:proofErr w:type="spellStart"/>
      <w:r w:rsidR="004A3E56" w:rsidRPr="004F23F8">
        <w:rPr>
          <w:lang w:val="en-US"/>
        </w:rPr>
        <w:t>Schiavonetti</w:t>
      </w:r>
      <w:proofErr w:type="spellEnd"/>
      <w:r w:rsidR="004A3E56" w:rsidRPr="004F23F8">
        <w:rPr>
          <w:lang w:val="en-US"/>
        </w:rPr>
        <w:t>.</w:t>
      </w:r>
      <w:r w:rsidR="004A3E56" w:rsidRPr="004F23F8">
        <w:rPr>
          <w:vertAlign w:val="superscript"/>
          <w:lang w:val="en-US"/>
        </w:rPr>
        <w:endnoteReference w:id="43"/>
      </w:r>
      <w:r w:rsidR="004A3E56" w:rsidRPr="004F23F8">
        <w:rPr>
          <w:lang w:val="en-US"/>
        </w:rPr>
        <w:t xml:space="preserve"> Blake saw himself as under attack, writing in his </w:t>
      </w:r>
      <w:r w:rsidR="004A3E56" w:rsidRPr="004F23F8">
        <w:rPr>
          <w:i/>
          <w:iCs/>
          <w:lang w:val="en-US"/>
        </w:rPr>
        <w:t>Notebook</w:t>
      </w:r>
      <w:r w:rsidR="00E90D20" w:rsidRPr="00DF11C5">
        <w:rPr>
          <w:color w:val="000000" w:themeColor="text1"/>
          <w:lang w:val="en-US"/>
        </w:rPr>
        <w:t xml:space="preserve">, </w:t>
      </w:r>
      <w:r w:rsidR="00E90D20" w:rsidRPr="00424BEF">
        <w:rPr>
          <w:color w:val="000000" w:themeColor="text1"/>
          <w:lang w:val="en-US"/>
        </w:rPr>
        <w:t>about 18</w:t>
      </w:r>
      <w:r w:rsidR="00AF60D0" w:rsidRPr="00424BEF">
        <w:rPr>
          <w:color w:val="000000" w:themeColor="text1"/>
          <w:lang w:val="en-US"/>
        </w:rPr>
        <w:t>10</w:t>
      </w:r>
      <w:r w:rsidR="00E90D20" w:rsidRPr="00424BEF">
        <w:rPr>
          <w:color w:val="000000" w:themeColor="text1"/>
          <w:lang w:val="en-US"/>
        </w:rPr>
        <w:t>:</w:t>
      </w:r>
      <w:r w:rsidR="004A3E56" w:rsidRPr="00424BEF">
        <w:rPr>
          <w:color w:val="000000" w:themeColor="text1"/>
          <w:lang w:val="en-US"/>
        </w:rPr>
        <w:t xml:space="preserve"> “</w:t>
      </w:r>
      <w:r w:rsidR="004A3E56" w:rsidRPr="004F23F8">
        <w:rPr>
          <w:lang w:val="en-US"/>
        </w:rPr>
        <w:t xml:space="preserve">The Canterbury Pilgrims / Engraved by William Blake </w:t>
      </w:r>
      <w:proofErr w:type="spellStart"/>
      <w:r w:rsidR="004A3E56" w:rsidRPr="004F23F8">
        <w:rPr>
          <w:lang w:val="en-US"/>
        </w:rPr>
        <w:t>tho</w:t>
      </w:r>
      <w:proofErr w:type="spellEnd"/>
      <w:r w:rsidR="004A3E56" w:rsidRPr="004F23F8">
        <w:rPr>
          <w:lang w:val="en-US"/>
        </w:rPr>
        <w:t xml:space="preserve">  Now Surrounded / by Calumny &amp; Envy</w:t>
      </w:r>
      <w:r w:rsidR="004A3E56" w:rsidRPr="004F23F8">
        <w:rPr>
          <w:color w:val="000000" w:themeColor="text1"/>
          <w:lang w:val="en-US"/>
        </w:rPr>
        <w:t>” (</w:t>
      </w:r>
      <w:r w:rsidR="00675CF4" w:rsidRPr="004F23F8">
        <w:rPr>
          <w:iCs/>
          <w:color w:val="000000" w:themeColor="text1"/>
          <w:lang w:val="en-US"/>
        </w:rPr>
        <w:t>E</w:t>
      </w:r>
      <w:r w:rsidR="004A3E56" w:rsidRPr="004F23F8">
        <w:rPr>
          <w:color w:val="000000" w:themeColor="text1"/>
          <w:lang w:val="en-US"/>
        </w:rPr>
        <w:t xml:space="preserve"> 5</w:t>
      </w:r>
      <w:r w:rsidR="00675CF4" w:rsidRPr="004F23F8">
        <w:rPr>
          <w:color w:val="000000" w:themeColor="text1"/>
          <w:lang w:val="en-US"/>
        </w:rPr>
        <w:t>7</w:t>
      </w:r>
      <w:r w:rsidR="004A3E56" w:rsidRPr="004F23F8">
        <w:rPr>
          <w:color w:val="000000" w:themeColor="text1"/>
          <w:lang w:val="en-US"/>
        </w:rPr>
        <w:t>1).</w:t>
      </w:r>
    </w:p>
    <w:p w14:paraId="5943EE54" w14:textId="77777777" w:rsidR="00E90D20" w:rsidRPr="004F23F8" w:rsidRDefault="00E90D20" w:rsidP="003A7EB8">
      <w:pPr>
        <w:pStyle w:val="Body"/>
        <w:ind w:firstLine="720"/>
        <w:rPr>
          <w:color w:val="000000" w:themeColor="text1"/>
          <w:lang w:val="en-US"/>
        </w:rPr>
      </w:pPr>
    </w:p>
    <w:p w14:paraId="12F7EC02" w14:textId="26E719D3" w:rsidR="00264A84" w:rsidRPr="004F23F8" w:rsidRDefault="00E90D20" w:rsidP="003A7EB8">
      <w:pPr>
        <w:pStyle w:val="Body"/>
        <w:ind w:firstLine="720"/>
        <w:rPr>
          <w:lang w:val="en-US"/>
        </w:rPr>
      </w:pPr>
      <w:proofErr w:type="spellStart"/>
      <w:r w:rsidRPr="004F23F8">
        <w:rPr>
          <w:lang w:val="en-US"/>
        </w:rPr>
        <w:t>Stothard’s</w:t>
      </w:r>
      <w:proofErr w:type="spellEnd"/>
      <w:r w:rsidRPr="004F23F8">
        <w:rPr>
          <w:lang w:val="en-US"/>
        </w:rPr>
        <w:t xml:space="preserve"> </w:t>
      </w:r>
      <w:r w:rsidR="00207250" w:rsidRPr="004F23F8">
        <w:rPr>
          <w:i/>
          <w:iCs/>
          <w:lang w:val="en-US"/>
        </w:rPr>
        <w:t>Canterbury Pilgrims</w:t>
      </w:r>
      <w:r w:rsidR="00207250" w:rsidRPr="004F23F8">
        <w:rPr>
          <w:lang w:val="en-US"/>
        </w:rPr>
        <w:t xml:space="preserve"> </w:t>
      </w:r>
      <w:r w:rsidRPr="004F23F8">
        <w:rPr>
          <w:lang w:val="en-US"/>
        </w:rPr>
        <w:t xml:space="preserve">was </w:t>
      </w:r>
      <w:r w:rsidR="007D70C7" w:rsidRPr="004F23F8">
        <w:rPr>
          <w:lang w:val="en-US"/>
        </w:rPr>
        <w:t>painted</w:t>
      </w:r>
      <w:r w:rsidRPr="004F23F8">
        <w:rPr>
          <w:lang w:val="en-US"/>
        </w:rPr>
        <w:t xml:space="preserve"> in 1807, but the engraving, started by </w:t>
      </w:r>
      <w:proofErr w:type="spellStart"/>
      <w:r w:rsidRPr="004F23F8">
        <w:rPr>
          <w:lang w:val="en-US"/>
        </w:rPr>
        <w:t>Schiavenetti</w:t>
      </w:r>
      <w:proofErr w:type="spellEnd"/>
      <w:r w:rsidRPr="004F23F8">
        <w:rPr>
          <w:lang w:val="en-US"/>
        </w:rPr>
        <w:t xml:space="preserve"> and going through four other engravers, was finished by </w:t>
      </w:r>
      <w:r w:rsidR="00F33426" w:rsidRPr="004F23F8">
        <w:rPr>
          <w:lang w:val="en-US"/>
        </w:rPr>
        <w:t xml:space="preserve">James </w:t>
      </w:r>
      <w:r w:rsidRPr="004F23F8">
        <w:rPr>
          <w:lang w:val="en-US"/>
        </w:rPr>
        <w:t>Heath in the fall of 1817, when he sent a proof to Turner.</w:t>
      </w:r>
      <w:r w:rsidRPr="004F23F8">
        <w:rPr>
          <w:vertAlign w:val="superscript"/>
          <w:lang w:val="en-US"/>
        </w:rPr>
        <w:endnoteReference w:id="44"/>
      </w:r>
      <w:r w:rsidR="00F33426" w:rsidRPr="004F23F8">
        <w:rPr>
          <w:lang w:val="en-US"/>
        </w:rPr>
        <w:t xml:space="preserve"> Heath</w:t>
      </w:r>
      <w:r w:rsidR="00B94BC6" w:rsidRPr="004F23F8">
        <w:rPr>
          <w:lang w:val="en-US"/>
        </w:rPr>
        <w:t xml:space="preserve">, </w:t>
      </w:r>
      <w:r w:rsidR="007D70C7" w:rsidRPr="004F23F8">
        <w:rPr>
          <w:lang w:val="en-US"/>
        </w:rPr>
        <w:t xml:space="preserve">for whom engraving was </w:t>
      </w:r>
      <w:r w:rsidR="00B94BC6" w:rsidRPr="004F23F8">
        <w:rPr>
          <w:lang w:val="en-US"/>
        </w:rPr>
        <w:t>“business, not personal</w:t>
      </w:r>
      <w:r w:rsidR="00A1036E" w:rsidRPr="004F23F8">
        <w:rPr>
          <w:lang w:val="en-US"/>
        </w:rPr>
        <w:t>,</w:t>
      </w:r>
      <w:r w:rsidR="00B94BC6" w:rsidRPr="004F23F8">
        <w:rPr>
          <w:lang w:val="en-US"/>
        </w:rPr>
        <w:t xml:space="preserve">” had </w:t>
      </w:r>
      <w:r w:rsidR="00F33426" w:rsidRPr="004F23F8">
        <w:rPr>
          <w:lang w:val="en-US"/>
        </w:rPr>
        <w:t>“publishers,” “numbers,” and “sales</w:t>
      </w:r>
      <w:r w:rsidR="00240D5D" w:rsidRPr="004F23F8">
        <w:rPr>
          <w:lang w:val="en-US"/>
        </w:rPr>
        <w:t>,</w:t>
      </w:r>
      <w:r w:rsidR="00F33426" w:rsidRPr="004F23F8">
        <w:rPr>
          <w:lang w:val="en-US"/>
        </w:rPr>
        <w:t xml:space="preserve">” benefitted from smart collaborations with famous artists and large sales of separate prints, including his engraving of West’s </w:t>
      </w:r>
      <w:r w:rsidR="00F33426" w:rsidRPr="004F23F8">
        <w:rPr>
          <w:i/>
          <w:iCs/>
          <w:lang w:val="en-US"/>
        </w:rPr>
        <w:t>Death of Nelson</w:t>
      </w:r>
      <w:r w:rsidR="00F33426" w:rsidRPr="004F23F8">
        <w:rPr>
          <w:lang w:val="en-US"/>
        </w:rPr>
        <w:t xml:space="preserve"> (1811), published in an edition of 3000 impressions and yielding over £6000, divided between him and the artist.</w:t>
      </w:r>
      <w:r w:rsidR="00F33426" w:rsidRPr="004F23F8">
        <w:rPr>
          <w:vertAlign w:val="superscript"/>
          <w:lang w:val="en-US"/>
        </w:rPr>
        <w:endnoteReference w:id="45"/>
      </w:r>
      <w:r w:rsidR="00F33426" w:rsidRPr="004F23F8">
        <w:rPr>
          <w:lang w:val="en-US"/>
        </w:rPr>
        <w:t xml:space="preserve"> Heath was again in the public eye in 1818—and possibly on Blake’s mind when writing Turner</w:t>
      </w:r>
      <w:r w:rsidR="00A1036E" w:rsidRPr="004F23F8">
        <w:rPr>
          <w:lang w:val="en-US"/>
        </w:rPr>
        <w:t>.</w:t>
      </w:r>
      <w:r w:rsidR="004A3E56" w:rsidRPr="004F23F8">
        <w:rPr>
          <w:lang w:val="en-US"/>
        </w:rPr>
        <w:t xml:space="preserve"> </w:t>
      </w:r>
      <w:proofErr w:type="spellStart"/>
      <w:r w:rsidR="004A3E56" w:rsidRPr="004F23F8">
        <w:rPr>
          <w:lang w:val="en-US"/>
        </w:rPr>
        <w:t>Farington</w:t>
      </w:r>
      <w:proofErr w:type="spellEnd"/>
      <w:r w:rsidR="004A3E56" w:rsidRPr="004F23F8">
        <w:rPr>
          <w:lang w:val="en-US"/>
        </w:rPr>
        <w:t>, for example, noted in his diary for</w:t>
      </w:r>
      <w:r w:rsidR="00700CD0" w:rsidRPr="004F23F8">
        <w:rPr>
          <w:lang w:val="en-US"/>
        </w:rPr>
        <w:t xml:space="preserve"> 17 February 1818</w:t>
      </w:r>
      <w:r w:rsidR="004A3E56" w:rsidRPr="004F23F8">
        <w:rPr>
          <w:lang w:val="en-US"/>
        </w:rPr>
        <w:t xml:space="preserve"> that the </w:t>
      </w:r>
      <w:proofErr w:type="spellStart"/>
      <w:r w:rsidR="00A1036E" w:rsidRPr="004F23F8">
        <w:rPr>
          <w:lang w:val="en-US"/>
        </w:rPr>
        <w:t>Stothard</w:t>
      </w:r>
      <w:proofErr w:type="spellEnd"/>
      <w:r w:rsidR="00A1036E" w:rsidRPr="004F23F8">
        <w:rPr>
          <w:lang w:val="en-US"/>
        </w:rPr>
        <w:t xml:space="preserve"> </w:t>
      </w:r>
      <w:r w:rsidR="004A3E56" w:rsidRPr="004F23F8">
        <w:rPr>
          <w:lang w:val="en-US"/>
        </w:rPr>
        <w:t xml:space="preserve">plate was printed in an edition of </w:t>
      </w:r>
      <w:r w:rsidR="00E01623">
        <w:rPr>
          <w:lang w:val="en-US"/>
        </w:rPr>
        <w:t>5</w:t>
      </w:r>
      <w:r w:rsidR="004A3E56" w:rsidRPr="004F23F8">
        <w:rPr>
          <w:lang w:val="en-US"/>
        </w:rPr>
        <w:t xml:space="preserve">00 impressions along with </w:t>
      </w:r>
      <w:r w:rsidR="00E01623">
        <w:rPr>
          <w:lang w:val="en-US"/>
        </w:rPr>
        <w:t xml:space="preserve">200 </w:t>
      </w:r>
      <w:r w:rsidR="004A3E56" w:rsidRPr="004F23F8">
        <w:rPr>
          <w:lang w:val="en-US"/>
        </w:rPr>
        <w:t>proofs (vol. 15, p. 51</w:t>
      </w:r>
      <w:r w:rsidR="00E01623">
        <w:rPr>
          <w:lang w:val="en-US"/>
        </w:rPr>
        <w:t>59-60</w:t>
      </w:r>
      <w:r w:rsidR="004A3E56" w:rsidRPr="004F23F8">
        <w:rPr>
          <w:lang w:val="en-US"/>
        </w:rPr>
        <w:t xml:space="preserve">)—numbers that dwarfed those of any of Blake’s </w:t>
      </w:r>
      <w:r w:rsidR="00AF60D0" w:rsidRPr="004F23F8">
        <w:rPr>
          <w:lang w:val="en-US"/>
        </w:rPr>
        <w:t xml:space="preserve">personal </w:t>
      </w:r>
      <w:r w:rsidR="004A3E56" w:rsidRPr="004F23F8">
        <w:rPr>
          <w:lang w:val="en-US"/>
        </w:rPr>
        <w:t>projects.</w:t>
      </w:r>
      <w:r w:rsidR="004A3E56" w:rsidRPr="004F23F8">
        <w:rPr>
          <w:vertAlign w:val="superscript"/>
          <w:lang w:val="en-US"/>
        </w:rPr>
        <w:endnoteReference w:id="46"/>
      </w:r>
      <w:r w:rsidR="004A3E56" w:rsidRPr="004F23F8">
        <w:rPr>
          <w:lang w:val="en-US"/>
        </w:rPr>
        <w:t xml:space="preserve"> Blake’s thoughts on Heath’s engraving of </w:t>
      </w:r>
      <w:proofErr w:type="spellStart"/>
      <w:r w:rsidR="004A3E56" w:rsidRPr="004F23F8">
        <w:rPr>
          <w:lang w:val="en-US"/>
        </w:rPr>
        <w:t>Stothard’s</w:t>
      </w:r>
      <w:proofErr w:type="spellEnd"/>
      <w:r w:rsidR="004A3E56" w:rsidRPr="004F23F8">
        <w:rPr>
          <w:lang w:val="en-US"/>
        </w:rPr>
        <w:t xml:space="preserve"> </w:t>
      </w:r>
      <w:r w:rsidR="004A3E56" w:rsidRPr="004F23F8">
        <w:rPr>
          <w:i/>
          <w:iCs/>
          <w:lang w:val="en-US"/>
        </w:rPr>
        <w:t>Canterbury Pilgrims</w:t>
      </w:r>
      <w:r w:rsidR="004A3E56" w:rsidRPr="004F23F8">
        <w:rPr>
          <w:lang w:val="en-US"/>
        </w:rPr>
        <w:t xml:space="preserve"> are not extant. Indeed, between 1816 and early 1825, there are only three extant letters, including the one to Turner. </w:t>
      </w:r>
      <w:r w:rsidR="009B153F" w:rsidRPr="004F23F8">
        <w:rPr>
          <w:lang w:val="en-US"/>
        </w:rPr>
        <w:t>Still,</w:t>
      </w:r>
      <w:r w:rsidR="004A3E56" w:rsidRPr="004F23F8">
        <w:rPr>
          <w:lang w:val="en-US"/>
        </w:rPr>
        <w:t xml:space="preserve"> his feelings and thoughts are not difficult to imagine. In </w:t>
      </w:r>
      <w:r w:rsidR="000673A4" w:rsidRPr="004F23F8">
        <w:rPr>
          <w:lang w:val="en-US"/>
        </w:rPr>
        <w:t>the</w:t>
      </w:r>
      <w:r w:rsidR="004A3E56" w:rsidRPr="004F23F8">
        <w:rPr>
          <w:lang w:val="en-US"/>
        </w:rPr>
        <w:t xml:space="preserve"> </w:t>
      </w:r>
      <w:r w:rsidR="004A3E56" w:rsidRPr="004F23F8">
        <w:rPr>
          <w:i/>
          <w:iCs/>
          <w:lang w:val="en-US"/>
        </w:rPr>
        <w:t>Public Address</w:t>
      </w:r>
      <w:r w:rsidR="004A3E56" w:rsidRPr="004F23F8">
        <w:rPr>
          <w:lang w:val="en-US"/>
        </w:rPr>
        <w:t xml:space="preserve">, c. 1810, </w:t>
      </w:r>
      <w:r w:rsidR="000673A4" w:rsidRPr="004F23F8">
        <w:rPr>
          <w:lang w:val="en-US"/>
        </w:rPr>
        <w:t>Blake</w:t>
      </w:r>
      <w:r w:rsidR="004A3E56" w:rsidRPr="004F23F8">
        <w:rPr>
          <w:lang w:val="en-US"/>
        </w:rPr>
        <w:t xml:space="preserve"> contrasts the style of his </w:t>
      </w:r>
      <w:r w:rsidR="004A3E56" w:rsidRPr="004F23F8">
        <w:rPr>
          <w:i/>
          <w:iCs/>
          <w:lang w:val="en-US"/>
        </w:rPr>
        <w:t>Canterbury Pilgrims</w:t>
      </w:r>
      <w:r w:rsidR="004A3E56" w:rsidRPr="004F23F8">
        <w:rPr>
          <w:lang w:val="en-US"/>
        </w:rPr>
        <w:t xml:space="preserve"> to that used by professional engravers, as exemplified by Heath: </w:t>
      </w:r>
    </w:p>
    <w:p w14:paraId="2D91F58D" w14:textId="77777777" w:rsidR="00AB5D7A" w:rsidRPr="004F23F8" w:rsidRDefault="00AB5D7A" w:rsidP="00430AC4">
      <w:pPr>
        <w:pStyle w:val="Body"/>
        <w:ind w:left="720" w:firstLine="720"/>
        <w:rPr>
          <w:lang w:val="en-US"/>
        </w:rPr>
      </w:pPr>
    </w:p>
    <w:p w14:paraId="4C25BB27" w14:textId="54F747FF" w:rsidR="00264A84" w:rsidRPr="004F23F8" w:rsidRDefault="004A3E56" w:rsidP="00AB5D7A">
      <w:pPr>
        <w:pStyle w:val="Body"/>
        <w:ind w:left="720"/>
        <w:rPr>
          <w:lang w:val="en-US"/>
        </w:rPr>
      </w:pPr>
      <w:r w:rsidRPr="004F23F8">
        <w:rPr>
          <w:lang w:val="en-US"/>
        </w:rPr>
        <w:t xml:space="preserve">In this Plate </w:t>
      </w:r>
      <w:proofErr w:type="spellStart"/>
      <w:r w:rsidRPr="004F23F8">
        <w:rPr>
          <w:lang w:val="en-US"/>
        </w:rPr>
        <w:t>M</w:t>
      </w:r>
      <w:r w:rsidRPr="004F23F8">
        <w:rPr>
          <w:vertAlign w:val="superscript"/>
          <w:lang w:val="en-US"/>
        </w:rPr>
        <w:t>r</w:t>
      </w:r>
      <w:proofErr w:type="spellEnd"/>
      <w:r w:rsidRPr="004F23F8">
        <w:rPr>
          <w:lang w:val="en-US"/>
        </w:rPr>
        <w:t xml:space="preserve"> B has resumed the style with which he set out in life of which </w:t>
      </w:r>
      <w:r w:rsidRPr="004F23F8">
        <w:rPr>
          <w:bCs/>
          <w:lang w:val="en-US"/>
        </w:rPr>
        <w:t>Heath</w:t>
      </w:r>
      <w:r w:rsidRPr="004F23F8">
        <w:rPr>
          <w:lang w:val="en-US"/>
        </w:rPr>
        <w:t xml:space="preserve"> &amp; </w:t>
      </w:r>
      <w:proofErr w:type="spellStart"/>
      <w:r w:rsidRPr="004F23F8">
        <w:rPr>
          <w:lang w:val="en-US"/>
        </w:rPr>
        <w:t>Stothard</w:t>
      </w:r>
      <w:proofErr w:type="spellEnd"/>
      <w:r w:rsidRPr="004F23F8">
        <w:rPr>
          <w:lang w:val="en-US"/>
        </w:rPr>
        <w:t xml:space="preserve"> were the awkward </w:t>
      </w:r>
      <w:r w:rsidRPr="00DF11C5">
        <w:rPr>
          <w:color w:val="000000" w:themeColor="text1"/>
          <w:lang w:val="en-US"/>
        </w:rPr>
        <w:t xml:space="preserve">imitators at that time it is the style of Alb </w:t>
      </w:r>
      <w:proofErr w:type="spellStart"/>
      <w:r w:rsidRPr="00DF11C5">
        <w:rPr>
          <w:color w:val="000000" w:themeColor="text1"/>
          <w:lang w:val="en-US"/>
        </w:rPr>
        <w:t>Durers</w:t>
      </w:r>
      <w:proofErr w:type="spellEnd"/>
      <w:r w:rsidRPr="00DF11C5">
        <w:rPr>
          <w:color w:val="000000" w:themeColor="text1"/>
          <w:lang w:val="en-US"/>
        </w:rPr>
        <w:t xml:space="preserve"> Histories &amp; the old Engravers which </w:t>
      </w:r>
      <w:r w:rsidRPr="004F23F8">
        <w:rPr>
          <w:lang w:val="en-US"/>
        </w:rPr>
        <w:t xml:space="preserve">cannot be imitated by </w:t>
      </w:r>
      <w:proofErr w:type="spellStart"/>
      <w:r w:rsidRPr="004F23F8">
        <w:rPr>
          <w:lang w:val="en-US"/>
        </w:rPr>
        <w:t>any one</w:t>
      </w:r>
      <w:proofErr w:type="spellEnd"/>
      <w:r w:rsidRPr="004F23F8">
        <w:rPr>
          <w:lang w:val="en-US"/>
        </w:rPr>
        <w:t xml:space="preserve"> who does not understand Drawing &amp; which according to </w:t>
      </w:r>
      <w:r w:rsidRPr="004F23F8">
        <w:rPr>
          <w:bCs/>
          <w:lang w:val="en-US"/>
        </w:rPr>
        <w:t>Heath</w:t>
      </w:r>
      <w:r w:rsidRPr="004F23F8">
        <w:rPr>
          <w:lang w:val="en-US"/>
        </w:rPr>
        <w:t xml:space="preserve"> &amp; </w:t>
      </w:r>
      <w:proofErr w:type="spellStart"/>
      <w:r w:rsidRPr="004F23F8">
        <w:rPr>
          <w:lang w:val="en-US"/>
        </w:rPr>
        <w:t>Stothard</w:t>
      </w:r>
      <w:proofErr w:type="spellEnd"/>
      <w:r w:rsidRPr="004F23F8">
        <w:rPr>
          <w:lang w:val="en-US"/>
        </w:rPr>
        <w:t xml:space="preserve"> Flaxman &amp; even Romney. Spoils an Engraver for Each of these Men have repeatedly asserted this Absurdity to me in condemnation of my Work &amp; approbation of </w:t>
      </w:r>
      <w:r w:rsidRPr="004F23F8">
        <w:rPr>
          <w:bCs/>
          <w:lang w:val="en-US"/>
        </w:rPr>
        <w:t>Heath</w:t>
      </w:r>
      <w:r w:rsidRPr="004F23F8">
        <w:rPr>
          <w:lang w:val="en-US"/>
        </w:rPr>
        <w:t xml:space="preserve">s lame </w:t>
      </w:r>
      <w:r w:rsidRPr="004F23F8">
        <w:rPr>
          <w:lang w:val="en-US"/>
        </w:rPr>
        <w:lastRenderedPageBreak/>
        <w:t xml:space="preserve">imitation </w:t>
      </w:r>
      <w:proofErr w:type="spellStart"/>
      <w:r w:rsidRPr="004F23F8">
        <w:rPr>
          <w:lang w:val="en-US"/>
        </w:rPr>
        <w:t>Stothard</w:t>
      </w:r>
      <w:proofErr w:type="spellEnd"/>
      <w:r w:rsidRPr="004F23F8">
        <w:rPr>
          <w:lang w:val="en-US"/>
        </w:rPr>
        <w:t xml:space="preserve"> being such a fool as to suppose that his blundering blurs can be made out &amp; delineated by any Engraver who knows how to cut dots &amp; lozenges equally well with those little prints which I engraved after him five &amp; twenty Years ago &amp; by which he got his reputation as a Draughtsman. </w:t>
      </w:r>
    </w:p>
    <w:p w14:paraId="494BA41D" w14:textId="7B708841" w:rsidR="006B3904" w:rsidRPr="004F23F8" w:rsidRDefault="004A3E56" w:rsidP="006B3904">
      <w:pPr>
        <w:pStyle w:val="Body"/>
        <w:spacing w:line="480" w:lineRule="auto"/>
        <w:ind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(E 572)</w:t>
      </w:r>
    </w:p>
    <w:p w14:paraId="1B26A500" w14:textId="2B9E35EB" w:rsidR="00555173" w:rsidRPr="004F23F8" w:rsidRDefault="000E3EDC" w:rsidP="004F23F8">
      <w:pPr>
        <w:pStyle w:val="Body"/>
        <w:rPr>
          <w:lang w:val="en-US"/>
        </w:rPr>
      </w:pPr>
      <w:r w:rsidRPr="004F23F8">
        <w:rPr>
          <w:lang w:val="en-US"/>
        </w:rPr>
        <w:tab/>
      </w:r>
      <w:r w:rsidR="00F91C9D" w:rsidRPr="004F23F8">
        <w:rPr>
          <w:lang w:val="en-US"/>
        </w:rPr>
        <w:t>Blake was</w:t>
      </w:r>
      <w:r w:rsidR="007861B7">
        <w:rPr>
          <w:lang w:val="en-US"/>
        </w:rPr>
        <w:t xml:space="preserve"> not entirely correct</w:t>
      </w:r>
      <w:r w:rsidR="00F91C9D" w:rsidRPr="004F23F8">
        <w:rPr>
          <w:lang w:val="en-US"/>
        </w:rPr>
        <w:t xml:space="preserve"> about the engraving style of </w:t>
      </w:r>
      <w:r w:rsidR="00F91C9D" w:rsidRPr="004F23F8">
        <w:rPr>
          <w:i/>
          <w:iCs/>
          <w:lang w:val="en-US"/>
        </w:rPr>
        <w:t>Canterbury Pilgrims</w:t>
      </w:r>
      <w:r w:rsidR="00F91C9D" w:rsidRPr="004F23F8">
        <w:rPr>
          <w:lang w:val="en-US"/>
        </w:rPr>
        <w:t xml:space="preserve">; </w:t>
      </w:r>
      <w:r w:rsidR="00E96F3E">
        <w:rPr>
          <w:lang w:val="en-US"/>
        </w:rPr>
        <w:t>it</w:t>
      </w:r>
      <w:r w:rsidR="00F91C9D" w:rsidRPr="004F23F8">
        <w:rPr>
          <w:lang w:val="en-US"/>
        </w:rPr>
        <w:t xml:space="preserve"> </w:t>
      </w:r>
      <w:r w:rsidR="00E96F3E">
        <w:rPr>
          <w:lang w:val="en-US"/>
        </w:rPr>
        <w:t xml:space="preserve">is a hybrid of </w:t>
      </w:r>
      <w:r w:rsidR="00F91C9D" w:rsidRPr="004F23F8">
        <w:rPr>
          <w:lang w:val="en-US"/>
        </w:rPr>
        <w:t>dot</w:t>
      </w:r>
      <w:r w:rsidR="00C9323B" w:rsidRPr="004F23F8">
        <w:rPr>
          <w:lang w:val="en-US"/>
        </w:rPr>
        <w:t>s</w:t>
      </w:r>
      <w:r w:rsidR="00F91C9D" w:rsidRPr="004F23F8">
        <w:rPr>
          <w:lang w:val="en-US"/>
        </w:rPr>
        <w:t xml:space="preserve"> and lozenge</w:t>
      </w:r>
      <w:r w:rsidR="00C9323B" w:rsidRPr="004F23F8">
        <w:rPr>
          <w:lang w:val="en-US"/>
        </w:rPr>
        <w:t>s</w:t>
      </w:r>
      <w:r w:rsidR="00F91C9D" w:rsidRPr="004F23F8">
        <w:rPr>
          <w:lang w:val="en-US"/>
        </w:rPr>
        <w:t xml:space="preserve"> </w:t>
      </w:r>
      <w:r w:rsidR="006B3904" w:rsidRPr="004F23F8">
        <w:rPr>
          <w:lang w:val="en-US"/>
        </w:rPr>
        <w:t xml:space="preserve">similar to Heath’s, </w:t>
      </w:r>
      <w:proofErr w:type="spellStart"/>
      <w:r w:rsidR="006B3904" w:rsidRPr="004F23F8">
        <w:rPr>
          <w:lang w:val="en-US"/>
        </w:rPr>
        <w:t>Woolet</w:t>
      </w:r>
      <w:r w:rsidR="00180865" w:rsidRPr="004F23F8">
        <w:rPr>
          <w:lang w:val="en-US"/>
        </w:rPr>
        <w:t>t</w:t>
      </w:r>
      <w:r w:rsidR="006B3904" w:rsidRPr="004F23F8">
        <w:rPr>
          <w:lang w:val="en-US"/>
        </w:rPr>
        <w:t>’s</w:t>
      </w:r>
      <w:proofErr w:type="spellEnd"/>
      <w:r w:rsidR="006B3904" w:rsidRPr="004F23F8">
        <w:rPr>
          <w:lang w:val="en-US"/>
        </w:rPr>
        <w:t>, and other first</w:t>
      </w:r>
      <w:r w:rsidR="00A25D41" w:rsidRPr="004F23F8">
        <w:rPr>
          <w:lang w:val="en-US"/>
        </w:rPr>
        <w:t>-</w:t>
      </w:r>
      <w:r w:rsidR="006B3904" w:rsidRPr="004F23F8">
        <w:rPr>
          <w:lang w:val="en-US"/>
        </w:rPr>
        <w:t xml:space="preserve">rate </w:t>
      </w:r>
      <w:r w:rsidR="00DE71FF">
        <w:rPr>
          <w:lang w:val="en-US"/>
        </w:rPr>
        <w:t xml:space="preserve">“modern” </w:t>
      </w:r>
      <w:r w:rsidR="006B3904" w:rsidRPr="004F23F8">
        <w:rPr>
          <w:lang w:val="en-US"/>
        </w:rPr>
        <w:t xml:space="preserve">engravers and </w:t>
      </w:r>
      <w:r w:rsidR="00E96F3E">
        <w:rPr>
          <w:lang w:val="en-US"/>
        </w:rPr>
        <w:t xml:space="preserve">various kinds of parallel hatching </w:t>
      </w:r>
      <w:r w:rsidR="00DE71FF">
        <w:rPr>
          <w:lang w:val="en-US"/>
        </w:rPr>
        <w:t xml:space="preserve">and stippling used by Durer. But it is not </w:t>
      </w:r>
      <w:r w:rsidR="006B3904" w:rsidRPr="004F23F8">
        <w:rPr>
          <w:lang w:val="en-US"/>
        </w:rPr>
        <w:t xml:space="preserve">like </w:t>
      </w:r>
      <w:r w:rsidR="00DE71FF">
        <w:rPr>
          <w:lang w:val="en-US"/>
        </w:rPr>
        <w:t>Durer’s</w:t>
      </w:r>
      <w:r w:rsidR="006B3904" w:rsidRPr="00424BEF">
        <w:rPr>
          <w:lang w:val="en-US"/>
        </w:rPr>
        <w:t xml:space="preserve"> pure engraving style, which Blake </w:t>
      </w:r>
      <w:r w:rsidR="00F91C9D" w:rsidRPr="00424BEF">
        <w:rPr>
          <w:lang w:val="en-US"/>
        </w:rPr>
        <w:t xml:space="preserve">was not to </w:t>
      </w:r>
      <w:r w:rsidR="001E33CE" w:rsidRPr="00424BEF">
        <w:rPr>
          <w:lang w:val="en-US"/>
        </w:rPr>
        <w:t xml:space="preserve">emulate </w:t>
      </w:r>
      <w:r w:rsidR="00F91C9D" w:rsidRPr="00424BEF">
        <w:rPr>
          <w:lang w:val="en-US"/>
        </w:rPr>
        <w:t>successfully until the Book of Job engravings of 182</w:t>
      </w:r>
      <w:r w:rsidR="00424BEF" w:rsidRPr="00424BEF">
        <w:rPr>
          <w:lang w:val="en-US"/>
        </w:rPr>
        <w:t>3</w:t>
      </w:r>
      <w:r w:rsidR="00F91C9D" w:rsidRPr="00424BEF">
        <w:rPr>
          <w:lang w:val="en-US"/>
        </w:rPr>
        <w:t xml:space="preserve">-26. </w:t>
      </w:r>
      <w:r w:rsidR="006B3904" w:rsidRPr="00424BEF">
        <w:rPr>
          <w:lang w:val="en-US"/>
        </w:rPr>
        <w:t xml:space="preserve">Blake’s animus, however, toward </w:t>
      </w:r>
      <w:proofErr w:type="spellStart"/>
      <w:r w:rsidR="006B3904" w:rsidRPr="00424BEF">
        <w:rPr>
          <w:lang w:val="en-US"/>
        </w:rPr>
        <w:t>Cromek</w:t>
      </w:r>
      <w:proofErr w:type="spellEnd"/>
      <w:r w:rsidR="006B3904" w:rsidRPr="00424BEF">
        <w:rPr>
          <w:lang w:val="en-US"/>
        </w:rPr>
        <w:t xml:space="preserve"> </w:t>
      </w:r>
      <w:r w:rsidRPr="00424BEF">
        <w:rPr>
          <w:lang w:val="en-US"/>
        </w:rPr>
        <w:t>and H</w:t>
      </w:r>
      <w:r w:rsidRPr="004F23F8">
        <w:rPr>
          <w:lang w:val="en-US"/>
        </w:rPr>
        <w:t>eath</w:t>
      </w:r>
      <w:r w:rsidR="008B4FDE" w:rsidRPr="004F23F8">
        <w:rPr>
          <w:lang w:val="en-US"/>
        </w:rPr>
        <w:t xml:space="preserve">, the trade they </w:t>
      </w:r>
      <w:r w:rsidR="008B4FDE" w:rsidRPr="00944530">
        <w:rPr>
          <w:lang w:val="en-US"/>
        </w:rPr>
        <w:t>represented</w:t>
      </w:r>
      <w:r w:rsidRPr="00944530">
        <w:rPr>
          <w:lang w:val="en-US"/>
        </w:rPr>
        <w:t xml:space="preserve"> </w:t>
      </w:r>
      <w:r w:rsidR="006B3904" w:rsidRPr="00944530">
        <w:rPr>
          <w:lang w:val="en-US"/>
        </w:rPr>
        <w:t>and the graphic arts in general</w:t>
      </w:r>
      <w:r w:rsidR="008B4FDE" w:rsidRPr="00944530">
        <w:rPr>
          <w:lang w:val="en-US"/>
        </w:rPr>
        <w:t>,</w:t>
      </w:r>
      <w:r w:rsidR="006B3904" w:rsidRPr="00944530">
        <w:rPr>
          <w:lang w:val="en-US"/>
        </w:rPr>
        <w:t xml:space="preserve"> was very real. </w:t>
      </w:r>
      <w:r w:rsidR="00AA1961" w:rsidRPr="00944530">
        <w:rPr>
          <w:lang w:val="en-US"/>
        </w:rPr>
        <w:t>“</w:t>
      </w:r>
      <w:r w:rsidR="006B3904" w:rsidRPr="00944530">
        <w:rPr>
          <w:lang w:val="en-US"/>
        </w:rPr>
        <w:t>P</w:t>
      </w:r>
      <w:r w:rsidR="00AA1961" w:rsidRPr="00944530">
        <w:rPr>
          <w:lang w:val="en-US"/>
        </w:rPr>
        <w:t xml:space="preserve">ublishers,” “numbers,” and “sales” </w:t>
      </w:r>
      <w:r w:rsidR="00FA53CF" w:rsidRPr="00944530">
        <w:rPr>
          <w:lang w:val="en-US"/>
        </w:rPr>
        <w:t xml:space="preserve">had </w:t>
      </w:r>
      <w:r w:rsidR="00AA1961" w:rsidRPr="00944530">
        <w:rPr>
          <w:lang w:val="en-US"/>
        </w:rPr>
        <w:t>lost their appeal</w:t>
      </w:r>
      <w:r w:rsidR="006B3904" w:rsidRPr="00944530">
        <w:rPr>
          <w:lang w:val="en-US"/>
        </w:rPr>
        <w:t xml:space="preserve"> by 1808, </w:t>
      </w:r>
      <w:r w:rsidR="00C9323B" w:rsidRPr="00944530">
        <w:rPr>
          <w:lang w:val="en-US"/>
        </w:rPr>
        <w:t xml:space="preserve">as </w:t>
      </w:r>
      <w:r w:rsidR="00151339" w:rsidRPr="00944530">
        <w:rPr>
          <w:lang w:val="en-US"/>
        </w:rPr>
        <w:t>was</w:t>
      </w:r>
      <w:r w:rsidR="00C9323B" w:rsidRPr="00944530">
        <w:rPr>
          <w:lang w:val="en-US"/>
        </w:rPr>
        <w:t xml:space="preserve"> clearly demonstrated </w:t>
      </w:r>
      <w:r w:rsidR="00151339" w:rsidRPr="00944530">
        <w:rPr>
          <w:lang w:val="en-US"/>
        </w:rPr>
        <w:t xml:space="preserve">that December </w:t>
      </w:r>
      <w:r w:rsidR="00C9323B" w:rsidRPr="00944530">
        <w:rPr>
          <w:lang w:val="en-US"/>
        </w:rPr>
        <w:t xml:space="preserve">by </w:t>
      </w:r>
      <w:r w:rsidR="00473E49" w:rsidRPr="00944530">
        <w:rPr>
          <w:lang w:val="en-US"/>
        </w:rPr>
        <w:t xml:space="preserve">Blake refusing to </w:t>
      </w:r>
      <w:r w:rsidR="00151339" w:rsidRPr="00944530">
        <w:rPr>
          <w:lang w:val="en-US"/>
        </w:rPr>
        <w:t>publish</w:t>
      </w:r>
      <w:r w:rsidR="00473E49" w:rsidRPr="00944530">
        <w:rPr>
          <w:lang w:val="en-US"/>
        </w:rPr>
        <w:t xml:space="preserve"> </w:t>
      </w:r>
      <w:r w:rsidRPr="00944530">
        <w:rPr>
          <w:lang w:val="en-US"/>
        </w:rPr>
        <w:t xml:space="preserve">a set of </w:t>
      </w:r>
      <w:r w:rsidR="00151339" w:rsidRPr="00944530">
        <w:rPr>
          <w:lang w:val="en-US"/>
        </w:rPr>
        <w:t>seven to twelve</w:t>
      </w:r>
      <w:r w:rsidR="00473E49" w:rsidRPr="00944530">
        <w:rPr>
          <w:lang w:val="en-US"/>
        </w:rPr>
        <w:t xml:space="preserve"> illuminated books </w:t>
      </w:r>
      <w:r w:rsidRPr="00944530">
        <w:rPr>
          <w:lang w:val="en-US"/>
        </w:rPr>
        <w:t>for a guaranteed sale</w:t>
      </w:r>
      <w:r w:rsidR="00FA3E92" w:rsidRPr="00944530">
        <w:rPr>
          <w:lang w:val="en-US"/>
        </w:rPr>
        <w:t>.</w:t>
      </w:r>
      <w:r w:rsidR="004A3E56" w:rsidRPr="004F23F8">
        <w:rPr>
          <w:lang w:val="en-US"/>
        </w:rPr>
        <w:t xml:space="preserve"> </w:t>
      </w:r>
    </w:p>
    <w:p w14:paraId="47D7310B" w14:textId="3AE7C4E8" w:rsidR="00555173" w:rsidRPr="004F23F8" w:rsidRDefault="00555173" w:rsidP="003A7EB8">
      <w:pPr>
        <w:pStyle w:val="Body"/>
        <w:ind w:firstLine="720"/>
        <w:rPr>
          <w:color w:val="FF0000"/>
          <w:lang w:val="en-US"/>
        </w:rPr>
      </w:pPr>
    </w:p>
    <w:p w14:paraId="7C52B051" w14:textId="357F5AF4" w:rsidR="00207250" w:rsidRPr="004F23F8" w:rsidRDefault="00460BE3" w:rsidP="004F23F8">
      <w:pPr>
        <w:pStyle w:val="Body"/>
        <w:spacing w:line="480" w:lineRule="auto"/>
        <w:outlineLvl w:val="0"/>
        <w:rPr>
          <w:lang w:val="en-US"/>
        </w:rPr>
      </w:pPr>
      <w:r w:rsidRPr="004F23F8">
        <w:rPr>
          <w:b/>
          <w:bCs/>
          <w:lang w:val="en-US"/>
        </w:rPr>
        <w:t>V</w:t>
      </w:r>
      <w:r w:rsidR="00555173" w:rsidRPr="004F23F8">
        <w:rPr>
          <w:b/>
          <w:bCs/>
          <w:lang w:val="en-US"/>
        </w:rPr>
        <w:t>I</w:t>
      </w:r>
      <w:r w:rsidR="00644C29" w:rsidRPr="004F23F8">
        <w:rPr>
          <w:b/>
          <w:bCs/>
          <w:lang w:val="en-US"/>
        </w:rPr>
        <w:t>I</w:t>
      </w:r>
      <w:r w:rsidRPr="004F23F8">
        <w:rPr>
          <w:b/>
          <w:bCs/>
          <w:lang w:val="en-US"/>
        </w:rPr>
        <w:t xml:space="preserve">. </w:t>
      </w:r>
      <w:r w:rsidR="00B13F5C">
        <w:rPr>
          <w:b/>
          <w:bCs/>
          <w:lang w:val="en-US"/>
        </w:rPr>
        <w:t>Recollections</w:t>
      </w:r>
      <w:r w:rsidR="005C2128" w:rsidRPr="004F23F8">
        <w:rPr>
          <w:b/>
          <w:bCs/>
          <w:lang w:val="en-US"/>
        </w:rPr>
        <w:t xml:space="preserve"> </w:t>
      </w:r>
    </w:p>
    <w:p w14:paraId="2EA76E23" w14:textId="2B06A466" w:rsidR="00644C29" w:rsidRPr="004F23F8" w:rsidRDefault="000425E5" w:rsidP="00460BE3">
      <w:pPr>
        <w:pStyle w:val="Body"/>
        <w:outlineLvl w:val="0"/>
        <w:rPr>
          <w:lang w:val="en-US"/>
        </w:rPr>
      </w:pPr>
      <w:r w:rsidRPr="004F23F8">
        <w:rPr>
          <w:lang w:val="en-US"/>
        </w:rPr>
        <w:tab/>
      </w:r>
      <w:r w:rsidR="00644C29" w:rsidRPr="004F23F8">
        <w:rPr>
          <w:lang w:val="en-US"/>
        </w:rPr>
        <w:t xml:space="preserve">Turner’s </w:t>
      </w:r>
      <w:r w:rsidR="008B4FDE" w:rsidRPr="004F23F8">
        <w:rPr>
          <w:lang w:val="en-US"/>
        </w:rPr>
        <w:t>e</w:t>
      </w:r>
      <w:r w:rsidR="00644C29" w:rsidRPr="004F23F8">
        <w:rPr>
          <w:lang w:val="en-US"/>
        </w:rPr>
        <w:t xml:space="preserve">nquiry in 1818 </w:t>
      </w:r>
      <w:r w:rsidR="00644C29" w:rsidRPr="00DF11C5">
        <w:rPr>
          <w:color w:val="000000" w:themeColor="text1"/>
          <w:lang w:val="en-US"/>
        </w:rPr>
        <w:t xml:space="preserve">forced Blake to recall </w:t>
      </w:r>
      <w:r w:rsidR="00644C29" w:rsidRPr="004F23F8">
        <w:rPr>
          <w:lang w:val="en-US"/>
        </w:rPr>
        <w:t xml:space="preserve">the books of designs </w:t>
      </w:r>
      <w:r w:rsidR="00FA3E92" w:rsidRPr="004F23F8">
        <w:rPr>
          <w:lang w:val="en-US"/>
        </w:rPr>
        <w:t>o</w:t>
      </w:r>
      <w:r w:rsidR="00B94BC6" w:rsidRPr="004F23F8">
        <w:rPr>
          <w:lang w:val="en-US"/>
        </w:rPr>
        <w:t>f</w:t>
      </w:r>
      <w:r w:rsidR="00FA3E92" w:rsidRPr="004F23F8">
        <w:rPr>
          <w:lang w:val="en-US"/>
        </w:rPr>
        <w:t xml:space="preserve"> 1796 </w:t>
      </w:r>
      <w:r w:rsidR="00644C29" w:rsidRPr="004F23F8">
        <w:rPr>
          <w:lang w:val="en-US"/>
        </w:rPr>
        <w:t>and other works that he produced as a</w:t>
      </w:r>
      <w:r w:rsidR="00A25D41" w:rsidRPr="004F23F8">
        <w:rPr>
          <w:lang w:val="en-US"/>
        </w:rPr>
        <w:t xml:space="preserve"> publisher, engraver, and </w:t>
      </w:r>
      <w:r w:rsidR="00180865" w:rsidRPr="004F23F8">
        <w:rPr>
          <w:lang w:val="en-US"/>
        </w:rPr>
        <w:t>original printmaker</w:t>
      </w:r>
      <w:r w:rsidR="00644C29" w:rsidRPr="004F23F8">
        <w:rPr>
          <w:lang w:val="en-US"/>
        </w:rPr>
        <w:t xml:space="preserve">—and </w:t>
      </w:r>
      <w:r w:rsidR="00D9342F" w:rsidRPr="004F23F8">
        <w:rPr>
          <w:lang w:val="en-US"/>
        </w:rPr>
        <w:t xml:space="preserve">probably </w:t>
      </w:r>
      <w:r w:rsidR="00644C29" w:rsidRPr="004F23F8">
        <w:rPr>
          <w:lang w:val="en-US"/>
        </w:rPr>
        <w:t xml:space="preserve">those </w:t>
      </w:r>
      <w:r w:rsidR="000302FB" w:rsidRPr="004F23F8">
        <w:rPr>
          <w:lang w:val="en-US"/>
        </w:rPr>
        <w:t xml:space="preserve">works </w:t>
      </w:r>
      <w:r w:rsidR="00644C29" w:rsidRPr="004F23F8">
        <w:rPr>
          <w:lang w:val="en-US"/>
        </w:rPr>
        <w:t xml:space="preserve">he had hoped to produce. </w:t>
      </w:r>
      <w:r w:rsidR="0081212B" w:rsidRPr="004F23F8">
        <w:rPr>
          <w:lang w:val="en-US"/>
        </w:rPr>
        <w:t xml:space="preserve">In addition to recalling Humphry and </w:t>
      </w:r>
      <w:proofErr w:type="spellStart"/>
      <w:r w:rsidR="0081212B" w:rsidRPr="004F23F8">
        <w:rPr>
          <w:lang w:val="en-US"/>
        </w:rPr>
        <w:t>Cromek</w:t>
      </w:r>
      <w:proofErr w:type="spellEnd"/>
      <w:r w:rsidR="0081212B" w:rsidRPr="004F23F8">
        <w:rPr>
          <w:lang w:val="en-US"/>
        </w:rPr>
        <w:t xml:space="preserve">, Blake probably </w:t>
      </w:r>
      <w:r w:rsidR="003C71AA" w:rsidRPr="004F23F8">
        <w:rPr>
          <w:lang w:val="en-US"/>
        </w:rPr>
        <w:t xml:space="preserve">recalled a request similar to Turner’s made about a decade earlier, </w:t>
      </w:r>
      <w:r w:rsidR="00331FFE" w:rsidRPr="004F23F8">
        <w:rPr>
          <w:lang w:val="en-US"/>
        </w:rPr>
        <w:t xml:space="preserve">received </w:t>
      </w:r>
      <w:r w:rsidR="005F1AE1" w:rsidRPr="004F23F8">
        <w:rPr>
          <w:lang w:val="en-US"/>
        </w:rPr>
        <w:t>o</w:t>
      </w:r>
      <w:r w:rsidRPr="004F23F8">
        <w:rPr>
          <w:lang w:val="en-US"/>
        </w:rPr>
        <w:t>n 18 December 1808</w:t>
      </w:r>
      <w:r w:rsidR="00331FFE" w:rsidRPr="004F23F8">
        <w:rPr>
          <w:lang w:val="en-US"/>
        </w:rPr>
        <w:t xml:space="preserve"> </w:t>
      </w:r>
      <w:r w:rsidRPr="00944530">
        <w:rPr>
          <w:lang w:val="en-US"/>
        </w:rPr>
        <w:t>from Cumberland</w:t>
      </w:r>
      <w:r w:rsidR="00A25D41" w:rsidRPr="00944530">
        <w:rPr>
          <w:lang w:val="en-US"/>
        </w:rPr>
        <w:t>,</w:t>
      </w:r>
      <w:r w:rsidR="00460BE3" w:rsidRPr="00944530">
        <w:rPr>
          <w:lang w:val="en-US"/>
        </w:rPr>
        <w:t xml:space="preserve"> for </w:t>
      </w:r>
      <w:r w:rsidR="00546B3F" w:rsidRPr="00944530">
        <w:rPr>
          <w:lang w:val="en-US"/>
        </w:rPr>
        <w:t xml:space="preserve">between </w:t>
      </w:r>
      <w:r w:rsidR="00331FFE" w:rsidRPr="00944530">
        <w:rPr>
          <w:lang w:val="en-US"/>
        </w:rPr>
        <w:t>112</w:t>
      </w:r>
      <w:r w:rsidR="00546B3F" w:rsidRPr="00944530">
        <w:rPr>
          <w:lang w:val="en-US"/>
        </w:rPr>
        <w:t xml:space="preserve"> and 18</w:t>
      </w:r>
      <w:r w:rsidR="00FA53CF" w:rsidRPr="00944530">
        <w:rPr>
          <w:lang w:val="en-US"/>
        </w:rPr>
        <w:t>0</w:t>
      </w:r>
      <w:r w:rsidR="00331FFE" w:rsidRPr="00944530">
        <w:rPr>
          <w:lang w:val="en-US"/>
        </w:rPr>
        <w:t xml:space="preserve"> </w:t>
      </w:r>
      <w:r w:rsidR="00460BE3" w:rsidRPr="00944530">
        <w:rPr>
          <w:lang w:val="en-US"/>
        </w:rPr>
        <w:t>small color prints</w:t>
      </w:r>
      <w:r w:rsidR="005053A3" w:rsidRPr="00944530">
        <w:rPr>
          <w:lang w:val="en-US"/>
        </w:rPr>
        <w:t>. This</w:t>
      </w:r>
      <w:r w:rsidR="00460BE3" w:rsidRPr="00944530">
        <w:rPr>
          <w:lang w:val="en-US"/>
        </w:rPr>
        <w:t xml:space="preserve"> exchange </w:t>
      </w:r>
      <w:r w:rsidR="005053A3" w:rsidRPr="00944530">
        <w:rPr>
          <w:lang w:val="en-US"/>
        </w:rPr>
        <w:t xml:space="preserve">is </w:t>
      </w:r>
      <w:r w:rsidR="00460BE3" w:rsidRPr="00944530">
        <w:rPr>
          <w:lang w:val="en-US"/>
        </w:rPr>
        <w:t xml:space="preserve">worth examining closely because it helps to explain </w:t>
      </w:r>
      <w:r w:rsidR="003C71AA" w:rsidRPr="00944530">
        <w:rPr>
          <w:lang w:val="en-US"/>
        </w:rPr>
        <w:t xml:space="preserve">the long hiatus in illuminated printing </w:t>
      </w:r>
      <w:r w:rsidR="004A4F9A" w:rsidRPr="00944530">
        <w:rPr>
          <w:lang w:val="en-US"/>
        </w:rPr>
        <w:t>and</w:t>
      </w:r>
      <w:r w:rsidR="004A4F9A" w:rsidRPr="004F23F8">
        <w:rPr>
          <w:lang w:val="en-US"/>
        </w:rPr>
        <w:t xml:space="preserve"> </w:t>
      </w:r>
      <w:r w:rsidR="00825E71" w:rsidRPr="004F23F8">
        <w:rPr>
          <w:lang w:val="en-US"/>
        </w:rPr>
        <w:t>Blake</w:t>
      </w:r>
      <w:r w:rsidR="000302FB" w:rsidRPr="004F23F8">
        <w:rPr>
          <w:lang w:val="en-US"/>
        </w:rPr>
        <w:t xml:space="preserve">’s reasons in 1818 for wanting to </w:t>
      </w:r>
      <w:r w:rsidR="005C2128" w:rsidRPr="004F23F8">
        <w:rPr>
          <w:lang w:val="en-US"/>
        </w:rPr>
        <w:t>resume printing illuminated books.</w:t>
      </w:r>
      <w:r w:rsidR="00825E71" w:rsidRPr="004F23F8">
        <w:rPr>
          <w:lang w:val="en-US"/>
        </w:rPr>
        <w:t xml:space="preserve"> </w:t>
      </w:r>
      <w:r w:rsidR="004A4F9A" w:rsidRPr="004F23F8">
        <w:rPr>
          <w:lang w:val="en-US"/>
        </w:rPr>
        <w:t xml:space="preserve">  </w:t>
      </w:r>
    </w:p>
    <w:p w14:paraId="70494B3F" w14:textId="77777777" w:rsidR="00644C29" w:rsidRPr="004F23F8" w:rsidRDefault="00644C29" w:rsidP="00460BE3">
      <w:pPr>
        <w:pStyle w:val="Body"/>
        <w:outlineLvl w:val="0"/>
        <w:rPr>
          <w:lang w:val="en-US"/>
        </w:rPr>
      </w:pPr>
    </w:p>
    <w:p w14:paraId="0224804F" w14:textId="0DC2F2BB" w:rsidR="00460BE3" w:rsidRPr="004F23F8" w:rsidRDefault="00644C29" w:rsidP="00460BE3">
      <w:pPr>
        <w:pStyle w:val="Body"/>
        <w:outlineLvl w:val="0"/>
        <w:rPr>
          <w:lang w:val="en-US"/>
        </w:rPr>
      </w:pPr>
      <w:r w:rsidRPr="004F23F8">
        <w:rPr>
          <w:lang w:val="en-US"/>
        </w:rPr>
        <w:tab/>
      </w:r>
      <w:r w:rsidR="005C2128" w:rsidRPr="004F23F8">
        <w:rPr>
          <w:lang w:val="en-US"/>
        </w:rPr>
        <w:t xml:space="preserve">In 1808, </w:t>
      </w:r>
      <w:r w:rsidR="00460BE3" w:rsidRPr="004F23F8">
        <w:rPr>
          <w:lang w:val="en-US"/>
        </w:rPr>
        <w:t xml:space="preserve">Cumberland </w:t>
      </w:r>
      <w:r w:rsidR="005C2128" w:rsidRPr="004F23F8">
        <w:rPr>
          <w:lang w:val="en-US"/>
        </w:rPr>
        <w:t>owned seven relief etched books and</w:t>
      </w:r>
      <w:r w:rsidR="00E672B2" w:rsidRPr="004F23F8">
        <w:rPr>
          <w:lang w:val="en-US"/>
        </w:rPr>
        <w:t xml:space="preserve"> </w:t>
      </w:r>
      <w:r w:rsidR="00E672B2" w:rsidRPr="004F23F8">
        <w:rPr>
          <w:i/>
          <w:iCs/>
          <w:lang w:val="en-US"/>
        </w:rPr>
        <w:t>For Children</w:t>
      </w:r>
      <w:r w:rsidR="00E672B2" w:rsidRPr="004F23F8">
        <w:rPr>
          <w:lang w:val="en-US"/>
        </w:rPr>
        <w:t>, an intaglio emblem book,</w:t>
      </w:r>
      <w:r w:rsidR="005C2128" w:rsidRPr="004F23F8">
        <w:rPr>
          <w:lang w:val="en-US"/>
        </w:rPr>
        <w:t xml:space="preserve"> which made his collection of illuminated books the largest at the time.</w:t>
      </w:r>
      <w:r w:rsidR="005C2128" w:rsidRPr="004F23F8">
        <w:rPr>
          <w:rStyle w:val="EndnoteReference"/>
          <w:lang w:val="en-US"/>
        </w:rPr>
        <w:endnoteReference w:id="47"/>
      </w:r>
      <w:r w:rsidR="005C2128" w:rsidRPr="004F23F8">
        <w:rPr>
          <w:lang w:val="en-US"/>
        </w:rPr>
        <w:t xml:space="preserve"> He had</w:t>
      </w:r>
      <w:r w:rsidR="00460BE3" w:rsidRPr="004F23F8">
        <w:rPr>
          <w:lang w:val="en-US"/>
        </w:rPr>
        <w:t xml:space="preserve"> shown </w:t>
      </w:r>
      <w:r w:rsidR="005C2128" w:rsidRPr="004F23F8">
        <w:rPr>
          <w:lang w:val="en-US"/>
        </w:rPr>
        <w:t>these</w:t>
      </w:r>
      <w:r w:rsidR="00460BE3" w:rsidRPr="004F23F8">
        <w:rPr>
          <w:lang w:val="en-US"/>
        </w:rPr>
        <w:t xml:space="preserve"> “incomparable etchings” to an “acquaintance” who </w:t>
      </w:r>
    </w:p>
    <w:p w14:paraId="4D5AFA71" w14:textId="77777777" w:rsidR="00460BE3" w:rsidRPr="004F23F8" w:rsidRDefault="00460BE3" w:rsidP="00460BE3">
      <w:pPr>
        <w:pStyle w:val="Body"/>
        <w:outlineLvl w:val="0"/>
        <w:rPr>
          <w:lang w:val="en-US"/>
        </w:rPr>
      </w:pPr>
    </w:p>
    <w:p w14:paraId="36468D2E" w14:textId="77777777" w:rsidR="00460BE3" w:rsidRPr="004F23F8" w:rsidRDefault="00460BE3" w:rsidP="00460BE3">
      <w:pPr>
        <w:pStyle w:val="Body"/>
        <w:ind w:left="720"/>
        <w:outlineLvl w:val="0"/>
        <w:rPr>
          <w:lang w:val="en-US"/>
        </w:rPr>
      </w:pPr>
      <w:r w:rsidRPr="004F23F8">
        <w:rPr>
          <w:lang w:val="en-US"/>
        </w:rPr>
        <w:t xml:space="preserve">was so </w:t>
      </w:r>
      <w:r w:rsidRPr="004F23F8">
        <w:rPr>
          <w:color w:val="000000" w:themeColor="text1"/>
          <w:lang w:val="en-US"/>
        </w:rPr>
        <w:t xml:space="preserve">charmed with them, that he requested me to get him a </w:t>
      </w:r>
      <w:proofErr w:type="spellStart"/>
      <w:r w:rsidRPr="004F23F8">
        <w:rPr>
          <w:color w:val="000000" w:themeColor="text1"/>
          <w:lang w:val="en-US"/>
        </w:rPr>
        <w:t>compleat</w:t>
      </w:r>
      <w:proofErr w:type="spellEnd"/>
      <w:r w:rsidRPr="004F23F8">
        <w:rPr>
          <w:color w:val="000000" w:themeColor="text1"/>
          <w:lang w:val="en-US"/>
        </w:rPr>
        <w:t xml:space="preserve"> Set of all you have published in the way of </w:t>
      </w:r>
      <w:r w:rsidRPr="004F23F8">
        <w:rPr>
          <w:color w:val="000000" w:themeColor="text1"/>
          <w:u w:val="single"/>
          <w:lang w:val="en-US"/>
        </w:rPr>
        <w:t>Books</w:t>
      </w:r>
      <w:r w:rsidRPr="004F23F8">
        <w:rPr>
          <w:color w:val="000000" w:themeColor="text1"/>
          <w:lang w:val="en-US"/>
        </w:rPr>
        <w:t xml:space="preserve"> </w:t>
      </w:r>
      <w:proofErr w:type="spellStart"/>
      <w:r w:rsidRPr="004F23F8">
        <w:rPr>
          <w:i/>
          <w:iCs/>
          <w:color w:val="000000" w:themeColor="text1"/>
          <w:lang w:val="en-US"/>
        </w:rPr>
        <w:t>coloured</w:t>
      </w:r>
      <w:proofErr w:type="spellEnd"/>
      <w:r w:rsidRPr="004F23F8">
        <w:rPr>
          <w:i/>
          <w:iCs/>
          <w:color w:val="000000" w:themeColor="text1"/>
          <w:lang w:val="en-US"/>
        </w:rPr>
        <w:t xml:space="preserve"> as mine are</w:t>
      </w:r>
      <w:r w:rsidRPr="004F23F8">
        <w:rPr>
          <w:color w:val="000000" w:themeColor="text1"/>
          <w:lang w:val="en-US"/>
        </w:rPr>
        <w:t xml:space="preserve">—at the same time he wishes </w:t>
      </w:r>
      <w:r w:rsidRPr="004F23F8">
        <w:rPr>
          <w:lang w:val="en-US"/>
        </w:rPr>
        <w:t xml:space="preserve">to know what will be the price of as many as you can spare him, if all are not to be had, being willing to wait your own time in order to have them </w:t>
      </w:r>
      <w:r w:rsidRPr="004F23F8">
        <w:rPr>
          <w:i/>
          <w:iCs/>
          <w:lang w:val="en-US"/>
        </w:rPr>
        <w:t>as those of mine are</w:t>
      </w:r>
      <w:r w:rsidRPr="004F23F8">
        <w:rPr>
          <w:lang w:val="en-US"/>
        </w:rPr>
        <w:t>.</w:t>
      </w:r>
    </w:p>
    <w:p w14:paraId="4BA2FD2B" w14:textId="77777777" w:rsidR="00460BE3" w:rsidRPr="004F23F8" w:rsidRDefault="00460BE3" w:rsidP="00460BE3">
      <w:pPr>
        <w:pStyle w:val="Body"/>
        <w:ind w:left="720" w:firstLine="720"/>
        <w:rPr>
          <w:lang w:val="en-US"/>
        </w:rPr>
      </w:pPr>
      <w:r w:rsidRPr="004F23F8">
        <w:rPr>
          <w:lang w:val="en-US"/>
        </w:rPr>
        <w:t xml:space="preserve">With respect to the money I will take care that it shall be </w:t>
      </w:r>
      <w:proofErr w:type="spellStart"/>
      <w:r w:rsidRPr="004F23F8">
        <w:rPr>
          <w:lang w:val="en-US"/>
        </w:rPr>
        <w:t>reced</w:t>
      </w:r>
      <w:proofErr w:type="spellEnd"/>
      <w:r w:rsidRPr="004F23F8">
        <w:rPr>
          <w:lang w:val="en-US"/>
        </w:rPr>
        <w:t>[?] and sent to you through my Son as fast as they are procured.</w:t>
      </w:r>
    </w:p>
    <w:p w14:paraId="46D74432" w14:textId="77777777" w:rsidR="00460BE3" w:rsidRPr="004F23F8" w:rsidRDefault="00460BE3" w:rsidP="00460BE3">
      <w:pPr>
        <w:pStyle w:val="Body"/>
        <w:ind w:left="720" w:firstLine="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(BR2 278, italics added)</w:t>
      </w:r>
    </w:p>
    <w:p w14:paraId="4B600961" w14:textId="77777777" w:rsidR="00460BE3" w:rsidRPr="004F23F8" w:rsidRDefault="00460BE3" w:rsidP="00460BE3">
      <w:pPr>
        <w:pStyle w:val="Body"/>
        <w:ind w:left="720" w:firstLine="720"/>
        <w:rPr>
          <w:lang w:val="en-US"/>
        </w:rPr>
      </w:pPr>
    </w:p>
    <w:p w14:paraId="3E54B890" w14:textId="3A938B2C" w:rsidR="00460BE3" w:rsidRPr="004F23F8" w:rsidRDefault="00460BE3" w:rsidP="00460BE3">
      <w:pPr>
        <w:pStyle w:val="Body"/>
        <w:rPr>
          <w:color w:val="000000" w:themeColor="text1"/>
          <w:lang w:val="en-US"/>
        </w:rPr>
      </w:pPr>
      <w:r w:rsidRPr="004F23F8">
        <w:rPr>
          <w:lang w:val="en-US"/>
        </w:rPr>
        <w:t xml:space="preserve">Cumberland’s emphasizing that the books were to be colored like his own </w:t>
      </w:r>
      <w:r w:rsidR="005053A3" w:rsidRPr="004F23F8">
        <w:rPr>
          <w:lang w:val="en-US"/>
        </w:rPr>
        <w:t>indicates</w:t>
      </w:r>
      <w:r w:rsidRPr="004F23F8">
        <w:rPr>
          <w:lang w:val="en-US"/>
        </w:rPr>
        <w:t xml:space="preserve"> that </w:t>
      </w:r>
      <w:r w:rsidR="00546B3F" w:rsidRPr="004F23F8">
        <w:rPr>
          <w:lang w:val="en-US"/>
        </w:rPr>
        <w:t>they were to be printed in the manner of his</w:t>
      </w:r>
      <w:r w:rsidR="00180865" w:rsidRPr="004F23F8">
        <w:rPr>
          <w:lang w:val="en-US"/>
        </w:rPr>
        <w:t xml:space="preserve"> copy of</w:t>
      </w:r>
      <w:r w:rsidR="00546B3F" w:rsidRPr="004F23F8">
        <w:rPr>
          <w:lang w:val="en-US"/>
        </w:rPr>
        <w:t xml:space="preserve"> </w:t>
      </w:r>
      <w:r w:rsidRPr="004F23F8">
        <w:rPr>
          <w:i/>
          <w:iCs/>
          <w:lang w:val="en-US"/>
        </w:rPr>
        <w:t>Experience</w:t>
      </w:r>
      <w:r w:rsidRPr="004F23F8">
        <w:rPr>
          <w:lang w:val="en-US"/>
        </w:rPr>
        <w:t xml:space="preserve"> </w:t>
      </w:r>
      <w:r w:rsidR="00180865" w:rsidRPr="004F23F8">
        <w:rPr>
          <w:lang w:val="en-US"/>
        </w:rPr>
        <w:t xml:space="preserve">(now part </w:t>
      </w:r>
      <w:r w:rsidRPr="004F23F8">
        <w:rPr>
          <w:lang w:val="en-US"/>
        </w:rPr>
        <w:t xml:space="preserve">of </w:t>
      </w:r>
      <w:r w:rsidRPr="004F23F8">
        <w:rPr>
          <w:i/>
          <w:iCs/>
          <w:lang w:val="en-US"/>
        </w:rPr>
        <w:t>Songs</w:t>
      </w:r>
      <w:r w:rsidRPr="004F23F8">
        <w:rPr>
          <w:lang w:val="en-US"/>
        </w:rPr>
        <w:t xml:space="preserve"> copy F</w:t>
      </w:r>
      <w:r w:rsidR="00180865" w:rsidRPr="004F23F8">
        <w:rPr>
          <w:lang w:val="en-US"/>
        </w:rPr>
        <w:t>)</w:t>
      </w:r>
      <w:r w:rsidRPr="004F23F8">
        <w:rPr>
          <w:lang w:val="en-US"/>
        </w:rPr>
        <w:t xml:space="preserve">, </w:t>
      </w:r>
      <w:r w:rsidRPr="004F23F8">
        <w:rPr>
          <w:i/>
          <w:iCs/>
          <w:lang w:val="en-US"/>
        </w:rPr>
        <w:t>Europe</w:t>
      </w:r>
      <w:r w:rsidRPr="004F23F8">
        <w:rPr>
          <w:lang w:val="en-US"/>
        </w:rPr>
        <w:t xml:space="preserve"> copy C, and </w:t>
      </w:r>
      <w:r w:rsidRPr="004F23F8">
        <w:rPr>
          <w:i/>
          <w:iCs/>
          <w:lang w:val="en-US"/>
        </w:rPr>
        <w:t>Song of Los</w:t>
      </w:r>
      <w:r w:rsidRPr="004F23F8">
        <w:rPr>
          <w:lang w:val="en-US"/>
        </w:rPr>
        <w:t xml:space="preserve"> copy D</w:t>
      </w:r>
      <w:r w:rsidR="006C7BF7" w:rsidRPr="004F23F8">
        <w:rPr>
          <w:lang w:val="en-US"/>
        </w:rPr>
        <w:t xml:space="preserve">. These were almost certainly </w:t>
      </w:r>
      <w:r w:rsidRPr="004F23F8">
        <w:rPr>
          <w:lang w:val="en-US"/>
        </w:rPr>
        <w:t>the last three illuminated books that he acquired from Blake. All three were printed in thick colors</w:t>
      </w:r>
      <w:r w:rsidR="00825E71" w:rsidRPr="004F23F8">
        <w:rPr>
          <w:lang w:val="en-US"/>
        </w:rPr>
        <w:t xml:space="preserve"> on one side of the leaf</w:t>
      </w:r>
      <w:r w:rsidRPr="004F23F8">
        <w:rPr>
          <w:lang w:val="en-US"/>
        </w:rPr>
        <w:t>, like the books of designs, and as “</w:t>
      </w:r>
      <w:proofErr w:type="spellStart"/>
      <w:r w:rsidRPr="004F23F8">
        <w:rPr>
          <w:lang w:val="en-US"/>
        </w:rPr>
        <w:t>coloured</w:t>
      </w:r>
      <w:proofErr w:type="spellEnd"/>
      <w:r w:rsidRPr="004F23F8">
        <w:rPr>
          <w:lang w:val="en-US"/>
        </w:rPr>
        <w:t xml:space="preserve"> plates have more effect than others where gum has been used.” They were far and away the most powerful and </w:t>
      </w:r>
      <w:r w:rsidRPr="004F23F8">
        <w:rPr>
          <w:lang w:val="en-US"/>
        </w:rPr>
        <w:lastRenderedPageBreak/>
        <w:t xml:space="preserve">impressive of Cumberland’s </w:t>
      </w:r>
      <w:r w:rsidR="0056185B" w:rsidRPr="004F23F8">
        <w:rPr>
          <w:lang w:val="en-US"/>
        </w:rPr>
        <w:t xml:space="preserve">illuminated </w:t>
      </w:r>
      <w:r w:rsidRPr="004F23F8">
        <w:rPr>
          <w:lang w:val="en-US"/>
        </w:rPr>
        <w:t>books and fit perfectly Thomson’s descriptions of the books of designs.</w:t>
      </w:r>
      <w:r w:rsidRPr="004F23F8">
        <w:rPr>
          <w:rStyle w:val="EndnoteReference"/>
          <w:lang w:val="en-US"/>
        </w:rPr>
        <w:endnoteReference w:id="48"/>
      </w:r>
      <w:r w:rsidRPr="004F23F8">
        <w:rPr>
          <w:lang w:val="en-US"/>
        </w:rPr>
        <w:t xml:space="preserve"> The collector’s terms </w:t>
      </w:r>
      <w:r w:rsidR="00BF3364" w:rsidRPr="004F23F8">
        <w:rPr>
          <w:lang w:val="en-US"/>
        </w:rPr>
        <w:t xml:space="preserve">of acquisition </w:t>
      </w:r>
      <w:r w:rsidRPr="004F23F8">
        <w:rPr>
          <w:lang w:val="en-US"/>
        </w:rPr>
        <w:t xml:space="preserve">were very favorable to Blake, with the would-be-purchaser willing to buy </w:t>
      </w:r>
      <w:r w:rsidR="00653789" w:rsidRPr="004F23F8">
        <w:rPr>
          <w:lang w:val="en-US"/>
        </w:rPr>
        <w:t xml:space="preserve">color prints from </w:t>
      </w:r>
      <w:r w:rsidRPr="004F23F8">
        <w:rPr>
          <w:lang w:val="en-US"/>
        </w:rPr>
        <w:t xml:space="preserve">stock or wait for new copies to be printed in colors. </w:t>
      </w:r>
      <w:r w:rsidR="005C2128" w:rsidRPr="004F23F8">
        <w:rPr>
          <w:lang w:val="en-US"/>
        </w:rPr>
        <w:t xml:space="preserve">Cumberland’s seven relief-etched books comprised 112 plates and, printed in colors, </w:t>
      </w:r>
      <w:r w:rsidRPr="004F23F8">
        <w:rPr>
          <w:color w:val="000000" w:themeColor="text1"/>
          <w:lang w:val="en-US"/>
        </w:rPr>
        <w:t xml:space="preserve">could have netted </w:t>
      </w:r>
      <w:r w:rsidR="004767C4" w:rsidRPr="004F23F8">
        <w:rPr>
          <w:color w:val="000000" w:themeColor="text1"/>
          <w:lang w:val="en-US"/>
        </w:rPr>
        <w:t>around</w:t>
      </w:r>
      <w:r w:rsidRPr="004F23F8">
        <w:rPr>
          <w:color w:val="000000" w:themeColor="text1"/>
          <w:lang w:val="en-US"/>
        </w:rPr>
        <w:t xml:space="preserve"> £30.</w:t>
      </w:r>
      <w:r w:rsidRPr="004F23F8">
        <w:rPr>
          <w:rStyle w:val="EndnoteReference"/>
          <w:color w:val="000000" w:themeColor="text1"/>
          <w:lang w:val="en-US"/>
        </w:rPr>
        <w:endnoteReference w:id="49"/>
      </w:r>
      <w:r w:rsidR="00546B3F" w:rsidRPr="004F23F8">
        <w:rPr>
          <w:color w:val="000000" w:themeColor="text1"/>
          <w:lang w:val="en-US"/>
        </w:rPr>
        <w:t xml:space="preserve"> A </w:t>
      </w:r>
      <w:r w:rsidR="0056185B" w:rsidRPr="004F23F8">
        <w:rPr>
          <w:color w:val="000000" w:themeColor="text1"/>
          <w:lang w:val="en-US"/>
        </w:rPr>
        <w:t>“</w:t>
      </w:r>
      <w:proofErr w:type="spellStart"/>
      <w:r w:rsidR="00546B3F" w:rsidRPr="004F23F8">
        <w:rPr>
          <w:color w:val="000000" w:themeColor="text1"/>
          <w:lang w:val="en-US"/>
        </w:rPr>
        <w:t>compleat</w:t>
      </w:r>
      <w:proofErr w:type="spellEnd"/>
      <w:r w:rsidR="00546B3F" w:rsidRPr="004F23F8">
        <w:rPr>
          <w:color w:val="000000" w:themeColor="text1"/>
          <w:lang w:val="en-US"/>
        </w:rPr>
        <w:t xml:space="preserve"> Set</w:t>
      </w:r>
      <w:r w:rsidR="0056185B" w:rsidRPr="004F23F8">
        <w:rPr>
          <w:color w:val="000000" w:themeColor="text1"/>
          <w:lang w:val="en-US"/>
        </w:rPr>
        <w:t xml:space="preserve">” </w:t>
      </w:r>
      <w:r w:rsidR="005C2128" w:rsidRPr="004F23F8">
        <w:rPr>
          <w:color w:val="000000" w:themeColor="text1"/>
          <w:lang w:val="en-US"/>
        </w:rPr>
        <w:t xml:space="preserve">of books color printed </w:t>
      </w:r>
      <w:r w:rsidR="0056185B" w:rsidRPr="004F23F8">
        <w:rPr>
          <w:color w:val="000000" w:themeColor="text1"/>
          <w:lang w:val="en-US"/>
        </w:rPr>
        <w:t xml:space="preserve">would have </w:t>
      </w:r>
      <w:r w:rsidR="006C7BF7" w:rsidRPr="004F23F8">
        <w:rPr>
          <w:color w:val="000000" w:themeColor="text1"/>
          <w:lang w:val="en-US"/>
        </w:rPr>
        <w:t>added</w:t>
      </w:r>
      <w:r w:rsidR="0056185B" w:rsidRPr="004F23F8">
        <w:rPr>
          <w:color w:val="000000" w:themeColor="text1"/>
          <w:lang w:val="en-US"/>
        </w:rPr>
        <w:t xml:space="preserve"> another sixty-nine plates from four </w:t>
      </w:r>
      <w:r w:rsidR="009C7931" w:rsidRPr="004F23F8">
        <w:rPr>
          <w:color w:val="000000" w:themeColor="text1"/>
          <w:lang w:val="en-US"/>
        </w:rPr>
        <w:t xml:space="preserve">illuminated </w:t>
      </w:r>
      <w:r w:rsidR="0056185B" w:rsidRPr="004F23F8">
        <w:rPr>
          <w:color w:val="000000" w:themeColor="text1"/>
          <w:lang w:val="en-US"/>
        </w:rPr>
        <w:t>books</w:t>
      </w:r>
      <w:r w:rsidR="006C7BF7" w:rsidRPr="004F23F8">
        <w:rPr>
          <w:color w:val="000000" w:themeColor="text1"/>
          <w:lang w:val="en-US"/>
        </w:rPr>
        <w:t xml:space="preserve">, </w:t>
      </w:r>
      <w:r w:rsidR="00797DBA" w:rsidRPr="004F23F8">
        <w:rPr>
          <w:color w:val="000000" w:themeColor="text1"/>
          <w:lang w:val="en-US"/>
        </w:rPr>
        <w:t>adding</w:t>
      </w:r>
      <w:r w:rsidR="00653789" w:rsidRPr="004F23F8">
        <w:rPr>
          <w:color w:val="000000" w:themeColor="text1"/>
          <w:lang w:val="en-US"/>
        </w:rPr>
        <w:t xml:space="preserve"> </w:t>
      </w:r>
      <w:r w:rsidR="0000717F" w:rsidRPr="004F23F8">
        <w:rPr>
          <w:color w:val="000000" w:themeColor="text1"/>
          <w:lang w:val="en-US"/>
        </w:rPr>
        <w:t xml:space="preserve">at least </w:t>
      </w:r>
      <w:r w:rsidR="00653789" w:rsidRPr="004F23F8">
        <w:rPr>
          <w:color w:val="000000" w:themeColor="text1"/>
          <w:lang w:val="en-US"/>
        </w:rPr>
        <w:t>another £15.15</w:t>
      </w:r>
      <w:r w:rsidR="0056185B" w:rsidRPr="004F23F8">
        <w:rPr>
          <w:color w:val="000000" w:themeColor="text1"/>
          <w:lang w:val="en-US"/>
        </w:rPr>
        <w:t>.</w:t>
      </w:r>
      <w:r w:rsidR="0056185B" w:rsidRPr="004F23F8">
        <w:rPr>
          <w:rStyle w:val="EndnoteReference"/>
          <w:color w:val="000000" w:themeColor="text1"/>
          <w:lang w:val="en-US"/>
        </w:rPr>
        <w:endnoteReference w:id="50"/>
      </w:r>
      <w:r w:rsidR="00C27D86" w:rsidRPr="004F23F8">
        <w:rPr>
          <w:color w:val="000000" w:themeColor="text1"/>
          <w:lang w:val="en-US"/>
        </w:rPr>
        <w:t xml:space="preserve"> </w:t>
      </w:r>
      <w:r w:rsidR="00334962" w:rsidRPr="004F23F8">
        <w:rPr>
          <w:color w:val="000000" w:themeColor="text1"/>
          <w:lang w:val="en-US"/>
        </w:rPr>
        <w:t>Cumberland’s acquaintance was potentially worth over half a year’s income for Blake</w:t>
      </w:r>
      <w:r w:rsidR="00867C04" w:rsidRPr="004F23F8">
        <w:rPr>
          <w:color w:val="000000" w:themeColor="text1"/>
          <w:lang w:val="en-US"/>
        </w:rPr>
        <w:t>.</w:t>
      </w:r>
      <w:r w:rsidR="00867C04" w:rsidRPr="004F23F8">
        <w:rPr>
          <w:rStyle w:val="EndnoteReference"/>
          <w:color w:val="000000" w:themeColor="text1"/>
          <w:lang w:val="en-US"/>
        </w:rPr>
        <w:endnoteReference w:id="51"/>
      </w:r>
      <w:r w:rsidR="00334962" w:rsidRPr="004F23F8">
        <w:rPr>
          <w:color w:val="000000" w:themeColor="text1"/>
          <w:lang w:val="en-US"/>
        </w:rPr>
        <w:t xml:space="preserve"> </w:t>
      </w:r>
    </w:p>
    <w:p w14:paraId="53393C7C" w14:textId="77777777" w:rsidR="00460BE3" w:rsidRPr="004F23F8" w:rsidRDefault="00460BE3" w:rsidP="00460BE3">
      <w:pPr>
        <w:pStyle w:val="Body"/>
        <w:rPr>
          <w:lang w:val="en-US"/>
        </w:rPr>
      </w:pPr>
      <w:r w:rsidRPr="004F23F8">
        <w:rPr>
          <w:lang w:val="en-US"/>
        </w:rPr>
        <w:t xml:space="preserve"> </w:t>
      </w:r>
    </w:p>
    <w:p w14:paraId="55D24886" w14:textId="1F15A3EA" w:rsidR="00460BE3" w:rsidRPr="004F23F8" w:rsidRDefault="00D9342F" w:rsidP="00460BE3">
      <w:pPr>
        <w:pStyle w:val="Body"/>
        <w:rPr>
          <w:lang w:val="en-US"/>
        </w:rPr>
      </w:pPr>
      <w:r w:rsidRPr="004F23F8">
        <w:rPr>
          <w:lang w:val="en-US"/>
        </w:rPr>
        <w:tab/>
        <w:t xml:space="preserve">Blake thanked Cumberland the following day for </w:t>
      </w:r>
      <w:r w:rsidR="00460BE3" w:rsidRPr="004F23F8">
        <w:rPr>
          <w:lang w:val="en-US"/>
        </w:rPr>
        <w:t xml:space="preserve">his “kind </w:t>
      </w:r>
      <w:proofErr w:type="spellStart"/>
      <w:r w:rsidR="00460BE3" w:rsidRPr="004F23F8">
        <w:rPr>
          <w:lang w:val="en-US"/>
        </w:rPr>
        <w:t>ardour</w:t>
      </w:r>
      <w:proofErr w:type="spellEnd"/>
      <w:r w:rsidR="00460BE3" w:rsidRPr="004F23F8">
        <w:rPr>
          <w:lang w:val="en-US"/>
        </w:rPr>
        <w:t xml:space="preserve"> in my cause</w:t>
      </w:r>
      <w:r w:rsidRPr="004F23F8">
        <w:rPr>
          <w:lang w:val="en-US"/>
        </w:rPr>
        <w:t>,</w:t>
      </w:r>
      <w:r w:rsidR="00460BE3" w:rsidRPr="004F23F8">
        <w:rPr>
          <w:lang w:val="en-US"/>
        </w:rPr>
        <w:t>” but t</w:t>
      </w:r>
      <w:r w:rsidRPr="004F23F8">
        <w:rPr>
          <w:lang w:val="en-US"/>
        </w:rPr>
        <w:t>old</w:t>
      </w:r>
      <w:r w:rsidR="00460BE3" w:rsidRPr="004F23F8">
        <w:rPr>
          <w:lang w:val="en-US"/>
        </w:rPr>
        <w:t xml:space="preserve"> him no, that he was too busy painting to “Engage in reviving [his] former pursuits of printing” (E 769). Blake states that he had</w:t>
      </w:r>
    </w:p>
    <w:p w14:paraId="7F351099" w14:textId="77777777" w:rsidR="00460BE3" w:rsidRPr="004F23F8" w:rsidRDefault="00460BE3" w:rsidP="00460BE3">
      <w:pPr>
        <w:pStyle w:val="Body"/>
        <w:rPr>
          <w:lang w:val="en-US"/>
        </w:rPr>
      </w:pPr>
    </w:p>
    <w:p w14:paraId="31CAA835" w14:textId="77777777" w:rsidR="00460BE3" w:rsidRPr="004F23F8" w:rsidRDefault="00460BE3" w:rsidP="00460BE3">
      <w:pPr>
        <w:pStyle w:val="Body"/>
        <w:ind w:left="720"/>
        <w:rPr>
          <w:lang w:val="en-US"/>
        </w:rPr>
      </w:pPr>
      <w:r w:rsidRPr="004F23F8">
        <w:rPr>
          <w:lang w:val="en-US"/>
        </w:rPr>
        <w:t xml:space="preserve">so long been </w:t>
      </w:r>
      <w:r w:rsidRPr="004F23F8">
        <w:rPr>
          <w:color w:val="000000" w:themeColor="text1"/>
          <w:lang w:val="en-US"/>
        </w:rPr>
        <w:t xml:space="preserve">tuned out of the old channel into a new one that it is impossible for me to return to it without destroying my present course[.] New Vanities or rather new pleasures occupy my thoughts[.] New profits seem to arise before me so tempting that I have </w:t>
      </w:r>
      <w:r w:rsidRPr="004F23F8">
        <w:rPr>
          <w:lang w:val="en-US"/>
        </w:rPr>
        <w:t xml:space="preserve">already involved myself in engagements that preclude all possibility of promising </w:t>
      </w:r>
      <w:proofErr w:type="spellStart"/>
      <w:r w:rsidRPr="004F23F8">
        <w:rPr>
          <w:lang w:val="en-US"/>
        </w:rPr>
        <w:t>any thing</w:t>
      </w:r>
      <w:proofErr w:type="spellEnd"/>
      <w:r w:rsidRPr="004F23F8">
        <w:rPr>
          <w:lang w:val="en-US"/>
        </w:rPr>
        <w:t xml:space="preserve">. </w:t>
      </w:r>
    </w:p>
    <w:p w14:paraId="46A3BF03" w14:textId="77777777" w:rsidR="00460BE3" w:rsidRPr="004F23F8" w:rsidRDefault="00460BE3" w:rsidP="00460BE3">
      <w:pPr>
        <w:pStyle w:val="Body"/>
        <w:ind w:left="720"/>
        <w:rPr>
          <w:lang w:val="en-US"/>
        </w:rPr>
      </w:pP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r>
      <w:r w:rsidRPr="004F23F8">
        <w:rPr>
          <w:lang w:val="en-US"/>
        </w:rPr>
        <w:tab/>
        <w:t>(BR2 279)</w:t>
      </w:r>
    </w:p>
    <w:p w14:paraId="12E3B40E" w14:textId="77777777" w:rsidR="00460BE3" w:rsidRPr="004F23F8" w:rsidRDefault="00460BE3" w:rsidP="00460BE3">
      <w:pPr>
        <w:pStyle w:val="Body"/>
        <w:ind w:left="720"/>
        <w:rPr>
          <w:lang w:val="en-US"/>
        </w:rPr>
      </w:pPr>
    </w:p>
    <w:p w14:paraId="0998F1C0" w14:textId="27439FEF" w:rsidR="00187EF9" w:rsidRPr="004361E0" w:rsidRDefault="00460BE3" w:rsidP="004361E0">
      <w:pPr>
        <w:pStyle w:val="Body"/>
        <w:rPr>
          <w:lang w:val="en-US"/>
        </w:rPr>
      </w:pPr>
      <w:r w:rsidRPr="004F23F8">
        <w:rPr>
          <w:lang w:val="en-US"/>
        </w:rPr>
        <w:t>Blake define</w:t>
      </w:r>
      <w:r w:rsidR="00A76B08" w:rsidRPr="004F23F8">
        <w:rPr>
          <w:lang w:val="en-US"/>
        </w:rPr>
        <w:t>s</w:t>
      </w:r>
      <w:r w:rsidRPr="004F23F8">
        <w:rPr>
          <w:lang w:val="en-US"/>
        </w:rPr>
        <w:t xml:space="preserve"> his “present course” as “Designing &amp; Painting” (BR2 280), by which he meant illustrating Milton’s poems in watercolors</w:t>
      </w:r>
      <w:r w:rsidR="00A368DF" w:rsidRPr="004F23F8">
        <w:rPr>
          <w:lang w:val="en-US"/>
        </w:rPr>
        <w:t xml:space="preserve">—he had executed twelve designs of </w:t>
      </w:r>
      <w:r w:rsidR="00A368DF" w:rsidRPr="004F23F8">
        <w:rPr>
          <w:i/>
          <w:iCs/>
          <w:lang w:val="en-US"/>
        </w:rPr>
        <w:t>Paradise Lost</w:t>
      </w:r>
      <w:r w:rsidR="00A368DF" w:rsidRPr="004F23F8">
        <w:rPr>
          <w:lang w:val="en-US"/>
        </w:rPr>
        <w:t xml:space="preserve"> for </w:t>
      </w:r>
      <w:r w:rsidR="00CF0220" w:rsidRPr="004F23F8">
        <w:rPr>
          <w:lang w:val="en-US"/>
        </w:rPr>
        <w:t xml:space="preserve">the Rev. Thomas in 1807 and another, larger set for </w:t>
      </w:r>
      <w:r w:rsidR="00A368DF" w:rsidRPr="004F23F8">
        <w:rPr>
          <w:lang w:val="en-US"/>
        </w:rPr>
        <w:t>Butts in 1808</w:t>
      </w:r>
      <w:r w:rsidR="00CF0220" w:rsidRPr="004F23F8">
        <w:rPr>
          <w:lang w:val="en-US"/>
        </w:rPr>
        <w:t>,</w:t>
      </w:r>
      <w:r w:rsidR="00A368DF" w:rsidRPr="004F23F8">
        <w:rPr>
          <w:lang w:val="en-US"/>
        </w:rPr>
        <w:t xml:space="preserve"> and </w:t>
      </w:r>
      <w:r w:rsidR="00CF0220" w:rsidRPr="004F23F8">
        <w:rPr>
          <w:lang w:val="en-US"/>
        </w:rPr>
        <w:t xml:space="preserve">he </w:t>
      </w:r>
      <w:r w:rsidR="008230E3" w:rsidRPr="004F23F8">
        <w:rPr>
          <w:lang w:val="en-US"/>
        </w:rPr>
        <w:t xml:space="preserve">may have started the six designs of </w:t>
      </w:r>
      <w:r w:rsidR="008230E3" w:rsidRPr="004F23F8">
        <w:rPr>
          <w:i/>
          <w:iCs/>
          <w:lang w:val="en-US"/>
        </w:rPr>
        <w:t>Ode on the Morning of</w:t>
      </w:r>
      <w:r w:rsidR="008230E3" w:rsidRPr="004F23F8">
        <w:rPr>
          <w:lang w:val="en-US"/>
        </w:rPr>
        <w:t xml:space="preserve"> </w:t>
      </w:r>
      <w:r w:rsidR="008230E3" w:rsidRPr="004F23F8">
        <w:rPr>
          <w:i/>
          <w:iCs/>
          <w:lang w:val="en-US"/>
        </w:rPr>
        <w:t>Christ’s Nativity</w:t>
      </w:r>
      <w:r w:rsidR="008230E3" w:rsidRPr="004F23F8">
        <w:rPr>
          <w:lang w:val="en-US"/>
        </w:rPr>
        <w:t xml:space="preserve"> for the Rev. Thomas, dated 1809 (</w:t>
      </w:r>
      <w:proofErr w:type="spellStart"/>
      <w:r w:rsidR="00A76B08" w:rsidRPr="004F23F8">
        <w:rPr>
          <w:lang w:val="en-US"/>
        </w:rPr>
        <w:t>Butlin</w:t>
      </w:r>
      <w:proofErr w:type="spellEnd"/>
      <w:r w:rsidR="00A76B08" w:rsidRPr="004F23F8">
        <w:rPr>
          <w:lang w:val="en-US"/>
        </w:rPr>
        <w:t xml:space="preserve"> </w:t>
      </w:r>
      <w:r w:rsidR="008230E3" w:rsidRPr="004F23F8">
        <w:rPr>
          <w:lang w:val="en-US"/>
        </w:rPr>
        <w:t>538).</w:t>
      </w:r>
      <w:r w:rsidRPr="004F23F8">
        <w:rPr>
          <w:rStyle w:val="EndnoteReference"/>
          <w:lang w:val="en-US"/>
        </w:rPr>
        <w:endnoteReference w:id="52"/>
      </w:r>
      <w:r w:rsidRPr="004F23F8">
        <w:rPr>
          <w:lang w:val="en-US"/>
        </w:rPr>
        <w:t xml:space="preserve"> </w:t>
      </w:r>
      <w:r w:rsidR="00CF0220" w:rsidRPr="004F23F8">
        <w:rPr>
          <w:lang w:val="en-US"/>
        </w:rPr>
        <w:t>He continued to</w:t>
      </w:r>
      <w:r w:rsidR="008230E3" w:rsidRPr="004F23F8">
        <w:rPr>
          <w:lang w:val="en-US"/>
        </w:rPr>
        <w:t xml:space="preserve"> paint </w:t>
      </w:r>
      <w:r w:rsidR="00CF0220" w:rsidRPr="004F23F8">
        <w:rPr>
          <w:lang w:val="en-US"/>
        </w:rPr>
        <w:t xml:space="preserve">designs in </w:t>
      </w:r>
      <w:r w:rsidR="00180865" w:rsidRPr="004F23F8">
        <w:rPr>
          <w:lang w:val="en-US"/>
        </w:rPr>
        <w:t>watercolor</w:t>
      </w:r>
      <w:r w:rsidR="00CF0220" w:rsidRPr="004F23F8">
        <w:rPr>
          <w:lang w:val="en-US"/>
        </w:rPr>
        <w:t>s of biblical subjects</w:t>
      </w:r>
      <w:r w:rsidR="00180865" w:rsidRPr="004F23F8">
        <w:rPr>
          <w:lang w:val="en-US"/>
        </w:rPr>
        <w:t xml:space="preserve"> for Butts </w:t>
      </w:r>
      <w:r w:rsidR="00697071" w:rsidRPr="004F23F8">
        <w:rPr>
          <w:lang w:val="en-US"/>
        </w:rPr>
        <w:t xml:space="preserve">and </w:t>
      </w:r>
      <w:r w:rsidR="008230E3" w:rsidRPr="004F23F8">
        <w:rPr>
          <w:lang w:val="en-US"/>
        </w:rPr>
        <w:t>in his new “fresco” technique</w:t>
      </w:r>
      <w:r w:rsidR="00A76B08" w:rsidRPr="004F23F8">
        <w:rPr>
          <w:lang w:val="en-US"/>
        </w:rPr>
        <w:t xml:space="preserve">, including the </w:t>
      </w:r>
      <w:r w:rsidR="00A76B08" w:rsidRPr="004F23F8">
        <w:rPr>
          <w:i/>
          <w:iCs/>
          <w:lang w:val="en-US"/>
        </w:rPr>
        <w:t>Canterbury Pilgrims</w:t>
      </w:r>
      <w:r w:rsidR="008230E3" w:rsidRPr="004F23F8">
        <w:rPr>
          <w:lang w:val="en-US"/>
        </w:rPr>
        <w:t xml:space="preserve">. </w:t>
      </w:r>
      <w:r w:rsidRPr="004F23F8">
        <w:rPr>
          <w:lang w:val="en-US"/>
        </w:rPr>
        <w:t xml:space="preserve">“New Vanities” presumably referred to his plans to exhibit “frescos” and a few watercolors in May 1809, </w:t>
      </w:r>
      <w:r w:rsidR="006C7BF7" w:rsidRPr="004F23F8">
        <w:rPr>
          <w:lang w:val="en-US"/>
        </w:rPr>
        <w:t xml:space="preserve">works </w:t>
      </w:r>
      <w:r w:rsidR="00A76B08" w:rsidRPr="004F23F8">
        <w:rPr>
          <w:lang w:val="en-US"/>
        </w:rPr>
        <w:t xml:space="preserve">on </w:t>
      </w:r>
      <w:r w:rsidRPr="004F23F8">
        <w:rPr>
          <w:lang w:val="en-US"/>
        </w:rPr>
        <w:t>which</w:t>
      </w:r>
      <w:r w:rsidR="00A76B08" w:rsidRPr="004F23F8">
        <w:rPr>
          <w:lang w:val="en-US"/>
        </w:rPr>
        <w:t xml:space="preserve"> he pinned his hopes of </w:t>
      </w:r>
      <w:r w:rsidRPr="004F23F8">
        <w:rPr>
          <w:lang w:val="en-US"/>
        </w:rPr>
        <w:t xml:space="preserve">“New profits.” </w:t>
      </w:r>
      <w:r w:rsidR="00701DAA" w:rsidRPr="004F23F8">
        <w:t xml:space="preserve">In addition to </w:t>
      </w:r>
      <w:r w:rsidR="00701DAA" w:rsidRPr="00147397">
        <w:rPr>
          <w:lang w:val="en-US"/>
        </w:rPr>
        <w:t>preparing</w:t>
      </w:r>
      <w:r w:rsidR="00701DAA" w:rsidRPr="004F23F8">
        <w:t xml:space="preserve"> </w:t>
      </w:r>
      <w:proofErr w:type="spellStart"/>
      <w:r w:rsidR="00701DAA" w:rsidRPr="004F23F8">
        <w:t>works</w:t>
      </w:r>
      <w:proofErr w:type="spellEnd"/>
      <w:r w:rsidR="00701DAA" w:rsidRPr="004F23F8">
        <w:t xml:space="preserve"> for an </w:t>
      </w:r>
      <w:proofErr w:type="spellStart"/>
      <w:r w:rsidR="00701DAA" w:rsidRPr="004F23F8">
        <w:t>exhibition</w:t>
      </w:r>
      <w:proofErr w:type="spellEnd"/>
      <w:r w:rsidR="00701DAA" w:rsidRPr="004F23F8">
        <w:t xml:space="preserve">, Blake </w:t>
      </w:r>
      <w:proofErr w:type="spellStart"/>
      <w:r w:rsidR="002A71D1" w:rsidRPr="004F23F8">
        <w:t>was</w:t>
      </w:r>
      <w:proofErr w:type="spellEnd"/>
      <w:r w:rsidR="002A71D1" w:rsidRPr="004F23F8">
        <w:t xml:space="preserve"> </w:t>
      </w:r>
      <w:proofErr w:type="spellStart"/>
      <w:r w:rsidR="008B4FDE" w:rsidRPr="004F23F8">
        <w:t>presumably</w:t>
      </w:r>
      <w:proofErr w:type="spellEnd"/>
      <w:r w:rsidR="008B4FDE" w:rsidRPr="004F23F8">
        <w:t xml:space="preserve"> </w:t>
      </w:r>
      <w:proofErr w:type="spellStart"/>
      <w:r w:rsidR="00701DAA" w:rsidRPr="004F23F8">
        <w:t>writing</w:t>
      </w:r>
      <w:proofErr w:type="spellEnd"/>
      <w:r w:rsidR="00701DAA" w:rsidRPr="004F23F8">
        <w:t xml:space="preserve"> </w:t>
      </w:r>
      <w:proofErr w:type="spellStart"/>
      <w:r w:rsidR="00CD7D6F" w:rsidRPr="004F23F8">
        <w:t>its</w:t>
      </w:r>
      <w:proofErr w:type="spellEnd"/>
      <w:r w:rsidR="00CD7D6F" w:rsidRPr="004F23F8">
        <w:t xml:space="preserve"> </w:t>
      </w:r>
      <w:proofErr w:type="spellStart"/>
      <w:r w:rsidR="00CD7D6F" w:rsidRPr="004F23F8">
        <w:t>accompanying</w:t>
      </w:r>
      <w:proofErr w:type="spellEnd"/>
      <w:r w:rsidR="00701DAA" w:rsidRPr="004F23F8">
        <w:t xml:space="preserve"> </w:t>
      </w:r>
      <w:proofErr w:type="spellStart"/>
      <w:r w:rsidR="00701DAA" w:rsidRPr="004F23F8">
        <w:rPr>
          <w:i/>
          <w:iCs/>
        </w:rPr>
        <w:t>Descriptive</w:t>
      </w:r>
      <w:proofErr w:type="spellEnd"/>
      <w:r w:rsidR="00701DAA" w:rsidRPr="004F23F8">
        <w:rPr>
          <w:i/>
          <w:iCs/>
        </w:rPr>
        <w:t xml:space="preserve"> </w:t>
      </w:r>
      <w:proofErr w:type="spellStart"/>
      <w:r w:rsidR="00701DAA" w:rsidRPr="00944530">
        <w:rPr>
          <w:i/>
          <w:iCs/>
        </w:rPr>
        <w:t>Catalogue</w:t>
      </w:r>
      <w:proofErr w:type="spellEnd"/>
      <w:r w:rsidR="00CD7D6F" w:rsidRPr="00944530">
        <w:t xml:space="preserve"> </w:t>
      </w:r>
      <w:r w:rsidR="00701DAA" w:rsidRPr="00944530">
        <w:t>and</w:t>
      </w:r>
      <w:r w:rsidR="001E33CE" w:rsidRPr="00944530">
        <w:t xml:space="preserve">, </w:t>
      </w:r>
      <w:proofErr w:type="spellStart"/>
      <w:r w:rsidR="001E33CE" w:rsidRPr="00944530">
        <w:t>possibly</w:t>
      </w:r>
      <w:proofErr w:type="spellEnd"/>
      <w:r w:rsidR="001E33CE" w:rsidRPr="00944530">
        <w:t xml:space="preserve">, </w:t>
      </w:r>
      <w:r w:rsidR="0000717F" w:rsidRPr="00944530">
        <w:t xml:space="preserve">as </w:t>
      </w:r>
      <w:proofErr w:type="spellStart"/>
      <w:r w:rsidR="0000717F" w:rsidRPr="00944530">
        <w:t>noted</w:t>
      </w:r>
      <w:proofErr w:type="spellEnd"/>
      <w:r w:rsidR="0000717F" w:rsidRPr="00944530">
        <w:t xml:space="preserve">, </w:t>
      </w:r>
      <w:r w:rsidR="00701DAA" w:rsidRPr="00944530">
        <w:t xml:space="preserve">an </w:t>
      </w:r>
      <w:r w:rsidR="00F32247" w:rsidRPr="00944530">
        <w:t>“</w:t>
      </w:r>
      <w:proofErr w:type="spellStart"/>
      <w:r w:rsidR="00F32247" w:rsidRPr="00944530">
        <w:rPr>
          <w:rFonts w:eastAsia="Times New Roman"/>
          <w:color w:val="333333"/>
          <w:bdr w:val="none" w:sz="0" w:space="0" w:color="auto"/>
          <w:shd w:val="clear" w:color="auto" w:fill="FFFFFF"/>
        </w:rPr>
        <w:t>account</w:t>
      </w:r>
      <w:proofErr w:type="spellEnd"/>
      <w:r w:rsidR="001E33CE" w:rsidRPr="00944530">
        <w:rPr>
          <w:rFonts w:eastAsia="Times New Roman"/>
          <w:color w:val="333333"/>
          <w:bdr w:val="none" w:sz="0" w:space="0" w:color="auto"/>
          <w:shd w:val="clear" w:color="auto" w:fill="FFFFFF"/>
        </w:rPr>
        <w:t>”</w:t>
      </w:r>
      <w:r w:rsidR="00F32247" w:rsidRPr="00944530">
        <w:rPr>
          <w:rFonts w:eastAsia="Times New Roman"/>
          <w:color w:val="333333"/>
          <w:bdr w:val="none" w:sz="0" w:space="0" w:color="auto"/>
          <w:shd w:val="clear" w:color="auto" w:fill="FFFFFF"/>
        </w:rPr>
        <w:t xml:space="preserve"> of </w:t>
      </w:r>
      <w:r w:rsidR="001E33CE" w:rsidRPr="00944530">
        <w:rPr>
          <w:rFonts w:eastAsia="Times New Roman"/>
          <w:color w:val="333333"/>
          <w:bdr w:val="none" w:sz="0" w:space="0" w:color="auto"/>
          <w:shd w:val="clear" w:color="auto" w:fill="FFFFFF"/>
        </w:rPr>
        <w:t>his</w:t>
      </w:r>
      <w:r w:rsidR="00F32247" w:rsidRPr="00944530">
        <w:rPr>
          <w:rFonts w:eastAsia="Times New Roman"/>
          <w:color w:val="333333"/>
          <w:bdr w:val="none" w:sz="0" w:space="0" w:color="auto"/>
          <w:shd w:val="clear" w:color="auto" w:fill="FFFFFF"/>
        </w:rPr>
        <w:t xml:space="preserve"> </w:t>
      </w:r>
      <w:r w:rsidR="001E33CE" w:rsidRPr="00944530">
        <w:rPr>
          <w:rFonts w:eastAsia="Times New Roman"/>
          <w:color w:val="333333"/>
          <w:bdr w:val="none" w:sz="0" w:space="0" w:color="auto"/>
          <w:shd w:val="clear" w:color="auto" w:fill="FFFFFF"/>
        </w:rPr>
        <w:t>“</w:t>
      </w:r>
      <w:proofErr w:type="spellStart"/>
      <w:r w:rsidR="00F32247" w:rsidRPr="00944530">
        <w:rPr>
          <w:rFonts w:eastAsia="Times New Roman"/>
          <w:color w:val="333333"/>
          <w:bdr w:val="none" w:sz="0" w:space="0" w:color="auto"/>
          <w:shd w:val="clear" w:color="auto" w:fill="FFFFFF"/>
        </w:rPr>
        <w:t>various</w:t>
      </w:r>
      <w:proofErr w:type="spellEnd"/>
      <w:r w:rsidR="00F32247" w:rsidRPr="00944530">
        <w:rPr>
          <w:rFonts w:eastAsia="Times New Roman"/>
          <w:color w:val="333333"/>
          <w:bdr w:val="none" w:sz="0" w:space="0" w:color="auto"/>
          <w:shd w:val="clear" w:color="auto" w:fill="FFFFFF"/>
        </w:rPr>
        <w:t xml:space="preserve"> Inventions in Art</w:t>
      </w:r>
      <w:r w:rsidR="00701DAA" w:rsidRPr="00944530">
        <w:rPr>
          <w:rFonts w:eastAsia="Times New Roman"/>
          <w:color w:val="333333"/>
          <w:bdr w:val="none" w:sz="0" w:space="0" w:color="auto"/>
          <w:shd w:val="clear" w:color="auto" w:fill="FFFFFF"/>
        </w:rPr>
        <w:t xml:space="preserve">” </w:t>
      </w:r>
      <w:r w:rsidR="00CD7D6F" w:rsidRPr="00944530">
        <w:rPr>
          <w:rFonts w:eastAsia="Times New Roman"/>
          <w:color w:val="333333"/>
          <w:bdr w:val="none" w:sz="0" w:space="0" w:color="auto"/>
          <w:shd w:val="clear" w:color="auto" w:fill="FFFFFF"/>
        </w:rPr>
        <w:t xml:space="preserve">(E </w:t>
      </w:r>
      <w:r w:rsidR="00B13F5C" w:rsidRPr="00944530">
        <w:rPr>
          <w:rFonts w:eastAsia="Times New Roman"/>
          <w:color w:val="333333"/>
          <w:bdr w:val="none" w:sz="0" w:space="0" w:color="auto"/>
          <w:shd w:val="clear" w:color="auto" w:fill="FFFFFF"/>
        </w:rPr>
        <w:t>77</w:t>
      </w:r>
      <w:r w:rsidR="00CD7D6F" w:rsidRPr="00944530">
        <w:rPr>
          <w:rFonts w:eastAsia="Times New Roman"/>
          <w:color w:val="333333"/>
          <w:bdr w:val="none" w:sz="0" w:space="0" w:color="auto"/>
          <w:shd w:val="clear" w:color="auto" w:fill="FFFFFF"/>
        </w:rPr>
        <w:t xml:space="preserve">0). </w:t>
      </w:r>
      <w:r w:rsidR="00F32247" w:rsidRPr="00944530">
        <w:rPr>
          <w:rFonts w:eastAsia="Times New Roman"/>
          <w:color w:val="333333"/>
          <w:bdr w:val="none" w:sz="0" w:space="0" w:color="auto"/>
          <w:shd w:val="clear" w:color="auto" w:fill="FFFFFF"/>
        </w:rPr>
        <w:t xml:space="preserve"> </w:t>
      </w:r>
      <w:r w:rsidR="00944530" w:rsidRPr="00944530">
        <w:rPr>
          <w:lang w:val="en-US"/>
        </w:rPr>
        <w:t xml:space="preserve">With the exception of a few copies of </w:t>
      </w:r>
      <w:r w:rsidR="00944530" w:rsidRPr="00944530">
        <w:rPr>
          <w:i/>
          <w:iCs/>
          <w:color w:val="000000" w:themeColor="text1"/>
          <w:lang w:val="en-US"/>
        </w:rPr>
        <w:t>Innocence</w:t>
      </w:r>
      <w:r w:rsidR="00944530" w:rsidRPr="00944530">
        <w:rPr>
          <w:color w:val="000000" w:themeColor="text1"/>
          <w:lang w:val="en-US"/>
        </w:rPr>
        <w:t xml:space="preserve"> and </w:t>
      </w:r>
      <w:r w:rsidR="00944530" w:rsidRPr="00944530">
        <w:rPr>
          <w:i/>
          <w:iCs/>
          <w:color w:val="000000" w:themeColor="text1"/>
          <w:lang w:val="en-US"/>
        </w:rPr>
        <w:t>Experience</w:t>
      </w:r>
      <w:r w:rsidR="00944530" w:rsidRPr="00944530">
        <w:rPr>
          <w:color w:val="000000" w:themeColor="text1"/>
          <w:lang w:val="en-US"/>
        </w:rPr>
        <w:t xml:space="preserve">, he hadn’t touched any of his illuminated books in thirteen years. </w:t>
      </w:r>
      <w:r w:rsidR="00FE6C27" w:rsidRPr="00944530">
        <w:t xml:space="preserve">Blake </w:t>
      </w:r>
      <w:r w:rsidR="00FE6C27" w:rsidRPr="00147397">
        <w:rPr>
          <w:lang w:val="en-US"/>
        </w:rPr>
        <w:t>understandably</w:t>
      </w:r>
      <w:r w:rsidR="00FE6C27" w:rsidRPr="00944530">
        <w:t xml:space="preserve"> </w:t>
      </w:r>
      <w:r w:rsidR="00AB4B20" w:rsidRPr="00944530">
        <w:t xml:space="preserve">did not </w:t>
      </w:r>
      <w:r w:rsidR="00AB4B20" w:rsidRPr="00944530">
        <w:rPr>
          <w:lang w:val="en-US"/>
        </w:rPr>
        <w:t>want to take on more projects at that moment</w:t>
      </w:r>
      <w:r w:rsidR="00C27D86" w:rsidRPr="00944530">
        <w:rPr>
          <w:lang w:val="en-US"/>
        </w:rPr>
        <w:t xml:space="preserve"> or disrupt his momentum</w:t>
      </w:r>
      <w:r w:rsidR="00AB4B20" w:rsidRPr="00944530">
        <w:rPr>
          <w:lang w:val="en-US"/>
        </w:rPr>
        <w:t xml:space="preserve">. </w:t>
      </w:r>
    </w:p>
    <w:p w14:paraId="67E58A98" w14:textId="77777777" w:rsidR="00187EF9" w:rsidRPr="004F23F8" w:rsidRDefault="00187EF9" w:rsidP="00460BE3">
      <w:pPr>
        <w:pStyle w:val="Body"/>
        <w:rPr>
          <w:sz w:val="22"/>
          <w:szCs w:val="22"/>
          <w:lang w:val="en-US"/>
        </w:rPr>
      </w:pPr>
    </w:p>
    <w:p w14:paraId="2DBC84C6" w14:textId="31C3B6FA" w:rsidR="005C2128" w:rsidRPr="004F23F8" w:rsidRDefault="002A71D1" w:rsidP="00460BE3">
      <w:pPr>
        <w:pStyle w:val="Body"/>
        <w:rPr>
          <w:color w:val="000000" w:themeColor="text1"/>
          <w:lang w:val="en-US"/>
        </w:rPr>
      </w:pPr>
      <w:r w:rsidRPr="004F23F8">
        <w:rPr>
          <w:lang w:val="en-US"/>
        </w:rPr>
        <w:tab/>
      </w:r>
      <w:r w:rsidR="00460BE3" w:rsidRPr="004F23F8">
        <w:rPr>
          <w:lang w:val="en-US"/>
        </w:rPr>
        <w:t xml:space="preserve">His refusal </w:t>
      </w:r>
      <w:r w:rsidR="00187EF9" w:rsidRPr="004F23F8">
        <w:rPr>
          <w:lang w:val="en-US"/>
        </w:rPr>
        <w:t xml:space="preserve">in 1808 </w:t>
      </w:r>
      <w:r w:rsidR="00460BE3" w:rsidRPr="004F23F8">
        <w:rPr>
          <w:lang w:val="en-US"/>
        </w:rPr>
        <w:t>to print illuminated plates in colors</w:t>
      </w:r>
      <w:r w:rsidR="005C2128" w:rsidRPr="004F23F8">
        <w:rPr>
          <w:lang w:val="en-US"/>
        </w:rPr>
        <w:t>—</w:t>
      </w:r>
      <w:r w:rsidR="00460BE3" w:rsidRPr="004F23F8">
        <w:rPr>
          <w:lang w:val="en-US"/>
        </w:rPr>
        <w:t>or even check his stock for color prints or copies of illuminated books</w:t>
      </w:r>
      <w:r w:rsidR="005C2128" w:rsidRPr="004F23F8">
        <w:rPr>
          <w:lang w:val="en-US"/>
        </w:rPr>
        <w:t>—</w:t>
      </w:r>
      <w:r w:rsidR="00460BE3" w:rsidRPr="004F23F8">
        <w:rPr>
          <w:lang w:val="en-US"/>
        </w:rPr>
        <w:t xml:space="preserve">anticipates his refusal of Turner’s request for a “selection” of small </w:t>
      </w:r>
      <w:r w:rsidR="00460BE3" w:rsidRPr="00595581">
        <w:rPr>
          <w:color w:val="000000" w:themeColor="text1"/>
          <w:lang w:val="en-US"/>
        </w:rPr>
        <w:t xml:space="preserve">monoprints. </w:t>
      </w:r>
      <w:r w:rsidR="00290490" w:rsidRPr="00595581">
        <w:rPr>
          <w:color w:val="000000" w:themeColor="text1"/>
          <w:lang w:val="en-US"/>
        </w:rPr>
        <w:t>W</w:t>
      </w:r>
      <w:r w:rsidR="00460BE3" w:rsidRPr="00595581">
        <w:rPr>
          <w:color w:val="000000" w:themeColor="text1"/>
          <w:lang w:val="en-US"/>
        </w:rPr>
        <w:t>ith</w:t>
      </w:r>
      <w:r w:rsidR="00290490" w:rsidRPr="00595581">
        <w:rPr>
          <w:color w:val="000000" w:themeColor="text1"/>
          <w:lang w:val="en-US"/>
        </w:rPr>
        <w:t xml:space="preserve"> Cumberland</w:t>
      </w:r>
      <w:r w:rsidR="00460BE3" w:rsidRPr="00595581">
        <w:rPr>
          <w:color w:val="000000" w:themeColor="text1"/>
          <w:lang w:val="en-US"/>
        </w:rPr>
        <w:t xml:space="preserve">, Blake turns down sure money from </w:t>
      </w:r>
      <w:r w:rsidR="00BF3364" w:rsidRPr="00595581">
        <w:rPr>
          <w:color w:val="000000" w:themeColor="text1"/>
          <w:lang w:val="en-US"/>
        </w:rPr>
        <w:t xml:space="preserve">printing </w:t>
      </w:r>
      <w:r w:rsidR="00460BE3" w:rsidRPr="00595581">
        <w:rPr>
          <w:color w:val="000000" w:themeColor="text1"/>
          <w:lang w:val="en-US"/>
        </w:rPr>
        <w:t>old works in</w:t>
      </w:r>
      <w:r w:rsidR="00A25D41" w:rsidRPr="00595581">
        <w:rPr>
          <w:color w:val="000000" w:themeColor="text1"/>
          <w:lang w:val="en-US"/>
        </w:rPr>
        <w:t xml:space="preserve"> the</w:t>
      </w:r>
      <w:r w:rsidR="00460BE3" w:rsidRPr="00595581">
        <w:rPr>
          <w:color w:val="000000" w:themeColor="text1"/>
          <w:lang w:val="en-US"/>
        </w:rPr>
        <w:t xml:space="preserve"> hope of realizing </w:t>
      </w:r>
      <w:r w:rsidR="00A25D41" w:rsidRPr="00595581">
        <w:rPr>
          <w:color w:val="000000" w:themeColor="text1"/>
          <w:lang w:val="en-US"/>
        </w:rPr>
        <w:t xml:space="preserve">“new </w:t>
      </w:r>
      <w:r w:rsidR="00460BE3" w:rsidRPr="00595581">
        <w:rPr>
          <w:color w:val="000000" w:themeColor="text1"/>
          <w:lang w:val="en-US"/>
        </w:rPr>
        <w:t>profits</w:t>
      </w:r>
      <w:r w:rsidR="00A25D41" w:rsidRPr="00595581">
        <w:rPr>
          <w:color w:val="000000" w:themeColor="text1"/>
          <w:lang w:val="en-US"/>
        </w:rPr>
        <w:t>”</w:t>
      </w:r>
      <w:r w:rsidR="00460BE3" w:rsidRPr="00595581">
        <w:rPr>
          <w:color w:val="000000" w:themeColor="text1"/>
          <w:lang w:val="en-US"/>
        </w:rPr>
        <w:t xml:space="preserve"> from new</w:t>
      </w:r>
      <w:r w:rsidR="00290490" w:rsidRPr="00595581">
        <w:rPr>
          <w:color w:val="000000" w:themeColor="text1"/>
          <w:lang w:val="en-US"/>
        </w:rPr>
        <w:t xml:space="preserve"> work; </w:t>
      </w:r>
      <w:r w:rsidR="00460BE3" w:rsidRPr="00595581">
        <w:rPr>
          <w:color w:val="000000" w:themeColor="text1"/>
          <w:lang w:val="en-US"/>
        </w:rPr>
        <w:t xml:space="preserve">with Turner, </w:t>
      </w:r>
      <w:r w:rsidR="00290490" w:rsidRPr="00595581">
        <w:rPr>
          <w:color w:val="000000" w:themeColor="text1"/>
          <w:lang w:val="en-US"/>
        </w:rPr>
        <w:t xml:space="preserve">Blake turns down sure money from </w:t>
      </w:r>
      <w:r w:rsidRPr="00595581">
        <w:rPr>
          <w:color w:val="000000" w:themeColor="text1"/>
          <w:lang w:val="en-US"/>
        </w:rPr>
        <w:t>color prints</w:t>
      </w:r>
      <w:r w:rsidR="00290490" w:rsidRPr="00595581">
        <w:rPr>
          <w:color w:val="000000" w:themeColor="text1"/>
          <w:lang w:val="en-US"/>
        </w:rPr>
        <w:t xml:space="preserve"> in stock in </w:t>
      </w:r>
      <w:r w:rsidR="00A25D41" w:rsidRPr="00595581">
        <w:rPr>
          <w:color w:val="000000" w:themeColor="text1"/>
          <w:lang w:val="en-US"/>
        </w:rPr>
        <w:t xml:space="preserve">the </w:t>
      </w:r>
      <w:r w:rsidR="00290490" w:rsidRPr="00595581">
        <w:rPr>
          <w:color w:val="000000" w:themeColor="text1"/>
          <w:lang w:val="en-US"/>
        </w:rPr>
        <w:t xml:space="preserve">hope of realizing profits from old works </w:t>
      </w:r>
      <w:r w:rsidR="00460BE3" w:rsidRPr="00595581">
        <w:rPr>
          <w:color w:val="000000" w:themeColor="text1"/>
          <w:lang w:val="en-US"/>
        </w:rPr>
        <w:t xml:space="preserve">newly printed. </w:t>
      </w:r>
      <w:r w:rsidR="00460BE3" w:rsidRPr="004F23F8">
        <w:rPr>
          <w:lang w:val="en-US"/>
        </w:rPr>
        <w:t xml:space="preserve">With Cumberland, Blake was clearly not holding out for higher </w:t>
      </w:r>
      <w:r w:rsidR="00460BE3" w:rsidRPr="00035CF7">
        <w:rPr>
          <w:lang w:val="en-US"/>
        </w:rPr>
        <w:t xml:space="preserve">prices. His primary concern was to </w:t>
      </w:r>
      <w:r w:rsidR="00726290" w:rsidRPr="00035CF7">
        <w:rPr>
          <w:lang w:val="en-US"/>
        </w:rPr>
        <w:t>continue</w:t>
      </w:r>
      <w:r w:rsidR="00460BE3" w:rsidRPr="00035CF7">
        <w:rPr>
          <w:lang w:val="en-US"/>
        </w:rPr>
        <w:t xml:space="preserve"> his present course of work without interruption</w:t>
      </w:r>
      <w:r w:rsidR="00EB7EA1">
        <w:rPr>
          <w:lang w:val="en-US"/>
        </w:rPr>
        <w:t xml:space="preserve"> or compromise. </w:t>
      </w:r>
      <w:r w:rsidR="00A25D41" w:rsidRPr="00035CF7">
        <w:rPr>
          <w:color w:val="000000" w:themeColor="text1"/>
          <w:lang w:val="en-US"/>
        </w:rPr>
        <w:t xml:space="preserve">A similar </w:t>
      </w:r>
      <w:r w:rsidR="00460BE3" w:rsidRPr="00035CF7">
        <w:rPr>
          <w:color w:val="000000" w:themeColor="text1"/>
          <w:lang w:val="en-US"/>
        </w:rPr>
        <w:t xml:space="preserve">sense of purpose can </w:t>
      </w:r>
      <w:r w:rsidR="00460BE3" w:rsidRPr="00944530">
        <w:rPr>
          <w:lang w:val="en-US"/>
        </w:rPr>
        <w:t>be inferred from his response to Turner</w:t>
      </w:r>
      <w:r w:rsidR="00A25D41" w:rsidRPr="00944530">
        <w:rPr>
          <w:lang w:val="en-US"/>
        </w:rPr>
        <w:t xml:space="preserve">, but </w:t>
      </w:r>
      <w:r w:rsidR="00E672B2" w:rsidRPr="00944530">
        <w:rPr>
          <w:lang w:val="en-US"/>
        </w:rPr>
        <w:t xml:space="preserve">so can </w:t>
      </w:r>
      <w:r w:rsidR="00A25D41" w:rsidRPr="00944530">
        <w:rPr>
          <w:lang w:val="en-US"/>
        </w:rPr>
        <w:t>a willingness to compromise</w:t>
      </w:r>
      <w:r w:rsidR="00847B19" w:rsidRPr="00944530">
        <w:rPr>
          <w:lang w:val="en-US"/>
        </w:rPr>
        <w:t>—</w:t>
      </w:r>
      <w:r w:rsidR="00581C6B" w:rsidRPr="00944530">
        <w:rPr>
          <w:lang w:val="en-US"/>
        </w:rPr>
        <w:t>t</w:t>
      </w:r>
      <w:r w:rsidR="00595581" w:rsidRPr="00944530">
        <w:rPr>
          <w:lang w:val="en-US"/>
        </w:rPr>
        <w:t xml:space="preserve">o resume illuminated printing, but not </w:t>
      </w:r>
      <w:r w:rsidR="00A25D41" w:rsidRPr="00944530">
        <w:rPr>
          <w:lang w:val="en-US"/>
        </w:rPr>
        <w:t xml:space="preserve">color printing. </w:t>
      </w:r>
      <w:r w:rsidR="005C2128" w:rsidRPr="00944530">
        <w:rPr>
          <w:lang w:val="en-US"/>
        </w:rPr>
        <w:t xml:space="preserve"> </w:t>
      </w:r>
      <w:r w:rsidR="00460BE3" w:rsidRPr="00944530">
        <w:rPr>
          <w:lang w:val="en-US"/>
        </w:rPr>
        <w:t>The evidence support</w:t>
      </w:r>
      <w:r w:rsidR="00DF11C5" w:rsidRPr="00944530">
        <w:rPr>
          <w:lang w:val="en-US"/>
        </w:rPr>
        <w:t>ing</w:t>
      </w:r>
      <w:r w:rsidR="00460BE3" w:rsidRPr="00944530">
        <w:rPr>
          <w:lang w:val="en-US"/>
        </w:rPr>
        <w:t xml:space="preserve"> th</w:t>
      </w:r>
      <w:r w:rsidR="00595581" w:rsidRPr="00944530">
        <w:rPr>
          <w:lang w:val="en-US"/>
        </w:rPr>
        <w:t>is</w:t>
      </w:r>
      <w:r w:rsidR="00460BE3" w:rsidRPr="00944530">
        <w:rPr>
          <w:lang w:val="en-US"/>
        </w:rPr>
        <w:t xml:space="preserve"> claim lies</w:t>
      </w:r>
      <w:r w:rsidR="00A76B08" w:rsidRPr="00944530">
        <w:rPr>
          <w:lang w:val="en-US"/>
        </w:rPr>
        <w:t>, ironically,</w:t>
      </w:r>
      <w:r w:rsidR="00460BE3" w:rsidRPr="00944530">
        <w:rPr>
          <w:lang w:val="en-US"/>
        </w:rPr>
        <w:t xml:space="preserve"> in the </w:t>
      </w:r>
      <w:r w:rsidR="00460BE3" w:rsidRPr="00944530">
        <w:rPr>
          <w:color w:val="000000" w:themeColor="text1"/>
          <w:lang w:val="en-US"/>
        </w:rPr>
        <w:t xml:space="preserve">number of saleable </w:t>
      </w:r>
      <w:r w:rsidR="00A25D41" w:rsidRPr="00944530">
        <w:rPr>
          <w:color w:val="000000" w:themeColor="text1"/>
          <w:lang w:val="en-US"/>
        </w:rPr>
        <w:t>illuminated</w:t>
      </w:r>
      <w:r w:rsidR="00A25D41" w:rsidRPr="00DF11C5">
        <w:rPr>
          <w:color w:val="000000" w:themeColor="text1"/>
          <w:lang w:val="en-US"/>
        </w:rPr>
        <w:t xml:space="preserve"> books</w:t>
      </w:r>
      <w:r w:rsidR="00595581">
        <w:rPr>
          <w:color w:val="000000" w:themeColor="text1"/>
          <w:lang w:val="en-US"/>
        </w:rPr>
        <w:t>, color prints,</w:t>
      </w:r>
      <w:r w:rsidR="00A25D41" w:rsidRPr="00DF11C5">
        <w:rPr>
          <w:color w:val="000000" w:themeColor="text1"/>
          <w:lang w:val="en-US"/>
        </w:rPr>
        <w:t xml:space="preserve"> and monoprints</w:t>
      </w:r>
      <w:r w:rsidR="00460BE3" w:rsidRPr="00DF11C5">
        <w:rPr>
          <w:color w:val="000000" w:themeColor="text1"/>
          <w:lang w:val="en-US"/>
        </w:rPr>
        <w:t xml:space="preserve"> </w:t>
      </w:r>
      <w:r w:rsidR="00E14AFD" w:rsidRPr="00DF11C5">
        <w:rPr>
          <w:color w:val="000000" w:themeColor="text1"/>
          <w:lang w:val="en-US"/>
        </w:rPr>
        <w:t xml:space="preserve">then in stock, </w:t>
      </w:r>
      <w:r w:rsidR="00460BE3" w:rsidRPr="00DF11C5">
        <w:rPr>
          <w:color w:val="000000" w:themeColor="text1"/>
          <w:lang w:val="en-US"/>
        </w:rPr>
        <w:t xml:space="preserve">the </w:t>
      </w:r>
      <w:r w:rsidR="00460BE3" w:rsidRPr="00DF11C5">
        <w:rPr>
          <w:color w:val="000000" w:themeColor="text1"/>
          <w:lang w:val="en-US"/>
        </w:rPr>
        <w:lastRenderedPageBreak/>
        <w:t xml:space="preserve">number of </w:t>
      </w:r>
      <w:r w:rsidR="00A25D41" w:rsidRPr="00DF11C5">
        <w:rPr>
          <w:color w:val="000000" w:themeColor="text1"/>
          <w:lang w:val="en-US"/>
        </w:rPr>
        <w:t>books</w:t>
      </w:r>
      <w:r w:rsidR="00460BE3" w:rsidRPr="00DF11C5">
        <w:rPr>
          <w:color w:val="000000" w:themeColor="text1"/>
          <w:lang w:val="en-US"/>
        </w:rPr>
        <w:t xml:space="preserve"> he was willing to reprint</w:t>
      </w:r>
      <w:r w:rsidR="00A25D41" w:rsidRPr="00DF11C5">
        <w:rPr>
          <w:color w:val="000000" w:themeColor="text1"/>
          <w:lang w:val="en-US"/>
        </w:rPr>
        <w:t xml:space="preserve"> rather than refinish</w:t>
      </w:r>
      <w:r w:rsidR="00E14AFD" w:rsidRPr="00DF11C5">
        <w:rPr>
          <w:color w:val="000000" w:themeColor="text1"/>
          <w:lang w:val="en-US"/>
        </w:rPr>
        <w:t>,</w:t>
      </w:r>
      <w:r w:rsidR="00A76B08" w:rsidRPr="00DF11C5">
        <w:rPr>
          <w:color w:val="000000" w:themeColor="text1"/>
          <w:lang w:val="en-US"/>
        </w:rPr>
        <w:t xml:space="preserve"> and the amount of money he </w:t>
      </w:r>
      <w:r w:rsidR="00E672B2" w:rsidRPr="00DF11C5">
        <w:rPr>
          <w:color w:val="000000" w:themeColor="text1"/>
          <w:lang w:val="en-US"/>
        </w:rPr>
        <w:t xml:space="preserve">could have potentially made and </w:t>
      </w:r>
      <w:r w:rsidR="00A76B08" w:rsidRPr="00DF11C5">
        <w:rPr>
          <w:color w:val="000000" w:themeColor="text1"/>
          <w:lang w:val="en-US"/>
        </w:rPr>
        <w:t xml:space="preserve">was willing </w:t>
      </w:r>
      <w:r w:rsidR="00DF11C5" w:rsidRPr="00DF11C5">
        <w:rPr>
          <w:color w:val="000000" w:themeColor="text1"/>
          <w:lang w:val="en-US"/>
        </w:rPr>
        <w:t xml:space="preserve">to </w:t>
      </w:r>
      <w:r w:rsidR="005C2128" w:rsidRPr="00DF11C5">
        <w:rPr>
          <w:color w:val="000000" w:themeColor="text1"/>
          <w:lang w:val="en-US"/>
        </w:rPr>
        <w:t>forego</w:t>
      </w:r>
      <w:r w:rsidR="00460BE3" w:rsidRPr="00DF11C5">
        <w:rPr>
          <w:color w:val="000000" w:themeColor="text1"/>
          <w:lang w:val="en-US"/>
        </w:rPr>
        <w:t>.</w:t>
      </w:r>
      <w:r w:rsidR="00F462DF" w:rsidRPr="004F23F8">
        <w:rPr>
          <w:color w:val="000000" w:themeColor="text1"/>
          <w:lang w:val="en-US"/>
        </w:rPr>
        <w:t xml:space="preserve"> </w:t>
      </w:r>
    </w:p>
    <w:p w14:paraId="59CFC363" w14:textId="77777777" w:rsidR="005C2128" w:rsidRPr="004F23F8" w:rsidRDefault="005C2128" w:rsidP="00460BE3">
      <w:pPr>
        <w:pStyle w:val="Body"/>
        <w:rPr>
          <w:color w:val="000000" w:themeColor="text1"/>
          <w:lang w:val="en-US"/>
        </w:rPr>
      </w:pPr>
    </w:p>
    <w:p w14:paraId="6892AA15" w14:textId="39718386" w:rsidR="00A763D4" w:rsidRPr="004F23F8" w:rsidRDefault="005C2128" w:rsidP="005C2128">
      <w:pPr>
        <w:pStyle w:val="Body"/>
        <w:ind w:hanging="270"/>
        <w:rPr>
          <w:lang w:val="en-US"/>
        </w:rPr>
      </w:pPr>
      <w:r w:rsidRPr="004F23F8">
        <w:rPr>
          <w:b/>
          <w:bCs/>
          <w:color w:val="000000" w:themeColor="text1"/>
          <w:lang w:val="en-US"/>
        </w:rPr>
        <w:t xml:space="preserve"> </w:t>
      </w:r>
    </w:p>
    <w:p w14:paraId="6DF74B7A" w14:textId="20480804" w:rsidR="00A418B4" w:rsidRPr="004F23F8" w:rsidRDefault="00C22459" w:rsidP="004F23F8">
      <w:pPr>
        <w:pStyle w:val="Body"/>
        <w:rPr>
          <w:b/>
          <w:bCs/>
          <w:lang w:val="en-US"/>
        </w:rPr>
      </w:pPr>
      <w:proofErr w:type="gramStart"/>
      <w:r w:rsidRPr="004F23F8">
        <w:rPr>
          <w:b/>
          <w:bCs/>
          <w:lang w:val="en-US"/>
        </w:rPr>
        <w:t>VII</w:t>
      </w:r>
      <w:r w:rsidR="00C27D86" w:rsidRPr="004F23F8">
        <w:rPr>
          <w:b/>
          <w:bCs/>
          <w:lang w:val="en-US"/>
        </w:rPr>
        <w:t>I</w:t>
      </w:r>
      <w:r w:rsidRPr="004F23F8">
        <w:rPr>
          <w:b/>
          <w:bCs/>
          <w:lang w:val="en-US"/>
        </w:rPr>
        <w:t xml:space="preserve"> </w:t>
      </w:r>
      <w:r w:rsidR="005C2128" w:rsidRPr="004F23F8">
        <w:rPr>
          <w:b/>
          <w:bCs/>
          <w:lang w:val="en-US"/>
        </w:rPr>
        <w:t xml:space="preserve"> </w:t>
      </w:r>
      <w:r w:rsidR="004534CA" w:rsidRPr="004F23F8">
        <w:rPr>
          <w:b/>
          <w:bCs/>
          <w:lang w:val="en-US"/>
        </w:rPr>
        <w:t>STOCK</w:t>
      </w:r>
      <w:proofErr w:type="gramEnd"/>
      <w:r w:rsidR="004534CA" w:rsidRPr="004F23F8">
        <w:rPr>
          <w:b/>
          <w:bCs/>
          <w:lang w:val="en-US"/>
        </w:rPr>
        <w:t xml:space="preserve"> IN 1818 </w:t>
      </w:r>
    </w:p>
    <w:p w14:paraId="536EDAC0" w14:textId="65E65141" w:rsidR="00113C77" w:rsidRPr="004F23F8" w:rsidRDefault="00460BE3" w:rsidP="00460BE3">
      <w:pPr>
        <w:pStyle w:val="Body"/>
        <w:ind w:firstLine="360"/>
        <w:rPr>
          <w:lang w:val="en-US"/>
        </w:rPr>
      </w:pPr>
      <w:r w:rsidRPr="004F23F8">
        <w:rPr>
          <w:lang w:val="en-US"/>
        </w:rPr>
        <w:t xml:space="preserve">Blake informs Turner about three kinds of works: what he </w:t>
      </w:r>
      <w:r w:rsidR="00A25D41" w:rsidRPr="004F23F8">
        <w:rPr>
          <w:lang w:val="en-US"/>
        </w:rPr>
        <w:t xml:space="preserve">was not willing to </w:t>
      </w:r>
      <w:r w:rsidRPr="004F23F8">
        <w:rPr>
          <w:lang w:val="en-US"/>
        </w:rPr>
        <w:t xml:space="preserve">sell, could </w:t>
      </w:r>
      <w:r w:rsidRPr="004F23F8">
        <w:rPr>
          <w:i/>
          <w:iCs/>
          <w:lang w:val="en-US"/>
        </w:rPr>
        <w:t>prepare</w:t>
      </w:r>
      <w:r w:rsidRPr="004F23F8">
        <w:rPr>
          <w:lang w:val="en-US"/>
        </w:rPr>
        <w:t xml:space="preserve"> to sell, and had </w:t>
      </w:r>
      <w:r w:rsidRPr="004F23F8">
        <w:rPr>
          <w:i/>
          <w:iCs/>
          <w:lang w:val="en-US"/>
        </w:rPr>
        <w:t>ready</w:t>
      </w:r>
      <w:r w:rsidRPr="004F23F8">
        <w:rPr>
          <w:lang w:val="en-US"/>
        </w:rPr>
        <w:t xml:space="preserve"> to sell. He </w:t>
      </w:r>
      <w:r w:rsidR="001E224C" w:rsidRPr="004F23F8">
        <w:rPr>
          <w:lang w:val="en-US"/>
        </w:rPr>
        <w:t xml:space="preserve">eliminates </w:t>
      </w:r>
      <w:r w:rsidR="00EB6B02" w:rsidRPr="004F23F8">
        <w:rPr>
          <w:lang w:val="en-US"/>
        </w:rPr>
        <w:t xml:space="preserve">the prospect of </w:t>
      </w:r>
      <w:r w:rsidR="001E224C" w:rsidRPr="004F23F8">
        <w:rPr>
          <w:lang w:val="en-US"/>
        </w:rPr>
        <w:t xml:space="preserve">books of designs, </w:t>
      </w:r>
      <w:r w:rsidR="00EB6B02" w:rsidRPr="004F23F8">
        <w:rPr>
          <w:lang w:val="en-US"/>
        </w:rPr>
        <w:t xml:space="preserve">lists </w:t>
      </w:r>
      <w:r w:rsidRPr="00944530">
        <w:rPr>
          <w:lang w:val="en-US"/>
        </w:rPr>
        <w:t>eight illuminated books</w:t>
      </w:r>
      <w:r w:rsidR="001E224C" w:rsidRPr="00944530">
        <w:rPr>
          <w:lang w:val="en-US"/>
        </w:rPr>
        <w:t xml:space="preserve">, </w:t>
      </w:r>
      <w:r w:rsidR="00BF3364" w:rsidRPr="00944530">
        <w:rPr>
          <w:lang w:val="en-US"/>
        </w:rPr>
        <w:t xml:space="preserve">and </w:t>
      </w:r>
      <w:r w:rsidR="00E672B2" w:rsidRPr="00944530">
        <w:rPr>
          <w:lang w:val="en-US"/>
        </w:rPr>
        <w:t>acknowledges</w:t>
      </w:r>
      <w:r w:rsidR="004767C4" w:rsidRPr="00944530">
        <w:rPr>
          <w:lang w:val="en-US"/>
        </w:rPr>
        <w:t xml:space="preserve"> </w:t>
      </w:r>
      <w:r w:rsidRPr="00944530">
        <w:rPr>
          <w:color w:val="000000" w:themeColor="text1"/>
          <w:lang w:val="en-US"/>
        </w:rPr>
        <w:t xml:space="preserve">“12 Large prints in </w:t>
      </w:r>
      <w:proofErr w:type="spellStart"/>
      <w:r w:rsidRPr="00944530">
        <w:rPr>
          <w:color w:val="000000" w:themeColor="text1"/>
          <w:lang w:val="en-US"/>
        </w:rPr>
        <w:t>Colours</w:t>
      </w:r>
      <w:proofErr w:type="spellEnd"/>
      <w:r w:rsidR="004767C4" w:rsidRPr="00944530">
        <w:rPr>
          <w:color w:val="000000" w:themeColor="text1"/>
          <w:lang w:val="en-US"/>
        </w:rPr>
        <w:t>,</w:t>
      </w:r>
      <w:r w:rsidRPr="00944530">
        <w:rPr>
          <w:color w:val="000000" w:themeColor="text1"/>
          <w:lang w:val="en-US"/>
        </w:rPr>
        <w:t>”</w:t>
      </w:r>
      <w:r w:rsidR="004767C4" w:rsidRPr="00944530">
        <w:rPr>
          <w:color w:val="000000" w:themeColor="text1"/>
          <w:lang w:val="en-US"/>
        </w:rPr>
        <w:t xml:space="preserve"> noting that they</w:t>
      </w:r>
      <w:r w:rsidRPr="00944530">
        <w:rPr>
          <w:color w:val="000000" w:themeColor="text1"/>
          <w:lang w:val="en-US"/>
        </w:rPr>
        <w:t xml:space="preserve"> are </w:t>
      </w:r>
      <w:r w:rsidR="00BF3364" w:rsidRPr="00944530">
        <w:rPr>
          <w:color w:val="000000" w:themeColor="text1"/>
          <w:lang w:val="en-US"/>
        </w:rPr>
        <w:t>“</w:t>
      </w:r>
      <w:r w:rsidRPr="00944530">
        <w:rPr>
          <w:color w:val="000000" w:themeColor="text1"/>
          <w:lang w:val="en-US"/>
        </w:rPr>
        <w:t xml:space="preserve">unaccompanied by any writing.” In the following paragraph he states that “any Person wishing to have any or all of </w:t>
      </w:r>
      <w:r w:rsidRPr="00944530">
        <w:rPr>
          <w:i/>
          <w:iCs/>
          <w:color w:val="000000" w:themeColor="text1"/>
          <w:lang w:val="en-US"/>
        </w:rPr>
        <w:t>them</w:t>
      </w:r>
      <w:r w:rsidRPr="00944530">
        <w:rPr>
          <w:color w:val="000000" w:themeColor="text1"/>
          <w:lang w:val="en-US"/>
        </w:rPr>
        <w:t xml:space="preserve"> should send me their Order </w:t>
      </w:r>
      <w:r w:rsidRPr="00944530">
        <w:rPr>
          <w:i/>
          <w:iCs/>
          <w:color w:val="000000" w:themeColor="text1"/>
          <w:lang w:val="en-US"/>
        </w:rPr>
        <w:t>to Print them</w:t>
      </w:r>
      <w:r w:rsidRPr="00944530">
        <w:rPr>
          <w:color w:val="000000" w:themeColor="text1"/>
          <w:lang w:val="en-US"/>
        </w:rPr>
        <w:t xml:space="preserve"> on the</w:t>
      </w:r>
      <w:r w:rsidRPr="004F23F8">
        <w:rPr>
          <w:color w:val="000000" w:themeColor="text1"/>
          <w:lang w:val="en-US"/>
        </w:rPr>
        <w:t xml:space="preserve"> above terms &amp; I will take care that </w:t>
      </w:r>
      <w:r w:rsidRPr="004F23F8">
        <w:rPr>
          <w:i/>
          <w:iCs/>
          <w:color w:val="000000" w:themeColor="text1"/>
          <w:lang w:val="en-US"/>
        </w:rPr>
        <w:t>they</w:t>
      </w:r>
      <w:r w:rsidRPr="004F23F8">
        <w:rPr>
          <w:color w:val="000000" w:themeColor="text1"/>
          <w:lang w:val="en-US"/>
        </w:rPr>
        <w:t xml:space="preserve"> shall be done at least as well as any I have yet Produced” (italics added). These instructions </w:t>
      </w:r>
      <w:r w:rsidRPr="004F23F8">
        <w:rPr>
          <w:lang w:val="en-US"/>
        </w:rPr>
        <w:t xml:space="preserve">are confusing. “Them” and “they” presumably refer to both illuminated books and large color prints and imply that </w:t>
      </w:r>
      <w:r w:rsidR="00A25D41" w:rsidRPr="004F23F8">
        <w:rPr>
          <w:lang w:val="en-US"/>
        </w:rPr>
        <w:t xml:space="preserve">both </w:t>
      </w:r>
      <w:r w:rsidR="00A25D41" w:rsidRPr="004F23F8">
        <w:rPr>
          <w:i/>
          <w:iCs/>
          <w:lang w:val="en-US"/>
        </w:rPr>
        <w:t>needed</w:t>
      </w:r>
      <w:r w:rsidR="00A25D41" w:rsidRPr="004F23F8">
        <w:rPr>
          <w:lang w:val="en-US"/>
        </w:rPr>
        <w:t xml:space="preserve"> to be reprinted. </w:t>
      </w:r>
      <w:r w:rsidRPr="004F23F8">
        <w:rPr>
          <w:lang w:val="en-US"/>
        </w:rPr>
        <w:t xml:space="preserve">Or </w:t>
      </w:r>
      <w:r w:rsidR="00E672B2" w:rsidRPr="004F23F8">
        <w:rPr>
          <w:lang w:val="en-US"/>
        </w:rPr>
        <w:t>Blake</w:t>
      </w:r>
      <w:r w:rsidRPr="004F23F8">
        <w:rPr>
          <w:lang w:val="en-US"/>
        </w:rPr>
        <w:t xml:space="preserve"> wanted Turner to think so. </w:t>
      </w:r>
    </w:p>
    <w:p w14:paraId="295B170D" w14:textId="77777777" w:rsidR="00113C77" w:rsidRPr="004F23F8" w:rsidRDefault="00113C77" w:rsidP="00460BE3">
      <w:pPr>
        <w:pStyle w:val="Body"/>
        <w:ind w:firstLine="360"/>
        <w:rPr>
          <w:lang w:val="en-US"/>
        </w:rPr>
      </w:pPr>
    </w:p>
    <w:p w14:paraId="74A0D666" w14:textId="3F839313" w:rsidR="00460BE3" w:rsidRPr="004F23F8" w:rsidRDefault="00460BE3" w:rsidP="00460BE3">
      <w:pPr>
        <w:pStyle w:val="Body"/>
        <w:ind w:firstLine="360"/>
        <w:rPr>
          <w:lang w:val="en-US"/>
        </w:rPr>
      </w:pPr>
      <w:r w:rsidRPr="004F23F8">
        <w:rPr>
          <w:lang w:val="en-US"/>
        </w:rPr>
        <w:t xml:space="preserve">With the possible exception of </w:t>
      </w:r>
      <w:r w:rsidRPr="004F23F8">
        <w:rPr>
          <w:i/>
          <w:iCs/>
          <w:lang w:val="en-US"/>
        </w:rPr>
        <w:t>Elohim</w:t>
      </w:r>
      <w:r w:rsidRPr="004F23F8">
        <w:rPr>
          <w:lang w:val="en-US"/>
        </w:rPr>
        <w:t xml:space="preserve"> (</w:t>
      </w:r>
      <w:proofErr w:type="spellStart"/>
      <w:r w:rsidRPr="004F23F8">
        <w:rPr>
          <w:lang w:val="en-US"/>
        </w:rPr>
        <w:t>Butlin</w:t>
      </w:r>
      <w:proofErr w:type="spellEnd"/>
      <w:r w:rsidRPr="004F23F8">
        <w:rPr>
          <w:lang w:val="en-US"/>
        </w:rPr>
        <w:t xml:space="preserve"> 290), none of the “12 Large prints” needed to be </w:t>
      </w:r>
      <w:r w:rsidRPr="004F23F8">
        <w:rPr>
          <w:i/>
          <w:iCs/>
          <w:lang w:val="en-US"/>
        </w:rPr>
        <w:t>reprinted</w:t>
      </w:r>
      <w:r w:rsidRPr="004F23F8">
        <w:rPr>
          <w:lang w:val="en-US"/>
        </w:rPr>
        <w:t xml:space="preserve">, because in stock were the following impressions: </w:t>
      </w:r>
    </w:p>
    <w:p w14:paraId="594DF74C" w14:textId="77777777" w:rsidR="00460BE3" w:rsidRPr="004F23F8" w:rsidRDefault="00460BE3" w:rsidP="00460BE3">
      <w:pPr>
        <w:pStyle w:val="Body"/>
        <w:ind w:firstLine="360"/>
        <w:rPr>
          <w:lang w:val="en-US"/>
        </w:rPr>
      </w:pPr>
    </w:p>
    <w:p w14:paraId="3BD3087B" w14:textId="77777777" w:rsidR="00460BE3" w:rsidRPr="004F23F8" w:rsidRDefault="00460BE3" w:rsidP="00460BE3">
      <w:pPr>
        <w:pStyle w:val="Body"/>
        <w:ind w:firstLine="360"/>
        <w:rPr>
          <w:lang w:val="en-US"/>
        </w:rPr>
      </w:pPr>
      <w:r w:rsidRPr="004F23F8">
        <w:rPr>
          <w:i/>
          <w:iCs/>
          <w:lang w:val="en-US"/>
        </w:rPr>
        <w:t xml:space="preserve">Satan Exulting over Eve </w:t>
      </w:r>
      <w:r w:rsidRPr="004F23F8">
        <w:rPr>
          <w:lang w:val="en-US"/>
        </w:rPr>
        <w:t xml:space="preserve">(292B untraced) </w:t>
      </w:r>
    </w:p>
    <w:p w14:paraId="29F93865" w14:textId="77777777" w:rsidR="00460BE3" w:rsidRPr="004F23F8" w:rsidRDefault="00460BE3" w:rsidP="00460BE3">
      <w:pPr>
        <w:pStyle w:val="Body"/>
        <w:ind w:firstLine="360"/>
        <w:rPr>
          <w:lang w:val="en-US"/>
        </w:rPr>
      </w:pPr>
      <w:r w:rsidRPr="004F23F8">
        <w:rPr>
          <w:i/>
          <w:iCs/>
          <w:lang w:val="en-US"/>
        </w:rPr>
        <w:t xml:space="preserve">Christ Appearing </w:t>
      </w:r>
      <w:r w:rsidRPr="004F23F8">
        <w:rPr>
          <w:lang w:val="en-US"/>
        </w:rPr>
        <w:t>(</w:t>
      </w:r>
      <w:proofErr w:type="spellStart"/>
      <w:r w:rsidRPr="004F23F8">
        <w:rPr>
          <w:lang w:val="en-US"/>
        </w:rPr>
        <w:t>Butlin</w:t>
      </w:r>
      <w:proofErr w:type="spellEnd"/>
      <w:r w:rsidRPr="004F23F8">
        <w:rPr>
          <w:lang w:val="en-US"/>
        </w:rPr>
        <w:t xml:space="preserve"> 327) </w:t>
      </w:r>
      <w:r w:rsidRPr="004F23F8">
        <w:rPr>
          <w:lang w:val="en-US"/>
        </w:rPr>
        <w:tab/>
      </w:r>
    </w:p>
    <w:p w14:paraId="58F53FC6" w14:textId="77777777" w:rsidR="00460BE3" w:rsidRPr="004F23F8" w:rsidRDefault="00460BE3" w:rsidP="00460BE3">
      <w:pPr>
        <w:pStyle w:val="Body"/>
        <w:ind w:firstLine="360"/>
        <w:rPr>
          <w:lang w:val="en-US"/>
        </w:rPr>
      </w:pPr>
      <w:r w:rsidRPr="004F23F8">
        <w:rPr>
          <w:i/>
          <w:iCs/>
          <w:lang w:val="en-US"/>
        </w:rPr>
        <w:t>Pity</w:t>
      </w:r>
      <w:r w:rsidRPr="004F23F8">
        <w:rPr>
          <w:lang w:val="en-US"/>
        </w:rPr>
        <w:t xml:space="preserve"> </w:t>
      </w:r>
      <w:proofErr w:type="gramStart"/>
      <w:r w:rsidRPr="004F23F8">
        <w:rPr>
          <w:lang w:val="en-US"/>
        </w:rPr>
        <w:t xml:space="preserve">( </w:t>
      </w:r>
      <w:proofErr w:type="spellStart"/>
      <w:r w:rsidRPr="004F23F8">
        <w:rPr>
          <w:lang w:val="en-US"/>
        </w:rPr>
        <w:t>Butlin</w:t>
      </w:r>
      <w:proofErr w:type="spellEnd"/>
      <w:proofErr w:type="gramEnd"/>
      <w:r w:rsidRPr="004F23F8">
        <w:rPr>
          <w:lang w:val="en-US"/>
        </w:rPr>
        <w:t xml:space="preserve"> 312) </w:t>
      </w:r>
      <w:r w:rsidRPr="004F23F8">
        <w:rPr>
          <w:lang w:val="en-US"/>
        </w:rPr>
        <w:tab/>
      </w:r>
    </w:p>
    <w:p w14:paraId="539C7AE7" w14:textId="77777777" w:rsidR="00460BE3" w:rsidRPr="004F23F8" w:rsidRDefault="00460BE3" w:rsidP="00460BE3">
      <w:pPr>
        <w:pStyle w:val="Body"/>
        <w:ind w:firstLine="360"/>
        <w:rPr>
          <w:lang w:val="en-US"/>
        </w:rPr>
      </w:pPr>
      <w:r w:rsidRPr="004F23F8">
        <w:rPr>
          <w:i/>
          <w:iCs/>
          <w:lang w:val="en-US"/>
        </w:rPr>
        <w:t>Hecate</w:t>
      </w:r>
      <w:r w:rsidRPr="004F23F8">
        <w:rPr>
          <w:lang w:val="en-US"/>
        </w:rPr>
        <w:t xml:space="preserve"> (</w:t>
      </w:r>
      <w:proofErr w:type="spellStart"/>
      <w:r w:rsidRPr="004F23F8">
        <w:rPr>
          <w:lang w:val="en-US"/>
        </w:rPr>
        <w:t>Butlin</w:t>
      </w:r>
      <w:proofErr w:type="spellEnd"/>
      <w:r w:rsidRPr="004F23F8">
        <w:rPr>
          <w:lang w:val="en-US"/>
        </w:rPr>
        <w:t xml:space="preserve"> 318) </w:t>
      </w:r>
      <w:r w:rsidRPr="004F23F8">
        <w:rPr>
          <w:lang w:val="en-US"/>
        </w:rPr>
        <w:tab/>
      </w:r>
    </w:p>
    <w:p w14:paraId="3523BFF1" w14:textId="77777777" w:rsidR="00460BE3" w:rsidRPr="004F23F8" w:rsidRDefault="00460BE3" w:rsidP="00460BE3">
      <w:pPr>
        <w:pStyle w:val="Body"/>
        <w:ind w:firstLine="360"/>
        <w:rPr>
          <w:lang w:val="en-US"/>
        </w:rPr>
      </w:pPr>
      <w:r w:rsidRPr="004F23F8">
        <w:rPr>
          <w:i/>
          <w:iCs/>
          <w:lang w:val="en-US"/>
        </w:rPr>
        <w:t>Good &amp; Evil Angels</w:t>
      </w:r>
      <w:r w:rsidRPr="004F23F8">
        <w:rPr>
          <w:lang w:val="en-US"/>
        </w:rPr>
        <w:t xml:space="preserve"> (</w:t>
      </w:r>
      <w:proofErr w:type="spellStart"/>
      <w:r w:rsidRPr="004F23F8">
        <w:rPr>
          <w:lang w:val="en-US"/>
        </w:rPr>
        <w:t>Butlin</w:t>
      </w:r>
      <w:proofErr w:type="spellEnd"/>
      <w:r w:rsidRPr="004F23F8">
        <w:rPr>
          <w:lang w:val="en-US"/>
        </w:rPr>
        <w:t xml:space="preserve"> 324)</w:t>
      </w:r>
    </w:p>
    <w:p w14:paraId="37875A17" w14:textId="77777777" w:rsidR="00460BE3" w:rsidRPr="004F23F8" w:rsidRDefault="00460BE3" w:rsidP="00460BE3">
      <w:pPr>
        <w:pStyle w:val="Body"/>
        <w:ind w:firstLine="360"/>
        <w:rPr>
          <w:lang w:val="en-US"/>
        </w:rPr>
      </w:pPr>
      <w:r w:rsidRPr="004F23F8">
        <w:rPr>
          <w:i/>
          <w:iCs/>
          <w:lang w:val="en-US"/>
        </w:rPr>
        <w:t>Newton</w:t>
      </w:r>
      <w:r w:rsidRPr="004F23F8">
        <w:rPr>
          <w:lang w:val="en-US"/>
        </w:rPr>
        <w:t xml:space="preserve"> (</w:t>
      </w:r>
      <w:proofErr w:type="spellStart"/>
      <w:r w:rsidRPr="004F23F8">
        <w:rPr>
          <w:lang w:val="en-US"/>
        </w:rPr>
        <w:t>Butlin</w:t>
      </w:r>
      <w:proofErr w:type="spellEnd"/>
      <w:r w:rsidRPr="004F23F8">
        <w:rPr>
          <w:lang w:val="en-US"/>
        </w:rPr>
        <w:t xml:space="preserve"> 307B untraced)</w:t>
      </w:r>
    </w:p>
    <w:p w14:paraId="5E980084" w14:textId="77777777" w:rsidR="00460BE3" w:rsidRPr="004F23F8" w:rsidRDefault="00460BE3" w:rsidP="00460BE3">
      <w:pPr>
        <w:pStyle w:val="Body"/>
        <w:ind w:firstLine="360"/>
        <w:rPr>
          <w:lang w:val="en-US"/>
        </w:rPr>
      </w:pPr>
      <w:r w:rsidRPr="004F23F8">
        <w:rPr>
          <w:i/>
          <w:iCs/>
          <w:lang w:val="en-US"/>
        </w:rPr>
        <w:t>Nebuchadnezzar</w:t>
      </w:r>
      <w:r w:rsidRPr="004F23F8">
        <w:rPr>
          <w:lang w:val="en-US"/>
        </w:rPr>
        <w:t xml:space="preserve"> (</w:t>
      </w:r>
      <w:proofErr w:type="spellStart"/>
      <w:r w:rsidRPr="004F23F8">
        <w:rPr>
          <w:lang w:val="en-US"/>
        </w:rPr>
        <w:t>Butlin</w:t>
      </w:r>
      <w:proofErr w:type="spellEnd"/>
      <w:r w:rsidRPr="004F23F8">
        <w:rPr>
          <w:lang w:val="en-US"/>
        </w:rPr>
        <w:t xml:space="preserve"> 302)</w:t>
      </w:r>
    </w:p>
    <w:p w14:paraId="0858B1D5" w14:textId="77777777" w:rsidR="00460BE3" w:rsidRPr="004F23F8" w:rsidRDefault="00460BE3" w:rsidP="00460BE3">
      <w:pPr>
        <w:pStyle w:val="Body"/>
        <w:ind w:firstLine="360"/>
        <w:rPr>
          <w:lang w:val="en-US"/>
        </w:rPr>
      </w:pPr>
      <w:r w:rsidRPr="004F23F8">
        <w:rPr>
          <w:i/>
          <w:iCs/>
          <w:lang w:val="en-US"/>
        </w:rPr>
        <w:t>Naomi Entreating Ruth</w:t>
      </w:r>
      <w:r w:rsidRPr="004F23F8">
        <w:rPr>
          <w:lang w:val="en-US"/>
        </w:rPr>
        <w:t xml:space="preserve"> (</w:t>
      </w:r>
      <w:proofErr w:type="spellStart"/>
      <w:r w:rsidRPr="004F23F8">
        <w:rPr>
          <w:lang w:val="en-US"/>
        </w:rPr>
        <w:t>Butlin</w:t>
      </w:r>
      <w:proofErr w:type="spellEnd"/>
      <w:r w:rsidRPr="004F23F8">
        <w:rPr>
          <w:lang w:val="en-US"/>
        </w:rPr>
        <w:t xml:space="preserve"> 300) </w:t>
      </w:r>
      <w:r w:rsidRPr="004F23F8">
        <w:rPr>
          <w:lang w:val="en-US"/>
        </w:rPr>
        <w:tab/>
      </w:r>
    </w:p>
    <w:p w14:paraId="4DAADEBE" w14:textId="2BDC86EF" w:rsidR="00460BE3" w:rsidRPr="004F23F8" w:rsidRDefault="00460BE3" w:rsidP="00460BE3">
      <w:pPr>
        <w:pStyle w:val="Body"/>
        <w:ind w:firstLine="360"/>
        <w:rPr>
          <w:lang w:val="en-US"/>
        </w:rPr>
      </w:pPr>
      <w:r w:rsidRPr="004F23F8">
        <w:rPr>
          <w:i/>
          <w:iCs/>
          <w:lang w:val="en-US"/>
        </w:rPr>
        <w:t>Lamech</w:t>
      </w:r>
      <w:r w:rsidRPr="004F23F8">
        <w:rPr>
          <w:lang w:val="en-US"/>
        </w:rPr>
        <w:t xml:space="preserve"> (</w:t>
      </w:r>
      <w:proofErr w:type="spellStart"/>
      <w:r w:rsidRPr="004F23F8">
        <w:rPr>
          <w:lang w:val="en-US"/>
        </w:rPr>
        <w:t>Butlin</w:t>
      </w:r>
      <w:proofErr w:type="spellEnd"/>
      <w:r w:rsidRPr="004F23F8">
        <w:rPr>
          <w:lang w:val="en-US"/>
        </w:rPr>
        <w:t xml:space="preserve"> 298)</w:t>
      </w:r>
    </w:p>
    <w:p w14:paraId="6DC467B2" w14:textId="77777777" w:rsidR="007D1FDE" w:rsidRPr="004F23F8" w:rsidRDefault="007D1FDE" w:rsidP="007D1FDE">
      <w:pPr>
        <w:pStyle w:val="Body"/>
        <w:ind w:firstLine="360"/>
        <w:rPr>
          <w:lang w:val="en-US"/>
        </w:rPr>
      </w:pPr>
      <w:r w:rsidRPr="004F23F8">
        <w:rPr>
          <w:i/>
          <w:iCs/>
          <w:lang w:val="en-US"/>
        </w:rPr>
        <w:t>God Judging Adam</w:t>
      </w:r>
      <w:r w:rsidRPr="004F23F8">
        <w:rPr>
          <w:lang w:val="en-US"/>
        </w:rPr>
        <w:t>/</w:t>
      </w:r>
      <w:r w:rsidRPr="004F23F8">
        <w:rPr>
          <w:i/>
          <w:iCs/>
          <w:lang w:val="en-US"/>
        </w:rPr>
        <w:t>Elijah and the Fiery</w:t>
      </w:r>
      <w:r w:rsidRPr="004F23F8">
        <w:rPr>
          <w:lang w:val="en-US"/>
        </w:rPr>
        <w:t xml:space="preserve"> </w:t>
      </w:r>
      <w:r w:rsidRPr="004F23F8">
        <w:rPr>
          <w:i/>
          <w:iCs/>
          <w:lang w:val="en-US"/>
        </w:rPr>
        <w:t>Chariot</w:t>
      </w:r>
      <w:r w:rsidRPr="004F23F8">
        <w:rPr>
          <w:lang w:val="en-US"/>
        </w:rPr>
        <w:t xml:space="preserve"> (</w:t>
      </w:r>
      <w:proofErr w:type="spellStart"/>
      <w:r w:rsidRPr="004F23F8">
        <w:rPr>
          <w:lang w:val="en-US"/>
        </w:rPr>
        <w:t>Butlin</w:t>
      </w:r>
      <w:proofErr w:type="spellEnd"/>
      <w:r w:rsidRPr="004F23F8">
        <w:rPr>
          <w:lang w:val="en-US"/>
        </w:rPr>
        <w:t xml:space="preserve"> 296)</w:t>
      </w:r>
    </w:p>
    <w:p w14:paraId="22CB05F6" w14:textId="0244CD66" w:rsidR="007D1FDE" w:rsidRPr="004F23F8" w:rsidRDefault="007D1FDE" w:rsidP="007D1FDE">
      <w:pPr>
        <w:pStyle w:val="Body"/>
        <w:ind w:firstLine="360"/>
        <w:rPr>
          <w:lang w:val="en-US"/>
        </w:rPr>
      </w:pPr>
      <w:r w:rsidRPr="004F23F8">
        <w:rPr>
          <w:i/>
          <w:iCs/>
          <w:lang w:val="en-US"/>
        </w:rPr>
        <w:t>House of Death</w:t>
      </w:r>
      <w:r w:rsidRPr="004F23F8">
        <w:rPr>
          <w:lang w:val="en-US"/>
        </w:rPr>
        <w:t xml:space="preserve"> (</w:t>
      </w:r>
      <w:proofErr w:type="spellStart"/>
      <w:r w:rsidRPr="004F23F8">
        <w:rPr>
          <w:lang w:val="en-US"/>
        </w:rPr>
        <w:t>Butlin</w:t>
      </w:r>
      <w:proofErr w:type="spellEnd"/>
      <w:r w:rsidRPr="004F23F8">
        <w:rPr>
          <w:lang w:val="en-US"/>
        </w:rPr>
        <w:t xml:space="preserve"> 322)</w:t>
      </w:r>
      <w:r w:rsidR="001E224C" w:rsidRPr="004F23F8">
        <w:rPr>
          <w:rStyle w:val="EndnoteReference"/>
          <w:lang w:val="en-US"/>
        </w:rPr>
        <w:endnoteReference w:id="53"/>
      </w:r>
      <w:r w:rsidRPr="004F23F8">
        <w:rPr>
          <w:lang w:val="en-US"/>
        </w:rPr>
        <w:t xml:space="preserve"> </w:t>
      </w:r>
    </w:p>
    <w:p w14:paraId="2F2FF8DD" w14:textId="77777777" w:rsidR="00460BE3" w:rsidRPr="004F23F8" w:rsidRDefault="00460BE3" w:rsidP="00460BE3">
      <w:pPr>
        <w:pStyle w:val="Body"/>
        <w:ind w:firstLine="720"/>
        <w:rPr>
          <w:highlight w:val="yellow"/>
          <w:lang w:val="en-US"/>
        </w:rPr>
      </w:pPr>
    </w:p>
    <w:p w14:paraId="5E6B07F5" w14:textId="001B1586" w:rsidR="00460BE3" w:rsidRPr="004F23F8" w:rsidRDefault="00460BE3" w:rsidP="00460BE3">
      <w:pPr>
        <w:pStyle w:val="Body"/>
        <w:rPr>
          <w:lang w:val="en-US"/>
        </w:rPr>
      </w:pPr>
      <w:r w:rsidRPr="004F23F8">
        <w:rPr>
          <w:lang w:val="en-US"/>
        </w:rPr>
        <w:t xml:space="preserve">All of these impressions were inherited by </w:t>
      </w:r>
      <w:r w:rsidR="00A25D41" w:rsidRPr="004F23F8">
        <w:rPr>
          <w:lang w:val="en-US"/>
        </w:rPr>
        <w:t>Catherine</w:t>
      </w:r>
      <w:r w:rsidRPr="004F23F8">
        <w:rPr>
          <w:lang w:val="en-US"/>
        </w:rPr>
        <w:t xml:space="preserve"> Blake and then most of them—if not all—by Tatham (“Signing” 00). The </w:t>
      </w:r>
      <w:r w:rsidR="007D1FDE" w:rsidRPr="004F23F8">
        <w:rPr>
          <w:lang w:val="en-US"/>
        </w:rPr>
        <w:t>last</w:t>
      </w:r>
      <w:r w:rsidRPr="004F23F8">
        <w:rPr>
          <w:lang w:val="en-US"/>
        </w:rPr>
        <w:t xml:space="preserve"> two listed were from the c. 1795-96 printing; the others were from the 1795 printing. Any one or all could have been refinished to look as good as any “yet Produced” (PP 00</w:t>
      </w:r>
      <w:r w:rsidRPr="004F23F8">
        <w:rPr>
          <w:color w:val="000000" w:themeColor="text1"/>
          <w:lang w:val="en-US"/>
        </w:rPr>
        <w:t>). Indeed, in 1805</w:t>
      </w:r>
      <w:r w:rsidR="004767C4" w:rsidRPr="004F23F8">
        <w:rPr>
          <w:color w:val="000000" w:themeColor="text1"/>
          <w:lang w:val="en-US"/>
        </w:rPr>
        <w:t>,</w:t>
      </w:r>
      <w:r w:rsidRPr="004F23F8">
        <w:rPr>
          <w:color w:val="000000" w:themeColor="text1"/>
          <w:lang w:val="en-US"/>
        </w:rPr>
        <w:t xml:space="preserve"> </w:t>
      </w:r>
      <w:r w:rsidR="004767C4" w:rsidRPr="004F23F8">
        <w:rPr>
          <w:color w:val="000000" w:themeColor="text1"/>
          <w:lang w:val="en-US"/>
        </w:rPr>
        <w:t>in</w:t>
      </w:r>
      <w:r w:rsidR="009E30AD" w:rsidRPr="004F23F8">
        <w:rPr>
          <w:color w:val="000000" w:themeColor="text1"/>
          <w:lang w:val="en-US"/>
        </w:rPr>
        <w:t xml:space="preserve"> addition to printing new versions of </w:t>
      </w:r>
      <w:r w:rsidR="009E30AD" w:rsidRPr="004F23F8">
        <w:rPr>
          <w:i/>
          <w:iCs/>
          <w:color w:val="000000" w:themeColor="text1"/>
          <w:lang w:val="en-US"/>
        </w:rPr>
        <w:t>Newton</w:t>
      </w:r>
      <w:r w:rsidR="009E30AD" w:rsidRPr="004F23F8">
        <w:rPr>
          <w:color w:val="000000" w:themeColor="text1"/>
          <w:lang w:val="en-US"/>
        </w:rPr>
        <w:t xml:space="preserve"> and </w:t>
      </w:r>
      <w:r w:rsidR="009E30AD" w:rsidRPr="004F23F8">
        <w:rPr>
          <w:i/>
          <w:iCs/>
          <w:color w:val="000000" w:themeColor="text1"/>
          <w:lang w:val="en-US"/>
        </w:rPr>
        <w:t>Nebuchadnezzar</w:t>
      </w:r>
      <w:r w:rsidR="009E30AD" w:rsidRPr="004F23F8">
        <w:rPr>
          <w:color w:val="000000" w:themeColor="text1"/>
          <w:lang w:val="en-US"/>
        </w:rPr>
        <w:t xml:space="preserve">, </w:t>
      </w:r>
      <w:r w:rsidR="004767C4" w:rsidRPr="004F23F8">
        <w:rPr>
          <w:color w:val="000000" w:themeColor="text1"/>
          <w:lang w:val="en-US"/>
        </w:rPr>
        <w:t>Blake</w:t>
      </w:r>
      <w:r w:rsidR="009E30AD" w:rsidRPr="004F23F8">
        <w:rPr>
          <w:color w:val="000000" w:themeColor="text1"/>
          <w:lang w:val="en-US"/>
        </w:rPr>
        <w:t xml:space="preserve"> refinished</w:t>
      </w:r>
      <w:r w:rsidRPr="004F23F8">
        <w:rPr>
          <w:color w:val="000000" w:themeColor="text1"/>
          <w:lang w:val="en-US"/>
        </w:rPr>
        <w:t xml:space="preserve"> </w:t>
      </w:r>
      <w:r w:rsidRPr="004F23F8">
        <w:rPr>
          <w:lang w:val="en-US"/>
        </w:rPr>
        <w:t>six impressions printed in 1795</w:t>
      </w:r>
      <w:r w:rsidR="00A25D41" w:rsidRPr="004F23F8">
        <w:rPr>
          <w:lang w:val="en-US"/>
        </w:rPr>
        <w:t xml:space="preserve">, penciled in titles under all eight images, signed </w:t>
      </w:r>
      <w:r w:rsidR="00A25D41" w:rsidRPr="00B42064">
        <w:rPr>
          <w:lang w:val="en-US"/>
        </w:rPr>
        <w:t xml:space="preserve">them all with his monogram, and dated all of them “1795.” </w:t>
      </w:r>
      <w:r w:rsidR="009E30AD" w:rsidRPr="00B42064">
        <w:rPr>
          <w:lang w:val="en-US"/>
        </w:rPr>
        <w:t xml:space="preserve"> </w:t>
      </w:r>
      <w:r w:rsidRPr="00B42064">
        <w:rPr>
          <w:i/>
          <w:iCs/>
          <w:lang w:val="en-US"/>
        </w:rPr>
        <w:t>Good &amp; Evil Angels</w:t>
      </w:r>
      <w:r w:rsidRPr="00B42064">
        <w:rPr>
          <w:lang w:val="en-US"/>
        </w:rPr>
        <w:t xml:space="preserve"> 323 (illus. </w:t>
      </w:r>
      <w:hyperlink r:id="rId22" w:history="1">
        <w:r w:rsidR="003915AC" w:rsidRPr="003A17AF">
          <w:rPr>
            <w:rStyle w:val="Hyperlink"/>
            <w:lang w:val="en-US"/>
          </w:rPr>
          <w:t>11</w:t>
        </w:r>
      </w:hyperlink>
      <w:r w:rsidRPr="00B42064">
        <w:rPr>
          <w:lang w:val="en-US"/>
        </w:rPr>
        <w:t>), for example, the second pull</w:t>
      </w:r>
      <w:r w:rsidR="004767C4" w:rsidRPr="00B42064">
        <w:rPr>
          <w:lang w:val="en-US"/>
        </w:rPr>
        <w:t xml:space="preserve">, </w:t>
      </w:r>
      <w:r w:rsidR="007530B8" w:rsidRPr="00B42064">
        <w:rPr>
          <w:lang w:val="en-US"/>
        </w:rPr>
        <w:t>closely</w:t>
      </w:r>
      <w:r w:rsidRPr="00B42064">
        <w:rPr>
          <w:lang w:val="en-US"/>
        </w:rPr>
        <w:t xml:space="preserve"> resembled </w:t>
      </w:r>
      <w:r w:rsidRPr="00B42064">
        <w:rPr>
          <w:i/>
          <w:iCs/>
          <w:lang w:val="en-US"/>
        </w:rPr>
        <w:t>Good &amp; Evil Angels</w:t>
      </w:r>
      <w:r w:rsidRPr="00B42064">
        <w:rPr>
          <w:lang w:val="en-US"/>
        </w:rPr>
        <w:t xml:space="preserve"> 324 (illus. </w:t>
      </w:r>
      <w:hyperlink r:id="rId23" w:history="1">
        <w:r w:rsidR="003915AC" w:rsidRPr="003A17AF">
          <w:rPr>
            <w:rStyle w:val="Hyperlink"/>
            <w:lang w:val="en-US"/>
          </w:rPr>
          <w:t>10</w:t>
        </w:r>
      </w:hyperlink>
      <w:r w:rsidRPr="00B42064">
        <w:rPr>
          <w:lang w:val="en-US"/>
        </w:rPr>
        <w:t>)</w:t>
      </w:r>
      <w:r w:rsidR="004767C4" w:rsidRPr="00B42064">
        <w:rPr>
          <w:lang w:val="en-US"/>
        </w:rPr>
        <w:t xml:space="preserve">, </w:t>
      </w:r>
      <w:r w:rsidR="005C2128" w:rsidRPr="00B42064">
        <w:rPr>
          <w:lang w:val="en-US"/>
        </w:rPr>
        <w:t xml:space="preserve">the first pull, </w:t>
      </w:r>
      <w:r w:rsidR="004767C4" w:rsidRPr="00B42064">
        <w:rPr>
          <w:lang w:val="en-US"/>
        </w:rPr>
        <w:t xml:space="preserve">before </w:t>
      </w:r>
      <w:r w:rsidRPr="00B42064">
        <w:rPr>
          <w:lang w:val="en-US"/>
        </w:rPr>
        <w:t xml:space="preserve">Blake </w:t>
      </w:r>
      <w:r w:rsidR="007530B8" w:rsidRPr="00B42064">
        <w:rPr>
          <w:lang w:val="en-US"/>
        </w:rPr>
        <w:t xml:space="preserve">substantially </w:t>
      </w:r>
      <w:r w:rsidR="00120898" w:rsidRPr="00B42064">
        <w:rPr>
          <w:lang w:val="en-US"/>
        </w:rPr>
        <w:t xml:space="preserve">refinished </w:t>
      </w:r>
      <w:r w:rsidR="009E30AD" w:rsidRPr="00B42064">
        <w:rPr>
          <w:lang w:val="en-US"/>
        </w:rPr>
        <w:t>the composition</w:t>
      </w:r>
      <w:r w:rsidR="004767C4" w:rsidRPr="00B42064">
        <w:rPr>
          <w:lang w:val="en-US"/>
        </w:rPr>
        <w:t xml:space="preserve">, </w:t>
      </w:r>
      <w:r w:rsidR="007530B8" w:rsidRPr="00B42064">
        <w:rPr>
          <w:lang w:val="en-US"/>
        </w:rPr>
        <w:t>clearly identif</w:t>
      </w:r>
      <w:r w:rsidR="005C2128" w:rsidRPr="00B42064">
        <w:rPr>
          <w:lang w:val="en-US"/>
        </w:rPr>
        <w:t>ying</w:t>
      </w:r>
      <w:r w:rsidR="007530B8" w:rsidRPr="004F23F8">
        <w:rPr>
          <w:lang w:val="en-US"/>
        </w:rPr>
        <w:t xml:space="preserve"> one angel as “evil”</w:t>
      </w:r>
      <w:r w:rsidR="005C2128" w:rsidRPr="004F23F8">
        <w:rPr>
          <w:lang w:val="en-US"/>
        </w:rPr>
        <w:t xml:space="preserve"> and thereby removing </w:t>
      </w:r>
      <w:r w:rsidR="00DF11C5">
        <w:rPr>
          <w:lang w:val="en-US"/>
        </w:rPr>
        <w:t>the</w:t>
      </w:r>
      <w:r w:rsidR="005C2128" w:rsidRPr="004F23F8">
        <w:rPr>
          <w:lang w:val="en-US"/>
        </w:rPr>
        <w:t xml:space="preserve"> ambiguity </w:t>
      </w:r>
      <w:r w:rsidR="00DF11C5">
        <w:rPr>
          <w:lang w:val="en-US"/>
        </w:rPr>
        <w:t>of the</w:t>
      </w:r>
      <w:r w:rsidR="005C2128" w:rsidRPr="004F23F8">
        <w:rPr>
          <w:lang w:val="en-US"/>
        </w:rPr>
        <w:t xml:space="preserve"> struggle </w:t>
      </w:r>
      <w:r w:rsidR="00DF11C5">
        <w:rPr>
          <w:lang w:val="en-US"/>
        </w:rPr>
        <w:t>for</w:t>
      </w:r>
      <w:r w:rsidR="005C2128" w:rsidRPr="004F23F8">
        <w:rPr>
          <w:lang w:val="en-US"/>
        </w:rPr>
        <w:t xml:space="preserve"> the child. </w:t>
      </w:r>
      <w:r w:rsidR="001E224C" w:rsidRPr="004F23F8">
        <w:rPr>
          <w:lang w:val="en-US"/>
        </w:rPr>
        <w:t xml:space="preserve">He </w:t>
      </w:r>
      <w:r w:rsidR="004767C4" w:rsidRPr="004F23F8">
        <w:rPr>
          <w:lang w:val="en-US"/>
        </w:rPr>
        <w:t xml:space="preserve">so </w:t>
      </w:r>
      <w:r w:rsidR="001E224C" w:rsidRPr="004F23F8">
        <w:rPr>
          <w:lang w:val="en-US"/>
        </w:rPr>
        <w:t xml:space="preserve">entirely refinished </w:t>
      </w:r>
      <w:r w:rsidR="001E224C" w:rsidRPr="004F23F8">
        <w:rPr>
          <w:i/>
          <w:iCs/>
          <w:lang w:val="en-US"/>
        </w:rPr>
        <w:t>Elohim</w:t>
      </w:r>
      <w:r w:rsidR="001E224C" w:rsidRPr="004F23F8">
        <w:rPr>
          <w:lang w:val="en-US"/>
        </w:rPr>
        <w:t xml:space="preserve"> 289</w:t>
      </w:r>
      <w:r w:rsidR="004767C4" w:rsidRPr="004F23F8">
        <w:rPr>
          <w:lang w:val="en-US"/>
        </w:rPr>
        <w:t xml:space="preserve"> that it now </w:t>
      </w:r>
      <w:r w:rsidR="001E224C" w:rsidRPr="004F23F8">
        <w:rPr>
          <w:lang w:val="en-US"/>
        </w:rPr>
        <w:t>has very little printed color showing (Robertson 00). Blake</w:t>
      </w:r>
      <w:r w:rsidRPr="004F23F8">
        <w:rPr>
          <w:lang w:val="en-US"/>
        </w:rPr>
        <w:t xml:space="preserve"> also refinished </w:t>
      </w:r>
      <w:r w:rsidR="001E224C" w:rsidRPr="004F23F8">
        <w:rPr>
          <w:lang w:val="en-US"/>
        </w:rPr>
        <w:t xml:space="preserve">the </w:t>
      </w:r>
      <w:r w:rsidRPr="004F23F8">
        <w:rPr>
          <w:lang w:val="en-US"/>
        </w:rPr>
        <w:t>nine monoprints</w:t>
      </w:r>
      <w:r w:rsidR="007D1FDE" w:rsidRPr="004F23F8">
        <w:rPr>
          <w:lang w:val="en-US"/>
        </w:rPr>
        <w:t>—all from the 1795 printing—</w:t>
      </w:r>
      <w:r w:rsidR="001E224C" w:rsidRPr="004F23F8">
        <w:rPr>
          <w:lang w:val="en-US"/>
        </w:rPr>
        <w:t>that he appear</w:t>
      </w:r>
      <w:r w:rsidR="00BF3364" w:rsidRPr="004F23F8">
        <w:rPr>
          <w:lang w:val="en-US"/>
        </w:rPr>
        <w:t>s</w:t>
      </w:r>
      <w:r w:rsidR="001E224C" w:rsidRPr="004F23F8">
        <w:rPr>
          <w:lang w:val="en-US"/>
        </w:rPr>
        <w:t xml:space="preserve"> to have sold between 1806 and c. 1810, presumably upon sale (</w:t>
      </w:r>
      <w:r w:rsidR="004767C4" w:rsidRPr="004F23F8">
        <w:rPr>
          <w:lang w:val="en-US"/>
        </w:rPr>
        <w:t>“</w:t>
      </w:r>
      <w:r w:rsidR="001E224C" w:rsidRPr="004F23F8">
        <w:rPr>
          <w:lang w:val="en-US"/>
        </w:rPr>
        <w:t>Signing</w:t>
      </w:r>
      <w:r w:rsidR="004767C4" w:rsidRPr="004F23F8">
        <w:rPr>
          <w:lang w:val="en-US"/>
        </w:rPr>
        <w:t>”</w:t>
      </w:r>
      <w:r w:rsidRPr="004F23F8">
        <w:rPr>
          <w:lang w:val="en-US"/>
        </w:rPr>
        <w:t xml:space="preserve"> 00).  </w:t>
      </w:r>
    </w:p>
    <w:p w14:paraId="4B1D1B65" w14:textId="77777777" w:rsidR="00460BE3" w:rsidRPr="004F23F8" w:rsidRDefault="00460BE3" w:rsidP="00460BE3">
      <w:pPr>
        <w:pStyle w:val="Body"/>
        <w:ind w:firstLine="720"/>
        <w:rPr>
          <w:lang w:val="en-US"/>
        </w:rPr>
      </w:pPr>
    </w:p>
    <w:p w14:paraId="36B0BFEB" w14:textId="5068D35B" w:rsidR="00460BE3" w:rsidRPr="004F23F8" w:rsidRDefault="00460BE3" w:rsidP="00460BE3">
      <w:pPr>
        <w:pStyle w:val="Body"/>
        <w:widowControl w:val="0"/>
        <w:ind w:firstLine="720"/>
        <w:rPr>
          <w:lang w:val="en-US"/>
        </w:rPr>
      </w:pPr>
      <w:r w:rsidRPr="004F23F8">
        <w:rPr>
          <w:lang w:val="en-US"/>
        </w:rPr>
        <w:t xml:space="preserve">Blake also implied that </w:t>
      </w:r>
      <w:r w:rsidR="007D1FDE" w:rsidRPr="004F23F8">
        <w:rPr>
          <w:lang w:val="en-US"/>
        </w:rPr>
        <w:t xml:space="preserve">he would </w:t>
      </w:r>
      <w:r w:rsidR="007D1FDE" w:rsidRPr="00624ED7">
        <w:rPr>
          <w:lang w:val="en-US"/>
        </w:rPr>
        <w:t>need</w:t>
      </w:r>
      <w:r w:rsidR="007D1FDE" w:rsidRPr="004F23F8">
        <w:rPr>
          <w:lang w:val="en-US"/>
        </w:rPr>
        <w:t xml:space="preserve"> to reprint </w:t>
      </w:r>
      <w:r w:rsidRPr="004F23F8">
        <w:rPr>
          <w:lang w:val="en-US"/>
        </w:rPr>
        <w:t xml:space="preserve">the illuminated books, but </w:t>
      </w:r>
      <w:r w:rsidR="007D1FDE" w:rsidRPr="004F23F8">
        <w:rPr>
          <w:lang w:val="en-US"/>
        </w:rPr>
        <w:t>this</w:t>
      </w:r>
      <w:r w:rsidRPr="004F23F8">
        <w:rPr>
          <w:lang w:val="en-US"/>
        </w:rPr>
        <w:t xml:space="preserve"> was not true</w:t>
      </w:r>
      <w:r w:rsidR="00624ED7">
        <w:rPr>
          <w:lang w:val="en-US"/>
        </w:rPr>
        <w:t xml:space="preserve"> for all of </w:t>
      </w:r>
      <w:r w:rsidR="00624ED7" w:rsidRPr="00847B19">
        <w:rPr>
          <w:color w:val="000000" w:themeColor="text1"/>
          <w:lang w:val="en-US"/>
        </w:rPr>
        <w:t>them</w:t>
      </w:r>
      <w:r w:rsidRPr="00847B19">
        <w:rPr>
          <w:color w:val="000000" w:themeColor="text1"/>
          <w:lang w:val="en-US"/>
        </w:rPr>
        <w:t xml:space="preserve">. </w:t>
      </w:r>
      <w:r w:rsidR="00847B19" w:rsidRPr="00847B19">
        <w:rPr>
          <w:color w:val="000000" w:themeColor="text1"/>
          <w:lang w:val="en-US"/>
        </w:rPr>
        <w:t xml:space="preserve">Blake’s stock comprised unsold works from </w:t>
      </w:r>
      <w:r w:rsidR="00C12854">
        <w:rPr>
          <w:color w:val="000000" w:themeColor="text1"/>
          <w:lang w:val="en-US"/>
        </w:rPr>
        <w:t>first</w:t>
      </w:r>
      <w:r w:rsidR="00847B19" w:rsidRPr="00847B19">
        <w:rPr>
          <w:color w:val="000000" w:themeColor="text1"/>
          <w:lang w:val="en-US"/>
        </w:rPr>
        <w:t xml:space="preserve"> printings, </w:t>
      </w:r>
      <w:r w:rsidR="00C12854">
        <w:rPr>
          <w:color w:val="000000" w:themeColor="text1"/>
          <w:lang w:val="en-US"/>
        </w:rPr>
        <w:lastRenderedPageBreak/>
        <w:t xml:space="preserve">and </w:t>
      </w:r>
      <w:r w:rsidR="00847B19" w:rsidRPr="00944530">
        <w:rPr>
          <w:color w:val="000000" w:themeColor="text1"/>
          <w:lang w:val="en-US"/>
        </w:rPr>
        <w:t>not from his having added works</w:t>
      </w:r>
      <w:r w:rsidR="00C12854" w:rsidRPr="00944530">
        <w:rPr>
          <w:color w:val="000000" w:themeColor="text1"/>
          <w:lang w:val="en-US"/>
        </w:rPr>
        <w:t xml:space="preserve"> in the interim</w:t>
      </w:r>
      <w:r w:rsidR="00847B19" w:rsidRPr="00944530">
        <w:rPr>
          <w:color w:val="000000" w:themeColor="text1"/>
          <w:lang w:val="en-US"/>
        </w:rPr>
        <w:t xml:space="preserve"> to maintain (let alone increase) stock. It included</w:t>
      </w:r>
      <w:r w:rsidR="00DE5D93" w:rsidRPr="00944530">
        <w:rPr>
          <w:color w:val="000000" w:themeColor="text1"/>
          <w:lang w:val="en-US"/>
        </w:rPr>
        <w:t xml:space="preserve"> </w:t>
      </w:r>
      <w:r w:rsidRPr="00944530">
        <w:rPr>
          <w:color w:val="000000" w:themeColor="text1"/>
          <w:lang w:val="en-US"/>
        </w:rPr>
        <w:t xml:space="preserve">individually numbered copies of </w:t>
      </w:r>
      <w:r w:rsidRPr="00944530">
        <w:rPr>
          <w:i/>
          <w:iCs/>
          <w:color w:val="000000" w:themeColor="text1"/>
          <w:lang w:val="en-US"/>
        </w:rPr>
        <w:t>Innocence</w:t>
      </w:r>
      <w:r w:rsidRPr="00944530">
        <w:rPr>
          <w:color w:val="000000" w:themeColor="text1"/>
          <w:lang w:val="en-US"/>
        </w:rPr>
        <w:t xml:space="preserve"> and </w:t>
      </w:r>
      <w:r w:rsidRPr="00944530">
        <w:rPr>
          <w:i/>
          <w:iCs/>
          <w:color w:val="000000" w:themeColor="text1"/>
          <w:lang w:val="en-US"/>
        </w:rPr>
        <w:t>Experience</w:t>
      </w:r>
      <w:r w:rsidRPr="00944530">
        <w:rPr>
          <w:color w:val="000000" w:themeColor="text1"/>
          <w:lang w:val="en-US"/>
        </w:rPr>
        <w:t xml:space="preserve"> from c. 1795 that were to form </w:t>
      </w:r>
      <w:r w:rsidRPr="00944530">
        <w:rPr>
          <w:i/>
          <w:iCs/>
          <w:color w:val="000000" w:themeColor="text1"/>
          <w:lang w:val="en-US"/>
        </w:rPr>
        <w:t>Songs</w:t>
      </w:r>
      <w:r w:rsidRPr="00944530">
        <w:rPr>
          <w:color w:val="000000" w:themeColor="text1"/>
          <w:lang w:val="en-US"/>
        </w:rPr>
        <w:t xml:space="preserve"> copy R</w:t>
      </w:r>
      <w:r w:rsidR="00DE5D93" w:rsidRPr="00944530">
        <w:rPr>
          <w:color w:val="000000" w:themeColor="text1"/>
          <w:lang w:val="en-US"/>
        </w:rPr>
        <w:t xml:space="preserve">, </w:t>
      </w:r>
      <w:r w:rsidR="00A25D41" w:rsidRPr="00944530">
        <w:rPr>
          <w:color w:val="000000" w:themeColor="text1"/>
          <w:lang w:val="en-US"/>
        </w:rPr>
        <w:t xml:space="preserve">refinished </w:t>
      </w:r>
      <w:r w:rsidR="00A25D41" w:rsidRPr="00944530">
        <w:rPr>
          <w:lang w:val="en-US"/>
        </w:rPr>
        <w:t xml:space="preserve">and </w:t>
      </w:r>
      <w:r w:rsidR="00DE5D93" w:rsidRPr="00944530">
        <w:rPr>
          <w:lang w:val="en-US"/>
        </w:rPr>
        <w:t xml:space="preserve">sold to Linnell in 1819; </w:t>
      </w:r>
      <w:r w:rsidRPr="00944530">
        <w:rPr>
          <w:i/>
          <w:iCs/>
          <w:lang w:val="en-US"/>
        </w:rPr>
        <w:t>Marriage</w:t>
      </w:r>
      <w:r w:rsidRPr="00944530">
        <w:rPr>
          <w:lang w:val="en-US"/>
        </w:rPr>
        <w:t xml:space="preserve"> cop</w:t>
      </w:r>
      <w:r w:rsidR="00AE4681" w:rsidRPr="00944530">
        <w:rPr>
          <w:lang w:val="en-US"/>
        </w:rPr>
        <w:t xml:space="preserve">y </w:t>
      </w:r>
      <w:r w:rsidRPr="00944530">
        <w:rPr>
          <w:lang w:val="en-US"/>
        </w:rPr>
        <w:t xml:space="preserve">H from 1790, </w:t>
      </w:r>
      <w:r w:rsidR="00A25D41" w:rsidRPr="00944530">
        <w:rPr>
          <w:lang w:val="en-US"/>
        </w:rPr>
        <w:t xml:space="preserve">refinished and </w:t>
      </w:r>
      <w:r w:rsidR="00DE5D93" w:rsidRPr="00944530">
        <w:rPr>
          <w:lang w:val="en-US"/>
        </w:rPr>
        <w:t xml:space="preserve">sold to </w:t>
      </w:r>
      <w:r w:rsidR="00AE4681" w:rsidRPr="00944530">
        <w:rPr>
          <w:lang w:val="en-US"/>
        </w:rPr>
        <w:t xml:space="preserve">Linnell in 1821, </w:t>
      </w:r>
      <w:r w:rsidRPr="00944530">
        <w:rPr>
          <w:i/>
          <w:iCs/>
          <w:lang w:val="en-US"/>
        </w:rPr>
        <w:t>America</w:t>
      </w:r>
      <w:r w:rsidRPr="00944530">
        <w:rPr>
          <w:lang w:val="en-US"/>
        </w:rPr>
        <w:t xml:space="preserve"> copy D from 1793, </w:t>
      </w:r>
      <w:r w:rsidR="00AE4681" w:rsidRPr="00944530">
        <w:rPr>
          <w:lang w:val="en-US"/>
        </w:rPr>
        <w:t xml:space="preserve">sold to Robinson in 1825, </w:t>
      </w:r>
      <w:r w:rsidRPr="00944530">
        <w:rPr>
          <w:lang w:val="en-US"/>
        </w:rPr>
        <w:t xml:space="preserve">and </w:t>
      </w:r>
      <w:r w:rsidRPr="00944530">
        <w:rPr>
          <w:i/>
          <w:iCs/>
          <w:lang w:val="en-US"/>
        </w:rPr>
        <w:t>Milton</w:t>
      </w:r>
      <w:r w:rsidRPr="00944530">
        <w:rPr>
          <w:lang w:val="en-US"/>
        </w:rPr>
        <w:t xml:space="preserve"> copy </w:t>
      </w:r>
      <w:r w:rsidR="0090465D" w:rsidRPr="00944530">
        <w:rPr>
          <w:lang w:val="en-US"/>
        </w:rPr>
        <w:t>B</w:t>
      </w:r>
      <w:r w:rsidRPr="00944530">
        <w:rPr>
          <w:lang w:val="en-US"/>
        </w:rPr>
        <w:t xml:space="preserve"> from c. 1811</w:t>
      </w:r>
      <w:r w:rsidR="00AE4681" w:rsidRPr="00944530">
        <w:rPr>
          <w:lang w:val="en-US"/>
        </w:rPr>
        <w:t xml:space="preserve">, </w:t>
      </w:r>
      <w:r w:rsidR="0090465D" w:rsidRPr="00944530">
        <w:rPr>
          <w:lang w:val="en-US"/>
        </w:rPr>
        <w:t xml:space="preserve">which appears to have been </w:t>
      </w:r>
      <w:r w:rsidR="009E30AD" w:rsidRPr="00944530">
        <w:rPr>
          <w:lang w:val="en-US"/>
        </w:rPr>
        <w:t xml:space="preserve">the copy </w:t>
      </w:r>
      <w:r w:rsidR="00AE4681" w:rsidRPr="00944530">
        <w:rPr>
          <w:lang w:val="en-US"/>
        </w:rPr>
        <w:t xml:space="preserve">sold to </w:t>
      </w:r>
      <w:r w:rsidR="0090465D" w:rsidRPr="00944530">
        <w:rPr>
          <w:lang w:val="en-US"/>
        </w:rPr>
        <w:t>Wainwright, c. 1826 (BB 00, 00, 00, 00)</w:t>
      </w:r>
      <w:r w:rsidRPr="00944530">
        <w:rPr>
          <w:lang w:val="en-US"/>
        </w:rPr>
        <w:t>. Given that the provenances of most copies of</w:t>
      </w:r>
      <w:r w:rsidRPr="004F23F8">
        <w:rPr>
          <w:lang w:val="en-US"/>
        </w:rPr>
        <w:t xml:space="preserve"> </w:t>
      </w:r>
      <w:proofErr w:type="spellStart"/>
      <w:r w:rsidRPr="004F23F8">
        <w:rPr>
          <w:i/>
          <w:iCs/>
          <w:lang w:val="en-US"/>
        </w:rPr>
        <w:t>Thel</w:t>
      </w:r>
      <w:proofErr w:type="spellEnd"/>
      <w:r w:rsidRPr="004F23F8">
        <w:rPr>
          <w:lang w:val="en-US"/>
        </w:rPr>
        <w:t xml:space="preserve">, </w:t>
      </w:r>
      <w:r w:rsidRPr="004F23F8">
        <w:rPr>
          <w:i/>
          <w:iCs/>
          <w:lang w:val="en-US"/>
        </w:rPr>
        <w:t>Visions</w:t>
      </w:r>
      <w:r w:rsidRPr="004F23F8">
        <w:rPr>
          <w:lang w:val="en-US"/>
        </w:rPr>
        <w:t xml:space="preserve">, and </w:t>
      </w:r>
      <w:proofErr w:type="spellStart"/>
      <w:r w:rsidRPr="004F23F8">
        <w:rPr>
          <w:i/>
          <w:iCs/>
          <w:lang w:val="en-US"/>
        </w:rPr>
        <w:t>Urizen</w:t>
      </w:r>
      <w:proofErr w:type="spellEnd"/>
      <w:r w:rsidRPr="004F23F8">
        <w:rPr>
          <w:lang w:val="en-US"/>
        </w:rPr>
        <w:t xml:space="preserve"> are unknown, he may have had </w:t>
      </w:r>
      <w:r w:rsidR="00AA453C">
        <w:rPr>
          <w:lang w:val="en-US"/>
        </w:rPr>
        <w:t xml:space="preserve">unsold </w:t>
      </w:r>
      <w:r w:rsidRPr="004F23F8">
        <w:rPr>
          <w:lang w:val="en-US"/>
        </w:rPr>
        <w:t>copies of these as well. What was true of refinishing monoprints was equally true of illuminated impressions</w:t>
      </w:r>
      <w:r w:rsidR="006E193E" w:rsidRPr="004F23F8">
        <w:rPr>
          <w:lang w:val="en-US"/>
        </w:rPr>
        <w:t xml:space="preserve">. </w:t>
      </w:r>
      <w:r w:rsidRPr="004F23F8">
        <w:rPr>
          <w:lang w:val="en-US"/>
        </w:rPr>
        <w:t xml:space="preserve">In 1806, instead of setting up his press and printing new impressions, Blake created the magnificent </w:t>
      </w:r>
      <w:r w:rsidRPr="004F23F8">
        <w:rPr>
          <w:i/>
          <w:iCs/>
          <w:lang w:val="en-US"/>
        </w:rPr>
        <w:t>Songs</w:t>
      </w:r>
      <w:r w:rsidRPr="004F23F8">
        <w:rPr>
          <w:lang w:val="en-US"/>
        </w:rPr>
        <w:t xml:space="preserve"> copy E for Butts by refinishing poorly printed impressions from 1789, 1794, and 1795 printings (BIB 00). </w:t>
      </w:r>
      <w:r w:rsidR="00AA453C">
        <w:rPr>
          <w:lang w:val="en-US"/>
        </w:rPr>
        <w:t xml:space="preserve">He </w:t>
      </w:r>
      <w:r w:rsidR="00B321AD" w:rsidRPr="004F23F8">
        <w:rPr>
          <w:lang w:val="en-US"/>
        </w:rPr>
        <w:t>did the same for Linnell</w:t>
      </w:r>
      <w:r w:rsidR="00AA453C">
        <w:rPr>
          <w:lang w:val="en-US"/>
        </w:rPr>
        <w:t xml:space="preserve">’s copies of </w:t>
      </w:r>
      <w:r w:rsidR="00AA453C" w:rsidRPr="00AA453C">
        <w:rPr>
          <w:i/>
          <w:iCs/>
          <w:lang w:val="en-US"/>
        </w:rPr>
        <w:t>Songs</w:t>
      </w:r>
      <w:r w:rsidR="00AA453C">
        <w:rPr>
          <w:lang w:val="en-US"/>
        </w:rPr>
        <w:t xml:space="preserve"> and </w:t>
      </w:r>
      <w:r w:rsidR="00AA453C" w:rsidRPr="00AA453C">
        <w:rPr>
          <w:i/>
          <w:iCs/>
          <w:lang w:val="en-US"/>
        </w:rPr>
        <w:t>Marriage</w:t>
      </w:r>
      <w:r w:rsidR="00AA453C">
        <w:rPr>
          <w:lang w:val="en-US"/>
        </w:rPr>
        <w:t xml:space="preserve">. </w:t>
      </w:r>
      <w:r w:rsidRPr="004F23F8">
        <w:rPr>
          <w:lang w:val="en-US"/>
        </w:rPr>
        <w:t xml:space="preserve">Blake could have transformed </w:t>
      </w:r>
      <w:r w:rsidR="00B350A2" w:rsidRPr="004F23F8">
        <w:rPr>
          <w:lang w:val="en-US"/>
        </w:rPr>
        <w:t>old copies</w:t>
      </w:r>
      <w:r w:rsidR="009E1132" w:rsidRPr="004F23F8">
        <w:rPr>
          <w:lang w:val="en-US"/>
        </w:rPr>
        <w:t xml:space="preserve"> (at least four he lists </w:t>
      </w:r>
      <w:r w:rsidR="004F6F05" w:rsidRPr="004F23F8">
        <w:rPr>
          <w:lang w:val="en-US"/>
        </w:rPr>
        <w:t xml:space="preserve">for Turner </w:t>
      </w:r>
      <w:r w:rsidR="009E1132" w:rsidRPr="004F23F8">
        <w:rPr>
          <w:lang w:val="en-US"/>
        </w:rPr>
        <w:t>were on hand in 1818)</w:t>
      </w:r>
      <w:r w:rsidRPr="004F23F8">
        <w:rPr>
          <w:lang w:val="en-US"/>
        </w:rPr>
        <w:t xml:space="preserve"> to look as good as his best works. Had he done so, he would have </w:t>
      </w:r>
      <w:r w:rsidR="009E1132" w:rsidRPr="004F23F8">
        <w:rPr>
          <w:lang w:val="en-US"/>
        </w:rPr>
        <w:t>cut his production costs, time, and labor</w:t>
      </w:r>
      <w:r w:rsidR="004C0B74">
        <w:rPr>
          <w:lang w:val="en-US"/>
        </w:rPr>
        <w:t>,</w:t>
      </w:r>
      <w:r w:rsidR="009E1132" w:rsidRPr="004F23F8">
        <w:rPr>
          <w:lang w:val="en-US"/>
        </w:rPr>
        <w:t xml:space="preserve"> </w:t>
      </w:r>
      <w:r w:rsidR="00E672B2" w:rsidRPr="004F23F8">
        <w:rPr>
          <w:lang w:val="en-US"/>
        </w:rPr>
        <w:t>and much needed funds would have been his that much sooner.</w:t>
      </w:r>
      <w:r w:rsidRPr="004F23F8">
        <w:rPr>
          <w:lang w:val="en-US"/>
        </w:rPr>
        <w:t xml:space="preserve"> </w:t>
      </w:r>
    </w:p>
    <w:p w14:paraId="35BF6620" w14:textId="77777777" w:rsidR="00460BE3" w:rsidRPr="004F23F8" w:rsidRDefault="00460BE3" w:rsidP="00460BE3">
      <w:pPr>
        <w:pStyle w:val="Body"/>
        <w:widowControl w:val="0"/>
        <w:ind w:firstLine="720"/>
        <w:rPr>
          <w:lang w:val="en-US"/>
        </w:rPr>
      </w:pPr>
    </w:p>
    <w:p w14:paraId="0ABDA59B" w14:textId="77602548" w:rsidR="00460BE3" w:rsidRPr="004F23F8" w:rsidRDefault="00460BE3" w:rsidP="00460BE3">
      <w:pPr>
        <w:pStyle w:val="Body"/>
        <w:widowControl w:val="0"/>
        <w:ind w:firstLine="720"/>
        <w:rPr>
          <w:color w:val="000000" w:themeColor="text1"/>
          <w:lang w:val="en-US"/>
        </w:rPr>
      </w:pPr>
      <w:r w:rsidRPr="004F23F8">
        <w:rPr>
          <w:lang w:val="en-US"/>
        </w:rPr>
        <w:t xml:space="preserve"> </w:t>
      </w:r>
      <w:r w:rsidRPr="00944530">
        <w:rPr>
          <w:lang w:val="en-US"/>
        </w:rPr>
        <w:t xml:space="preserve">Rhetorically, Blake conflates </w:t>
      </w:r>
      <w:r w:rsidR="005C2128" w:rsidRPr="00944530">
        <w:rPr>
          <w:lang w:val="en-US"/>
        </w:rPr>
        <w:t xml:space="preserve">or equates </w:t>
      </w:r>
      <w:r w:rsidRPr="00944530">
        <w:rPr>
          <w:lang w:val="en-US"/>
        </w:rPr>
        <w:t xml:space="preserve">books and large color prints: “The few I have Printed &amp; Sold are sufficient to have gained me great reputation as an </w:t>
      </w:r>
      <w:r w:rsidRPr="00944530">
        <w:rPr>
          <w:i/>
          <w:iCs/>
          <w:lang w:val="en-US"/>
        </w:rPr>
        <w:t>Artist</w:t>
      </w:r>
      <w:r w:rsidRPr="00944530">
        <w:rPr>
          <w:lang w:val="en-US"/>
        </w:rPr>
        <w:t xml:space="preserve"> which was the chief thing Intended.” As with the pronouns “them” and “they,” the antecedent of “few” is ambiguous, referring either to books, prints, or both. The following sentence fails to clarify: “I have never been able to produce a Sufficient number for a general Sale by means of a regular Publisher.” Compared to commercial book publication, the number of illuminated books that Blake published—approximately 150 copies of twelve titles between 1789 and </w:t>
      </w:r>
      <w:r w:rsidR="006E193E" w:rsidRPr="00944530">
        <w:rPr>
          <w:lang w:val="en-US"/>
        </w:rPr>
        <w:t xml:space="preserve">June </w:t>
      </w:r>
      <w:r w:rsidRPr="00944530">
        <w:rPr>
          <w:lang w:val="en-US"/>
        </w:rPr>
        <w:t>181</w:t>
      </w:r>
      <w:r w:rsidR="006E193E" w:rsidRPr="00944530">
        <w:rPr>
          <w:lang w:val="en-US"/>
        </w:rPr>
        <w:t>8</w:t>
      </w:r>
      <w:r w:rsidR="009E1132" w:rsidRPr="00944530">
        <w:rPr>
          <w:lang w:val="en-US"/>
        </w:rPr>
        <w:t xml:space="preserve">, with </w:t>
      </w:r>
      <w:r w:rsidR="005C2128" w:rsidRPr="00944530">
        <w:rPr>
          <w:lang w:val="en-US"/>
        </w:rPr>
        <w:t>all but 00</w:t>
      </w:r>
      <w:r w:rsidR="009E1132" w:rsidRPr="00944530">
        <w:rPr>
          <w:lang w:val="en-US"/>
        </w:rPr>
        <w:t xml:space="preserve"> occurring by 1795</w:t>
      </w:r>
      <w:r w:rsidRPr="00944530">
        <w:rPr>
          <w:lang w:val="en-US"/>
        </w:rPr>
        <w:t xml:space="preserve">—was </w:t>
      </w:r>
      <w:r w:rsidR="005C2128" w:rsidRPr="00944530">
        <w:rPr>
          <w:lang w:val="en-US"/>
        </w:rPr>
        <w:t>financially negligible</w:t>
      </w:r>
      <w:r w:rsidRPr="00944530">
        <w:rPr>
          <w:lang w:val="en-US"/>
        </w:rPr>
        <w:t>.</w:t>
      </w:r>
      <w:r w:rsidRPr="00944530">
        <w:rPr>
          <w:vertAlign w:val="superscript"/>
          <w:lang w:val="en-US"/>
        </w:rPr>
        <w:endnoteReference w:id="54"/>
      </w:r>
      <w:r w:rsidRPr="00944530">
        <w:rPr>
          <w:lang w:val="en-US"/>
        </w:rPr>
        <w:t xml:space="preserve"> He printed an even smaller number of large monoprints—thirty-three impressions of twelve designs—presumably selling twenty-one by c. 1810, </w:t>
      </w:r>
      <w:r w:rsidRPr="00944530">
        <w:rPr>
          <w:color w:val="000000" w:themeColor="text1"/>
          <w:lang w:val="en-US"/>
        </w:rPr>
        <w:t>possibly to three different collectors</w:t>
      </w:r>
      <w:r w:rsidRPr="004F23F8">
        <w:rPr>
          <w:color w:val="000000" w:themeColor="text1"/>
          <w:lang w:val="en-US"/>
        </w:rPr>
        <w:t xml:space="preserve"> (PP 00, </w:t>
      </w:r>
      <w:r w:rsidR="00944530">
        <w:rPr>
          <w:color w:val="000000" w:themeColor="text1"/>
          <w:lang w:val="en-US"/>
        </w:rPr>
        <w:t>“</w:t>
      </w:r>
      <w:r w:rsidRPr="004F23F8">
        <w:rPr>
          <w:color w:val="000000" w:themeColor="text1"/>
          <w:lang w:val="en-US"/>
        </w:rPr>
        <w:t>Sign</w:t>
      </w:r>
      <w:r w:rsidR="00944530">
        <w:rPr>
          <w:color w:val="000000" w:themeColor="text1"/>
          <w:lang w:val="en-US"/>
        </w:rPr>
        <w:t>ing”</w:t>
      </w:r>
      <w:r w:rsidRPr="004F23F8">
        <w:rPr>
          <w:color w:val="000000" w:themeColor="text1"/>
          <w:lang w:val="en-US"/>
        </w:rPr>
        <w:t xml:space="preserve"> 00). Referring to “regular publishers” does not clarify his meaning, because</w:t>
      </w:r>
      <w:r w:rsidR="007D1FDE" w:rsidRPr="004F23F8">
        <w:rPr>
          <w:color w:val="000000" w:themeColor="text1"/>
          <w:lang w:val="en-US"/>
        </w:rPr>
        <w:t xml:space="preserve"> </w:t>
      </w:r>
      <w:r w:rsidRPr="004F23F8">
        <w:rPr>
          <w:color w:val="000000" w:themeColor="text1"/>
          <w:lang w:val="en-US"/>
        </w:rPr>
        <w:t>large painted prints, such as polygraphs, color-printed stipples, mezzotints, and aquatints were costly project</w:t>
      </w:r>
      <w:r w:rsidR="007D1FDE" w:rsidRPr="004F23F8">
        <w:rPr>
          <w:color w:val="000000" w:themeColor="text1"/>
          <w:lang w:val="en-US"/>
        </w:rPr>
        <w:t>s</w:t>
      </w:r>
      <w:r w:rsidRPr="004F23F8">
        <w:rPr>
          <w:color w:val="000000" w:themeColor="text1"/>
          <w:lang w:val="en-US"/>
        </w:rPr>
        <w:t xml:space="preserve"> usually requiring publishers to </w:t>
      </w:r>
      <w:r w:rsidR="005C2128" w:rsidRPr="004F23F8">
        <w:rPr>
          <w:color w:val="000000" w:themeColor="text1"/>
          <w:lang w:val="en-US"/>
        </w:rPr>
        <w:t>have</w:t>
      </w:r>
      <w:r w:rsidRPr="004F23F8">
        <w:rPr>
          <w:color w:val="000000" w:themeColor="text1"/>
          <w:lang w:val="en-US"/>
        </w:rPr>
        <w:t xml:space="preserve"> advanced monies and </w:t>
      </w:r>
      <w:r w:rsidR="005C2128" w:rsidRPr="004F23F8">
        <w:rPr>
          <w:color w:val="000000" w:themeColor="text1"/>
          <w:lang w:val="en-US"/>
        </w:rPr>
        <w:t xml:space="preserve">good </w:t>
      </w:r>
      <w:r w:rsidRPr="004F23F8">
        <w:rPr>
          <w:color w:val="000000" w:themeColor="text1"/>
          <w:lang w:val="en-US"/>
        </w:rPr>
        <w:t xml:space="preserve">distribution (PP 00). The “few” works “Printed &amp; Sold” without the assistance of a “regular Publisher” seem, then, to refer to both illuminated books and monoprints. </w:t>
      </w:r>
    </w:p>
    <w:p w14:paraId="2886E5D4" w14:textId="77777777" w:rsidR="00460BE3" w:rsidRPr="004F23F8" w:rsidRDefault="00460BE3" w:rsidP="00460BE3">
      <w:pPr>
        <w:pStyle w:val="Body"/>
        <w:widowControl w:val="0"/>
        <w:ind w:firstLine="720"/>
        <w:rPr>
          <w:color w:val="FF0000"/>
          <w:lang w:val="en-US"/>
        </w:rPr>
      </w:pPr>
    </w:p>
    <w:p w14:paraId="7F9A1A8A" w14:textId="55385CAE" w:rsidR="009E30AD" w:rsidRPr="00BF08A7" w:rsidRDefault="00460BE3" w:rsidP="00460BE3">
      <w:pPr>
        <w:pStyle w:val="Body"/>
        <w:ind w:firstLine="720"/>
        <w:rPr>
          <w:lang w:val="en-US"/>
        </w:rPr>
      </w:pPr>
      <w:r w:rsidRPr="004F23F8">
        <w:rPr>
          <w:lang w:val="en-US"/>
        </w:rPr>
        <w:t>His statement “that they shall be done at least as well as any I have yet Produced” acknowledges the uniqueness of each artifact</w:t>
      </w:r>
      <w:r w:rsidR="005C2128" w:rsidRPr="004F23F8">
        <w:rPr>
          <w:lang w:val="en-US"/>
        </w:rPr>
        <w:t xml:space="preserve">—despite their </w:t>
      </w:r>
      <w:r w:rsidR="005C2128" w:rsidRPr="00BF08A7">
        <w:rPr>
          <w:lang w:val="en-US"/>
        </w:rPr>
        <w:t>being prints</w:t>
      </w:r>
      <w:r w:rsidRPr="00BF08A7">
        <w:rPr>
          <w:lang w:val="en-US"/>
        </w:rPr>
        <w:t xml:space="preserve">. That he refers to the monoprints as “prints,” though, adds to the confusion. He described them as “prints” in his </w:t>
      </w:r>
      <w:r w:rsidR="00C12854" w:rsidRPr="00BF08A7">
        <w:rPr>
          <w:lang w:val="en-US"/>
        </w:rPr>
        <w:t xml:space="preserve">1806 </w:t>
      </w:r>
      <w:r w:rsidRPr="00BF08A7">
        <w:rPr>
          <w:lang w:val="en-US"/>
        </w:rPr>
        <w:t xml:space="preserve">account with Butts. However, as noted, </w:t>
      </w:r>
      <w:r w:rsidR="00D574F1" w:rsidRPr="00BF08A7">
        <w:rPr>
          <w:rFonts w:eastAsia="Times New Roman" w:cs="Times New Roman"/>
          <w:color w:val="000000" w:themeColor="text1"/>
          <w:lang w:val="en-US"/>
        </w:rPr>
        <w:t xml:space="preserve">he also identified five of them as “fresco” c. 1808-1810. </w:t>
      </w:r>
      <w:r w:rsidRPr="00BF08A7">
        <w:rPr>
          <w:lang w:val="en-US"/>
        </w:rPr>
        <w:t xml:space="preserve">He describes/categorizes </w:t>
      </w:r>
      <w:r w:rsidR="008E176F" w:rsidRPr="00BF08A7">
        <w:rPr>
          <w:lang w:val="en-US"/>
        </w:rPr>
        <w:t>the “12 Large prints”</w:t>
      </w:r>
      <w:r w:rsidRPr="00BF08A7">
        <w:rPr>
          <w:lang w:val="en-US"/>
        </w:rPr>
        <w:t xml:space="preserve"> as “Poetical &amp; Historical,” which echoes “Poetical and Historical Inventions,” his description </w:t>
      </w:r>
      <w:r w:rsidR="00BF3364" w:rsidRPr="00BF08A7">
        <w:rPr>
          <w:lang w:val="en-US"/>
        </w:rPr>
        <w:t xml:space="preserve">in the </w:t>
      </w:r>
      <w:r w:rsidR="00BF3364" w:rsidRPr="00BF08A7">
        <w:rPr>
          <w:i/>
          <w:iCs/>
          <w:lang w:val="en-US"/>
        </w:rPr>
        <w:t>Descriptive Catalogue</w:t>
      </w:r>
      <w:r w:rsidR="00BF3364" w:rsidRPr="00BF08A7">
        <w:rPr>
          <w:lang w:val="en-US"/>
        </w:rPr>
        <w:t xml:space="preserve"> of 1809 </w:t>
      </w:r>
      <w:r w:rsidRPr="00BF08A7">
        <w:rPr>
          <w:lang w:val="en-US"/>
        </w:rPr>
        <w:t xml:space="preserve">for “Paintings in Fresco” (E 529). </w:t>
      </w:r>
      <w:r w:rsidR="004767C4" w:rsidRPr="00BF08A7">
        <w:rPr>
          <w:lang w:val="en-US"/>
        </w:rPr>
        <w:t>Does referring</w:t>
      </w:r>
      <w:r w:rsidR="008E176F" w:rsidRPr="00BF08A7">
        <w:rPr>
          <w:lang w:val="en-US"/>
        </w:rPr>
        <w:t xml:space="preserve"> to them as “prints”</w:t>
      </w:r>
      <w:r w:rsidR="004767C4" w:rsidRPr="00BF08A7">
        <w:rPr>
          <w:lang w:val="en-US"/>
        </w:rPr>
        <w:t xml:space="preserve"> in 1818 mean that </w:t>
      </w:r>
      <w:r w:rsidR="008E176F" w:rsidRPr="00BF08A7">
        <w:rPr>
          <w:lang w:val="en-US"/>
        </w:rPr>
        <w:t>Blake</w:t>
      </w:r>
      <w:r w:rsidR="009E30AD" w:rsidRPr="00BF08A7">
        <w:rPr>
          <w:lang w:val="en-US"/>
        </w:rPr>
        <w:t xml:space="preserve"> </w:t>
      </w:r>
      <w:r w:rsidR="004767C4" w:rsidRPr="00BF08A7">
        <w:rPr>
          <w:lang w:val="en-US"/>
        </w:rPr>
        <w:t xml:space="preserve">had </w:t>
      </w:r>
      <w:r w:rsidR="008E176F" w:rsidRPr="00BF08A7">
        <w:rPr>
          <w:lang w:val="en-US"/>
        </w:rPr>
        <w:t>changed his mind yet again about what monoprints were?</w:t>
      </w:r>
      <w:r w:rsidR="004767C4" w:rsidRPr="00BF08A7">
        <w:rPr>
          <w:lang w:val="en-US"/>
        </w:rPr>
        <w:t xml:space="preserve"> </w:t>
      </w:r>
      <w:r w:rsidRPr="00BF08A7">
        <w:rPr>
          <w:lang w:val="en-US"/>
        </w:rPr>
        <w:t>Blake may have continued to perceive his color-printed inventions as “frescos” but acknowledged them as “prints” because Turner did</w:t>
      </w:r>
      <w:r w:rsidR="002853EC" w:rsidRPr="00BF08A7">
        <w:rPr>
          <w:lang w:val="en-US"/>
        </w:rPr>
        <w:t>, though, a</w:t>
      </w:r>
      <w:r w:rsidR="00C12854" w:rsidRPr="00BF08A7">
        <w:rPr>
          <w:lang w:val="en-US"/>
        </w:rPr>
        <w:t>s</w:t>
      </w:r>
      <w:r w:rsidR="002853EC" w:rsidRPr="00BF08A7">
        <w:rPr>
          <w:lang w:val="en-US"/>
        </w:rPr>
        <w:t xml:space="preserve"> noted, </w:t>
      </w:r>
      <w:r w:rsidR="00EB6B02" w:rsidRPr="00BF08A7">
        <w:rPr>
          <w:lang w:val="en-US"/>
        </w:rPr>
        <w:t>Turner</w:t>
      </w:r>
      <w:r w:rsidR="002853EC" w:rsidRPr="00BF08A7">
        <w:rPr>
          <w:lang w:val="en-US"/>
        </w:rPr>
        <w:t xml:space="preserve"> seems unlikely to have seen one or even known about them. Blake more likely referred to them as prints </w:t>
      </w:r>
      <w:r w:rsidRPr="00BF08A7">
        <w:rPr>
          <w:lang w:val="en-US"/>
        </w:rPr>
        <w:t xml:space="preserve">because Turner was </w:t>
      </w:r>
      <w:r w:rsidR="002853EC" w:rsidRPr="00BF08A7">
        <w:rPr>
          <w:lang w:val="en-US"/>
        </w:rPr>
        <w:t xml:space="preserve">specifically </w:t>
      </w:r>
      <w:r w:rsidRPr="00BF08A7">
        <w:rPr>
          <w:lang w:val="en-US"/>
        </w:rPr>
        <w:t>interested in graphic art</w:t>
      </w:r>
      <w:r w:rsidR="002853EC" w:rsidRPr="00BF08A7">
        <w:rPr>
          <w:lang w:val="en-US"/>
        </w:rPr>
        <w:t xml:space="preserve"> and these</w:t>
      </w:r>
      <w:r w:rsidR="00E672B2" w:rsidRPr="00BF08A7">
        <w:rPr>
          <w:lang w:val="en-US"/>
        </w:rPr>
        <w:t>, like</w:t>
      </w:r>
      <w:r w:rsidR="002853EC" w:rsidRPr="00BF08A7">
        <w:rPr>
          <w:lang w:val="en-US"/>
        </w:rPr>
        <w:t xml:space="preserve"> the book of designs</w:t>
      </w:r>
      <w:r w:rsidR="00E672B2" w:rsidRPr="00BF08A7">
        <w:rPr>
          <w:lang w:val="en-US"/>
        </w:rPr>
        <w:t>, were</w:t>
      </w:r>
      <w:r w:rsidRPr="00BF08A7">
        <w:rPr>
          <w:lang w:val="en-US"/>
        </w:rPr>
        <w:t xml:space="preserve"> “unaccompanied by any writing</w:t>
      </w:r>
      <w:r w:rsidR="00E672B2" w:rsidRPr="00BF08A7">
        <w:rPr>
          <w:lang w:val="en-US"/>
        </w:rPr>
        <w:t>,</w:t>
      </w:r>
      <w:r w:rsidRPr="00BF08A7">
        <w:rPr>
          <w:lang w:val="en-US"/>
        </w:rPr>
        <w:t>”</w:t>
      </w:r>
      <w:r w:rsidR="00E672B2" w:rsidRPr="00BF08A7">
        <w:rPr>
          <w:lang w:val="en-US"/>
        </w:rPr>
        <w:t xml:space="preserve"> </w:t>
      </w:r>
      <w:r w:rsidR="00673FF7" w:rsidRPr="00BF08A7">
        <w:rPr>
          <w:lang w:val="en-US"/>
        </w:rPr>
        <w:t>a peculiar</w:t>
      </w:r>
      <w:r w:rsidR="00C12854" w:rsidRPr="00BF08A7">
        <w:rPr>
          <w:lang w:val="en-US"/>
        </w:rPr>
        <w:t xml:space="preserve"> </w:t>
      </w:r>
      <w:r w:rsidR="00C12854" w:rsidRPr="00BF08A7">
        <w:rPr>
          <w:lang w:val="en-US"/>
        </w:rPr>
        <w:lastRenderedPageBreak/>
        <w:t xml:space="preserve">description of </w:t>
      </w:r>
      <w:proofErr w:type="gramStart"/>
      <w:r w:rsidR="00C12854" w:rsidRPr="00BF08A7">
        <w:rPr>
          <w:lang w:val="en-US"/>
        </w:rPr>
        <w:t>a</w:t>
      </w:r>
      <w:proofErr w:type="gramEnd"/>
      <w:r w:rsidR="00C12854" w:rsidRPr="00BF08A7">
        <w:rPr>
          <w:lang w:val="en-US"/>
        </w:rPr>
        <w:t xml:space="preserve"> 18 </w:t>
      </w:r>
      <w:r w:rsidR="00CB5112" w:rsidRPr="00BF08A7">
        <w:rPr>
          <w:lang w:val="en-US"/>
        </w:rPr>
        <w:t xml:space="preserve">x 24 </w:t>
      </w:r>
      <w:r w:rsidR="002359C0" w:rsidRPr="00BF08A7">
        <w:rPr>
          <w:lang w:val="en-US"/>
        </w:rPr>
        <w:t xml:space="preserve">inch </w:t>
      </w:r>
      <w:r w:rsidR="00C12854" w:rsidRPr="00BF08A7">
        <w:rPr>
          <w:lang w:val="en-US"/>
        </w:rPr>
        <w:t xml:space="preserve">color print in horizontal format. </w:t>
      </w:r>
      <w:r w:rsidR="002359C0" w:rsidRPr="00BF08A7">
        <w:rPr>
          <w:lang w:val="en-US"/>
        </w:rPr>
        <w:t xml:space="preserve">Blake evidently paralleled the two kinds of works to </w:t>
      </w:r>
      <w:r w:rsidRPr="00BF08A7">
        <w:rPr>
          <w:lang w:val="en-US"/>
        </w:rPr>
        <w:t>interest Turner in less compromised (and more expensive) replacements for the “selection” of the smaller color prints that were also “without the Writing</w:t>
      </w:r>
      <w:r w:rsidR="002853EC" w:rsidRPr="00BF08A7">
        <w:rPr>
          <w:lang w:val="en-US"/>
        </w:rPr>
        <w:t>.</w:t>
      </w:r>
      <w:r w:rsidRPr="00BF08A7">
        <w:rPr>
          <w:lang w:val="en-US"/>
        </w:rPr>
        <w:t xml:space="preserve">” </w:t>
      </w:r>
    </w:p>
    <w:p w14:paraId="4E12FAC0" w14:textId="77777777" w:rsidR="009E30AD" w:rsidRPr="00BF08A7" w:rsidRDefault="009E30AD" w:rsidP="00460BE3">
      <w:pPr>
        <w:pStyle w:val="Body"/>
        <w:ind w:firstLine="720"/>
        <w:rPr>
          <w:lang w:val="en-US"/>
        </w:rPr>
      </w:pPr>
    </w:p>
    <w:p w14:paraId="1981E271" w14:textId="7AA32BEA" w:rsidR="00A25D41" w:rsidRPr="00DF11C5" w:rsidRDefault="00460BE3" w:rsidP="0064795E">
      <w:pPr>
        <w:pStyle w:val="Body"/>
        <w:ind w:firstLine="720"/>
        <w:rPr>
          <w:color w:val="000000" w:themeColor="text1"/>
          <w:lang w:val="en-US"/>
        </w:rPr>
      </w:pPr>
      <w:r w:rsidRPr="00BF08A7">
        <w:rPr>
          <w:lang w:val="en-US"/>
        </w:rPr>
        <w:t xml:space="preserve">As we will see, Blake </w:t>
      </w:r>
      <w:r w:rsidRPr="00BF08A7">
        <w:rPr>
          <w:i/>
          <w:iCs/>
          <w:lang w:val="en-US"/>
        </w:rPr>
        <w:t>was</w:t>
      </w:r>
      <w:r w:rsidRPr="00BF08A7">
        <w:rPr>
          <w:lang w:val="en-US"/>
        </w:rPr>
        <w:t xml:space="preserve"> directing Turner away from the “selection”</w:t>
      </w:r>
      <w:r w:rsidR="00BF3364" w:rsidRPr="00BF08A7">
        <w:rPr>
          <w:lang w:val="en-US"/>
        </w:rPr>
        <w:t xml:space="preserve"> of small monoprints,</w:t>
      </w:r>
      <w:r w:rsidRPr="00BF08A7">
        <w:rPr>
          <w:lang w:val="en-US"/>
        </w:rPr>
        <w:t xml:space="preserve"> but not to</w:t>
      </w:r>
      <w:r w:rsidR="00BF3364" w:rsidRPr="00BF08A7">
        <w:rPr>
          <w:lang w:val="en-US"/>
        </w:rPr>
        <w:t xml:space="preserve"> large</w:t>
      </w:r>
      <w:r w:rsidRPr="00BF08A7">
        <w:rPr>
          <w:lang w:val="en-US"/>
        </w:rPr>
        <w:t xml:space="preserve"> monoprints</w:t>
      </w:r>
      <w:r w:rsidR="00BF3364" w:rsidRPr="00BF08A7">
        <w:rPr>
          <w:lang w:val="en-US"/>
        </w:rPr>
        <w:t xml:space="preserve">. </w:t>
      </w:r>
      <w:r w:rsidR="00BF3364" w:rsidRPr="00BF08A7">
        <w:rPr>
          <w:color w:val="000000" w:themeColor="text1"/>
          <w:lang w:val="en-US"/>
        </w:rPr>
        <w:t>C</w:t>
      </w:r>
      <w:r w:rsidRPr="00BF08A7">
        <w:rPr>
          <w:color w:val="000000" w:themeColor="text1"/>
          <w:lang w:val="en-US"/>
        </w:rPr>
        <w:t>ircumstantial evidence strongly suggests that</w:t>
      </w:r>
      <w:r w:rsidR="005C2128" w:rsidRPr="00BF08A7">
        <w:rPr>
          <w:color w:val="000000" w:themeColor="text1"/>
          <w:lang w:val="en-US"/>
        </w:rPr>
        <w:t xml:space="preserve"> money was not driving this project and that</w:t>
      </w:r>
      <w:r w:rsidR="002853EC" w:rsidRPr="00BF08A7">
        <w:rPr>
          <w:color w:val="000000" w:themeColor="text1"/>
          <w:lang w:val="en-US"/>
        </w:rPr>
        <w:t xml:space="preserve"> </w:t>
      </w:r>
      <w:r w:rsidR="00BE4F5F" w:rsidRPr="00BF08A7">
        <w:rPr>
          <w:color w:val="000000" w:themeColor="text1"/>
          <w:lang w:val="en-US"/>
        </w:rPr>
        <w:t>Blake</w:t>
      </w:r>
      <w:r w:rsidRPr="00BF08A7">
        <w:rPr>
          <w:color w:val="000000" w:themeColor="text1"/>
          <w:lang w:val="en-US"/>
        </w:rPr>
        <w:t xml:space="preserve"> </w:t>
      </w:r>
      <w:r w:rsidR="00CB5112" w:rsidRPr="00BF08A7">
        <w:rPr>
          <w:color w:val="000000" w:themeColor="text1"/>
          <w:lang w:val="en-US"/>
        </w:rPr>
        <w:t>was hoping to</w:t>
      </w:r>
      <w:r w:rsidR="00581C6B" w:rsidRPr="00BF08A7">
        <w:rPr>
          <w:color w:val="000000" w:themeColor="text1"/>
          <w:lang w:val="en-US"/>
        </w:rPr>
        <w:t xml:space="preserve"> print </w:t>
      </w:r>
      <w:r w:rsidR="002359C0" w:rsidRPr="00BF08A7">
        <w:rPr>
          <w:color w:val="000000" w:themeColor="text1"/>
          <w:lang w:val="en-US"/>
        </w:rPr>
        <w:t xml:space="preserve">illuminated </w:t>
      </w:r>
      <w:r w:rsidR="00581C6B" w:rsidRPr="00BF08A7">
        <w:rPr>
          <w:color w:val="000000" w:themeColor="text1"/>
          <w:lang w:val="en-US"/>
        </w:rPr>
        <w:t xml:space="preserve">books </w:t>
      </w:r>
      <w:r w:rsidR="00CB5112" w:rsidRPr="00BF08A7">
        <w:rPr>
          <w:color w:val="000000" w:themeColor="text1"/>
          <w:lang w:val="en-US"/>
        </w:rPr>
        <w:t xml:space="preserve">rather </w:t>
      </w:r>
      <w:r w:rsidR="00581C6B" w:rsidRPr="00BF08A7">
        <w:rPr>
          <w:color w:val="000000" w:themeColor="text1"/>
          <w:lang w:val="en-US"/>
        </w:rPr>
        <w:t xml:space="preserve">than </w:t>
      </w:r>
      <w:r w:rsidR="00CB5112" w:rsidRPr="00BF08A7">
        <w:rPr>
          <w:color w:val="000000" w:themeColor="text1"/>
          <w:lang w:val="en-US"/>
        </w:rPr>
        <w:t xml:space="preserve">either small or large </w:t>
      </w:r>
      <w:r w:rsidR="00581C6B" w:rsidRPr="00BF08A7">
        <w:rPr>
          <w:color w:val="000000" w:themeColor="text1"/>
          <w:lang w:val="en-US"/>
        </w:rPr>
        <w:t>monoprints.</w:t>
      </w:r>
    </w:p>
    <w:p w14:paraId="4C8556A2" w14:textId="72990D70" w:rsidR="004767C4" w:rsidRPr="004F23F8" w:rsidRDefault="004767C4" w:rsidP="008230E3">
      <w:pPr>
        <w:pStyle w:val="Body"/>
        <w:ind w:firstLine="720"/>
        <w:rPr>
          <w:color w:val="FF0000"/>
          <w:lang w:val="en-US"/>
        </w:rPr>
      </w:pPr>
    </w:p>
    <w:p w14:paraId="1DBB5587" w14:textId="77777777" w:rsidR="00A25D41" w:rsidRPr="004F23F8" w:rsidRDefault="00A25D41" w:rsidP="008230E3">
      <w:pPr>
        <w:pStyle w:val="Body"/>
        <w:ind w:firstLine="720"/>
        <w:rPr>
          <w:color w:val="FF0000"/>
          <w:lang w:val="en-US"/>
        </w:rPr>
      </w:pPr>
    </w:p>
    <w:p w14:paraId="7578D155" w14:textId="32921835" w:rsidR="00A25D41" w:rsidRPr="004F23F8" w:rsidRDefault="003A7EB8" w:rsidP="004F23F8">
      <w:pPr>
        <w:pStyle w:val="Body"/>
        <w:spacing w:line="480" w:lineRule="auto"/>
        <w:rPr>
          <w:b/>
          <w:bCs/>
          <w:lang w:val="en-US"/>
        </w:rPr>
      </w:pPr>
      <w:r w:rsidRPr="004F23F8">
        <w:rPr>
          <w:b/>
          <w:bCs/>
          <w:lang w:val="en-US"/>
        </w:rPr>
        <w:t>I</w:t>
      </w:r>
      <w:r w:rsidR="008E176F" w:rsidRPr="004F23F8">
        <w:rPr>
          <w:b/>
          <w:bCs/>
          <w:lang w:val="en-US"/>
        </w:rPr>
        <w:t>X</w:t>
      </w:r>
      <w:r w:rsidR="004A3E56" w:rsidRPr="004F23F8">
        <w:rPr>
          <w:b/>
          <w:bCs/>
          <w:lang w:val="en-US"/>
        </w:rPr>
        <w:t>. “personal, not business”</w:t>
      </w:r>
      <w:r w:rsidR="00ED5D2A" w:rsidRPr="004F23F8">
        <w:rPr>
          <w:b/>
          <w:bCs/>
          <w:lang w:val="en-US"/>
        </w:rPr>
        <w:t xml:space="preserve"> </w:t>
      </w:r>
    </w:p>
    <w:p w14:paraId="170F5F30" w14:textId="746DFD45" w:rsidR="00E672B2" w:rsidRPr="004F23F8" w:rsidRDefault="00E672B2" w:rsidP="00E672B2">
      <w:pPr>
        <w:pStyle w:val="Body"/>
        <w:ind w:firstLine="720"/>
        <w:rPr>
          <w:color w:val="000000" w:themeColor="text1"/>
          <w:lang w:val="en-US"/>
        </w:rPr>
      </w:pPr>
      <w:r w:rsidRPr="00D94752">
        <w:rPr>
          <w:color w:val="000000" w:themeColor="text1"/>
          <w:lang w:val="en-US"/>
        </w:rPr>
        <w:t>In 1808, Blake told Cumberland that he had “long been turned out of the old channel” and did not want to “Engage in reviving my former pursuits of printing”</w:t>
      </w:r>
      <w:r w:rsidR="002B1BC8" w:rsidRPr="00D94752">
        <w:rPr>
          <w:color w:val="000000" w:themeColor="text1"/>
          <w:lang w:val="en-US"/>
        </w:rPr>
        <w:t xml:space="preserve"> illuminated books</w:t>
      </w:r>
      <w:r w:rsidR="00D94752" w:rsidRPr="00D94752">
        <w:rPr>
          <w:color w:val="000000" w:themeColor="text1"/>
          <w:lang w:val="en-US"/>
        </w:rPr>
        <w:t xml:space="preserve">. He had not printed any of his early works except </w:t>
      </w:r>
      <w:r w:rsidR="00D94752" w:rsidRPr="001803EB">
        <w:rPr>
          <w:i/>
          <w:iCs/>
          <w:color w:val="000000" w:themeColor="text1"/>
          <w:lang w:val="en-US"/>
        </w:rPr>
        <w:t>Songs</w:t>
      </w:r>
      <w:r w:rsidR="00D94752" w:rsidRPr="00D94752">
        <w:rPr>
          <w:color w:val="000000" w:themeColor="text1"/>
          <w:lang w:val="en-US"/>
        </w:rPr>
        <w:t xml:space="preserve"> since 1795. He tells Cumberland that </w:t>
      </w:r>
      <w:r w:rsidRPr="00D94752">
        <w:rPr>
          <w:color w:val="000000" w:themeColor="text1"/>
          <w:lang w:val="en-US"/>
        </w:rPr>
        <w:t xml:space="preserve">he was too busy with other projects and wanted to devote himself exclusively to “Designing &amp; Painting” (BR2 279-80). The 1804 date on the title plates of </w:t>
      </w:r>
      <w:r w:rsidRPr="00D94752">
        <w:rPr>
          <w:i/>
          <w:iCs/>
          <w:color w:val="000000" w:themeColor="text1"/>
          <w:lang w:val="en-US"/>
        </w:rPr>
        <w:t>Milton</w:t>
      </w:r>
      <w:r w:rsidRPr="00D94752">
        <w:rPr>
          <w:color w:val="000000" w:themeColor="text1"/>
          <w:lang w:val="en-US"/>
        </w:rPr>
        <w:t xml:space="preserve"> and </w:t>
      </w:r>
      <w:r w:rsidRPr="00D94752">
        <w:rPr>
          <w:i/>
          <w:iCs/>
          <w:color w:val="000000" w:themeColor="text1"/>
          <w:lang w:val="en-US"/>
        </w:rPr>
        <w:t>Jerusalem</w:t>
      </w:r>
      <w:r w:rsidRPr="00DF11C5">
        <w:rPr>
          <w:color w:val="000000" w:themeColor="text1"/>
          <w:lang w:val="en-US"/>
        </w:rPr>
        <w:t xml:space="preserve">, books in progress till at least c. 1811 and 1820 respectively, suggests a disengagement with </w:t>
      </w:r>
      <w:r w:rsidR="00CB5112">
        <w:rPr>
          <w:color w:val="000000" w:themeColor="text1"/>
          <w:lang w:val="en-US"/>
        </w:rPr>
        <w:t xml:space="preserve">everyday </w:t>
      </w:r>
      <w:r w:rsidR="001803EB">
        <w:rPr>
          <w:color w:val="000000" w:themeColor="text1"/>
          <w:lang w:val="en-US"/>
        </w:rPr>
        <w:t>practices</w:t>
      </w:r>
      <w:r w:rsidR="00CB5112">
        <w:rPr>
          <w:color w:val="000000" w:themeColor="text1"/>
          <w:lang w:val="en-US"/>
        </w:rPr>
        <w:t xml:space="preserve"> of </w:t>
      </w:r>
      <w:r w:rsidRPr="00DF11C5">
        <w:rPr>
          <w:color w:val="000000" w:themeColor="text1"/>
          <w:lang w:val="en-US"/>
        </w:rPr>
        <w:t>illuminated printing—writing</w:t>
      </w:r>
      <w:r w:rsidR="00CB5112">
        <w:rPr>
          <w:color w:val="000000" w:themeColor="text1"/>
          <w:lang w:val="en-US"/>
        </w:rPr>
        <w:t xml:space="preserve"> texts on plates</w:t>
      </w:r>
      <w:r w:rsidRPr="00DF11C5">
        <w:rPr>
          <w:color w:val="000000" w:themeColor="text1"/>
          <w:lang w:val="en-US"/>
        </w:rPr>
        <w:t xml:space="preserve">, </w:t>
      </w:r>
      <w:r w:rsidR="00CB5112">
        <w:rPr>
          <w:color w:val="000000" w:themeColor="text1"/>
          <w:lang w:val="en-US"/>
        </w:rPr>
        <w:t>etching</w:t>
      </w:r>
      <w:r w:rsidRPr="00DF11C5">
        <w:rPr>
          <w:color w:val="000000" w:themeColor="text1"/>
          <w:lang w:val="en-US"/>
        </w:rPr>
        <w:t xml:space="preserve"> </w:t>
      </w:r>
      <w:r w:rsidR="004C0B74">
        <w:rPr>
          <w:color w:val="000000" w:themeColor="text1"/>
          <w:lang w:val="en-US"/>
        </w:rPr>
        <w:t xml:space="preserve">and proofing </w:t>
      </w:r>
      <w:r w:rsidRPr="00DF11C5">
        <w:rPr>
          <w:color w:val="000000" w:themeColor="text1"/>
          <w:lang w:val="en-US"/>
        </w:rPr>
        <w:t xml:space="preserve">plates—during most of this period. </w:t>
      </w:r>
      <w:r w:rsidR="002B1BC8" w:rsidRPr="00DF11C5">
        <w:rPr>
          <w:color w:val="000000" w:themeColor="text1"/>
          <w:lang w:val="en-US"/>
        </w:rPr>
        <w:t xml:space="preserve">The </w:t>
      </w:r>
      <w:r w:rsidR="00D94752">
        <w:rPr>
          <w:color w:val="000000" w:themeColor="text1"/>
          <w:lang w:val="en-US"/>
        </w:rPr>
        <w:t xml:space="preserve">very </w:t>
      </w:r>
      <w:r w:rsidR="002B1BC8" w:rsidRPr="00DF11C5">
        <w:rPr>
          <w:color w:val="000000" w:themeColor="text1"/>
          <w:lang w:val="en-US"/>
        </w:rPr>
        <w:t xml:space="preserve">few </w:t>
      </w:r>
      <w:r w:rsidR="00CB5112">
        <w:rPr>
          <w:color w:val="000000" w:themeColor="text1"/>
          <w:lang w:val="en-US"/>
        </w:rPr>
        <w:t xml:space="preserve">illuminated </w:t>
      </w:r>
      <w:r w:rsidR="002B1BC8" w:rsidRPr="00DF11C5">
        <w:rPr>
          <w:color w:val="000000" w:themeColor="text1"/>
          <w:lang w:val="en-US"/>
        </w:rPr>
        <w:t xml:space="preserve">books produced between 1796 and 1818 suggests the </w:t>
      </w:r>
      <w:r w:rsidR="002B1BC8" w:rsidRPr="004F23F8">
        <w:rPr>
          <w:lang w:val="en-US"/>
        </w:rPr>
        <w:t>same</w:t>
      </w:r>
      <w:r w:rsidR="002B1BC8" w:rsidRPr="00D94752">
        <w:rPr>
          <w:lang w:val="en-US"/>
        </w:rPr>
        <w:t xml:space="preserve">. </w:t>
      </w:r>
      <w:r w:rsidRPr="00D94752">
        <w:rPr>
          <w:lang w:val="en-US"/>
        </w:rPr>
        <w:t>By the middle of 1818, however, Blake did not have the security of Butts’ patronage or hopes of a successful exhibition that made refusing Cumberland’s request possible.</w:t>
      </w:r>
      <w:r w:rsidRPr="004F23F8">
        <w:rPr>
          <w:lang w:val="en-US"/>
        </w:rPr>
        <w:t xml:space="preserve"> </w:t>
      </w:r>
      <w:r w:rsidR="00D94752">
        <w:rPr>
          <w:lang w:val="en-US"/>
        </w:rPr>
        <w:t xml:space="preserve">For the previous three years he had been working </w:t>
      </w:r>
      <w:r w:rsidR="002B1BC8" w:rsidRPr="004F23F8">
        <w:rPr>
          <w:lang w:val="en-US"/>
        </w:rPr>
        <w:t xml:space="preserve">as a </w:t>
      </w:r>
      <w:r w:rsidRPr="004F23F8">
        <w:rPr>
          <w:lang w:val="en-US"/>
        </w:rPr>
        <w:t>reproductive engrav</w:t>
      </w:r>
      <w:r w:rsidR="002B1BC8" w:rsidRPr="004F23F8">
        <w:rPr>
          <w:lang w:val="en-US"/>
        </w:rPr>
        <w:t>er</w:t>
      </w:r>
      <w:r w:rsidRPr="004F23F8">
        <w:rPr>
          <w:lang w:val="en-US"/>
        </w:rPr>
        <w:t xml:space="preserve"> to make ends meet. </w:t>
      </w:r>
      <w:r w:rsidRPr="004F23F8">
        <w:rPr>
          <w:color w:val="000000" w:themeColor="text1"/>
          <w:lang w:val="en-US"/>
        </w:rPr>
        <w:t>One would think that a</w:t>
      </w:r>
      <w:r w:rsidRPr="004F23F8">
        <w:rPr>
          <w:lang w:val="en-US"/>
        </w:rPr>
        <w:t xml:space="preserve">fter such employment </w:t>
      </w:r>
      <w:r w:rsidR="00D94752">
        <w:rPr>
          <w:lang w:val="en-US"/>
        </w:rPr>
        <w:t>combined with</w:t>
      </w:r>
      <w:r w:rsidRPr="004F23F8">
        <w:rPr>
          <w:lang w:val="en-US"/>
        </w:rPr>
        <w:t xml:space="preserve"> </w:t>
      </w:r>
      <w:r w:rsidR="001952AB" w:rsidRPr="004F23F8">
        <w:rPr>
          <w:lang w:val="en-US"/>
        </w:rPr>
        <w:t xml:space="preserve">a </w:t>
      </w:r>
      <w:r w:rsidR="00CB5112">
        <w:rPr>
          <w:lang w:val="en-US"/>
        </w:rPr>
        <w:t>long</w:t>
      </w:r>
      <w:r w:rsidR="001952AB" w:rsidRPr="004F23F8">
        <w:rPr>
          <w:lang w:val="en-US"/>
        </w:rPr>
        <w:t xml:space="preserve"> hiatus in </w:t>
      </w:r>
      <w:r w:rsidR="00CB5112">
        <w:rPr>
          <w:lang w:val="en-US"/>
        </w:rPr>
        <w:t>illuminated</w:t>
      </w:r>
      <w:r w:rsidR="001952AB" w:rsidRPr="004F23F8">
        <w:rPr>
          <w:lang w:val="en-US"/>
        </w:rPr>
        <w:t xml:space="preserve"> printing that </w:t>
      </w:r>
      <w:r w:rsidRPr="004F23F8">
        <w:rPr>
          <w:lang w:val="en-US"/>
        </w:rPr>
        <w:t xml:space="preserve">Blake would jump at the opportunity to print </w:t>
      </w:r>
      <w:r w:rsidRPr="00D94752">
        <w:rPr>
          <w:i/>
          <w:iCs/>
          <w:lang w:val="en-US"/>
        </w:rPr>
        <w:t>any</w:t>
      </w:r>
      <w:r w:rsidRPr="004F23F8">
        <w:rPr>
          <w:lang w:val="en-US"/>
        </w:rPr>
        <w:t xml:space="preserve"> </w:t>
      </w:r>
      <w:r w:rsidRPr="004F23F8">
        <w:rPr>
          <w:color w:val="000000" w:themeColor="text1"/>
          <w:lang w:val="en-US"/>
        </w:rPr>
        <w:t xml:space="preserve">of his original works for money. This is business, not personal. Yet, as we have seen, he was not willing to prepare books of designs, </w:t>
      </w:r>
      <w:r w:rsidR="00023054" w:rsidRPr="004F23F8">
        <w:rPr>
          <w:color w:val="000000" w:themeColor="text1"/>
          <w:lang w:val="en-US"/>
        </w:rPr>
        <w:t xml:space="preserve">the one </w:t>
      </w:r>
      <w:r w:rsidR="00D94752">
        <w:rPr>
          <w:color w:val="000000" w:themeColor="text1"/>
          <w:lang w:val="en-US"/>
        </w:rPr>
        <w:t>work</w:t>
      </w:r>
      <w:r w:rsidR="00023054" w:rsidRPr="004F23F8">
        <w:rPr>
          <w:color w:val="000000" w:themeColor="text1"/>
          <w:lang w:val="en-US"/>
        </w:rPr>
        <w:t xml:space="preserve"> Turner explicitly requested</w:t>
      </w:r>
      <w:r w:rsidR="00D94752">
        <w:rPr>
          <w:color w:val="000000" w:themeColor="text1"/>
          <w:lang w:val="en-US"/>
        </w:rPr>
        <w:t>,</w:t>
      </w:r>
      <w:r w:rsidR="00023054" w:rsidRPr="004F23F8">
        <w:rPr>
          <w:color w:val="000000" w:themeColor="text1"/>
          <w:lang w:val="en-US"/>
        </w:rPr>
        <w:t xml:space="preserve"> the easiest and quickest work for him to have turned around</w:t>
      </w:r>
      <w:r w:rsidR="00D94752">
        <w:rPr>
          <w:color w:val="000000" w:themeColor="text1"/>
          <w:lang w:val="en-US"/>
        </w:rPr>
        <w:t>,</w:t>
      </w:r>
      <w:r w:rsidR="00023054" w:rsidRPr="004F23F8">
        <w:rPr>
          <w:color w:val="000000" w:themeColor="text1"/>
          <w:lang w:val="en-US"/>
        </w:rPr>
        <w:t xml:space="preserve"> and </w:t>
      </w:r>
      <w:r w:rsidR="00D94752">
        <w:rPr>
          <w:color w:val="000000" w:themeColor="text1"/>
          <w:lang w:val="en-US"/>
        </w:rPr>
        <w:t xml:space="preserve">the work by </w:t>
      </w:r>
      <w:r w:rsidR="002B1BC8" w:rsidRPr="004F23F8">
        <w:rPr>
          <w:color w:val="000000" w:themeColor="text1"/>
          <w:lang w:val="en-US"/>
        </w:rPr>
        <w:t>which</w:t>
      </w:r>
      <w:r w:rsidR="00D94752">
        <w:rPr>
          <w:color w:val="000000" w:themeColor="text1"/>
          <w:lang w:val="en-US"/>
        </w:rPr>
        <w:t xml:space="preserve"> he might </w:t>
      </w:r>
      <w:r w:rsidR="00023054" w:rsidRPr="004F23F8">
        <w:rPr>
          <w:color w:val="000000" w:themeColor="text1"/>
          <w:lang w:val="en-US"/>
        </w:rPr>
        <w:t xml:space="preserve">secure other </w:t>
      </w:r>
      <w:r w:rsidR="00023054" w:rsidRPr="00D94752">
        <w:rPr>
          <w:color w:val="000000" w:themeColor="text1"/>
          <w:lang w:val="en-US"/>
        </w:rPr>
        <w:t xml:space="preserve">orders from Turner. </w:t>
      </w:r>
      <w:r w:rsidR="002B1BC8" w:rsidRPr="00D94752">
        <w:rPr>
          <w:color w:val="000000" w:themeColor="text1"/>
          <w:lang w:val="en-US"/>
        </w:rPr>
        <w:t xml:space="preserve">Instead, </w:t>
      </w:r>
      <w:r w:rsidR="00023054" w:rsidRPr="00D94752">
        <w:rPr>
          <w:color w:val="000000" w:themeColor="text1"/>
          <w:lang w:val="en-US"/>
        </w:rPr>
        <w:t>Blake offers him two other kinds of “different Works</w:t>
      </w:r>
      <w:r w:rsidR="00DF11C5" w:rsidRPr="00D94752">
        <w:rPr>
          <w:color w:val="000000" w:themeColor="text1"/>
          <w:lang w:val="en-US"/>
        </w:rPr>
        <w:t>,</w:t>
      </w:r>
      <w:r w:rsidR="00023054" w:rsidRPr="00D94752">
        <w:rPr>
          <w:color w:val="000000" w:themeColor="text1"/>
          <w:lang w:val="en-US"/>
        </w:rPr>
        <w:t xml:space="preserve">” </w:t>
      </w:r>
      <w:r w:rsidRPr="00D94752">
        <w:rPr>
          <w:color w:val="000000" w:themeColor="text1"/>
          <w:lang w:val="en-US"/>
        </w:rPr>
        <w:t xml:space="preserve">hoping to </w:t>
      </w:r>
      <w:proofErr w:type="gramStart"/>
      <w:r w:rsidRPr="00D94752">
        <w:rPr>
          <w:color w:val="000000" w:themeColor="text1"/>
          <w:lang w:val="en-US"/>
        </w:rPr>
        <w:t>effect</w:t>
      </w:r>
      <w:proofErr w:type="gramEnd"/>
      <w:r w:rsidRPr="00D94752">
        <w:rPr>
          <w:color w:val="000000" w:themeColor="text1"/>
          <w:lang w:val="en-US"/>
        </w:rPr>
        <w:t xml:space="preserve"> a compromise in which he</w:t>
      </w:r>
      <w:r w:rsidR="00023054" w:rsidRPr="00D94752">
        <w:rPr>
          <w:color w:val="000000" w:themeColor="text1"/>
          <w:lang w:val="en-US"/>
        </w:rPr>
        <w:t xml:space="preserve"> </w:t>
      </w:r>
      <w:r w:rsidR="002B1BC8" w:rsidRPr="00D94752">
        <w:rPr>
          <w:color w:val="000000" w:themeColor="text1"/>
          <w:lang w:val="en-US"/>
        </w:rPr>
        <w:t xml:space="preserve">would </w:t>
      </w:r>
      <w:r w:rsidR="00023054" w:rsidRPr="00D94752">
        <w:rPr>
          <w:color w:val="000000" w:themeColor="text1"/>
          <w:lang w:val="en-US"/>
        </w:rPr>
        <w:t xml:space="preserve">print </w:t>
      </w:r>
      <w:r w:rsidRPr="00D94752">
        <w:rPr>
          <w:color w:val="000000" w:themeColor="text1"/>
          <w:lang w:val="en-US"/>
        </w:rPr>
        <w:t>new copies of illuminated books but no</w:t>
      </w:r>
      <w:r w:rsidR="00FD7645" w:rsidRPr="00D94752">
        <w:rPr>
          <w:color w:val="000000" w:themeColor="text1"/>
          <w:lang w:val="en-US"/>
        </w:rPr>
        <w:t>t in colors</w:t>
      </w:r>
      <w:r w:rsidR="00CB5112" w:rsidRPr="00D94752">
        <w:rPr>
          <w:color w:val="000000" w:themeColor="text1"/>
          <w:lang w:val="en-US"/>
        </w:rPr>
        <w:t xml:space="preserve">. </w:t>
      </w:r>
    </w:p>
    <w:p w14:paraId="74872990" w14:textId="77777777" w:rsidR="00E672B2" w:rsidRPr="004F23F8" w:rsidRDefault="00E672B2" w:rsidP="00ED202C">
      <w:pPr>
        <w:pStyle w:val="Body"/>
        <w:ind w:firstLine="720"/>
        <w:rPr>
          <w:color w:val="000000" w:themeColor="text1"/>
          <w:lang w:val="en-US"/>
        </w:rPr>
      </w:pPr>
    </w:p>
    <w:p w14:paraId="5E2A322A" w14:textId="04A7247B" w:rsidR="00ED202C" w:rsidRPr="004F23F8" w:rsidRDefault="004A3E56" w:rsidP="00ED202C">
      <w:pPr>
        <w:pStyle w:val="Body"/>
        <w:ind w:firstLine="720"/>
        <w:rPr>
          <w:color w:val="FF0000"/>
          <w:lang w:val="en-US"/>
        </w:rPr>
      </w:pPr>
      <w:r w:rsidRPr="00D94752">
        <w:rPr>
          <w:color w:val="000000" w:themeColor="text1"/>
          <w:lang w:val="en-US"/>
        </w:rPr>
        <w:t xml:space="preserve">Blake </w:t>
      </w:r>
      <w:r w:rsidR="005C2128" w:rsidRPr="00D94752">
        <w:rPr>
          <w:color w:val="000000" w:themeColor="text1"/>
          <w:lang w:val="en-US"/>
        </w:rPr>
        <w:t>credit</w:t>
      </w:r>
      <w:r w:rsidR="002B1BC8" w:rsidRPr="00D94752">
        <w:rPr>
          <w:color w:val="000000" w:themeColor="text1"/>
          <w:lang w:val="en-US"/>
        </w:rPr>
        <w:t>s</w:t>
      </w:r>
      <w:r w:rsidR="005C2128" w:rsidRPr="00D94752">
        <w:rPr>
          <w:color w:val="000000" w:themeColor="text1"/>
          <w:lang w:val="en-US"/>
        </w:rPr>
        <w:t xml:space="preserve"> both</w:t>
      </w:r>
      <w:r w:rsidRPr="00D94752">
        <w:rPr>
          <w:color w:val="000000" w:themeColor="text1"/>
          <w:lang w:val="en-US"/>
        </w:rPr>
        <w:t xml:space="preserve"> </w:t>
      </w:r>
      <w:r w:rsidR="00CF51D2" w:rsidRPr="00D94752">
        <w:rPr>
          <w:color w:val="000000" w:themeColor="text1"/>
          <w:lang w:val="en-US"/>
        </w:rPr>
        <w:t xml:space="preserve">his early </w:t>
      </w:r>
      <w:r w:rsidR="00682F65" w:rsidRPr="00D94752">
        <w:rPr>
          <w:color w:val="000000" w:themeColor="text1"/>
          <w:lang w:val="en-US"/>
        </w:rPr>
        <w:t xml:space="preserve">illuminated </w:t>
      </w:r>
      <w:r w:rsidRPr="00D94752">
        <w:rPr>
          <w:color w:val="000000" w:themeColor="text1"/>
          <w:lang w:val="en-US"/>
        </w:rPr>
        <w:t xml:space="preserve">books and </w:t>
      </w:r>
      <w:r w:rsidR="00682F65" w:rsidRPr="00D94752">
        <w:rPr>
          <w:color w:val="000000" w:themeColor="text1"/>
          <w:lang w:val="en-US"/>
        </w:rPr>
        <w:t>mono</w:t>
      </w:r>
      <w:r w:rsidRPr="00D94752">
        <w:rPr>
          <w:color w:val="000000" w:themeColor="text1"/>
          <w:lang w:val="en-US"/>
        </w:rPr>
        <w:t>prints</w:t>
      </w:r>
      <w:r w:rsidR="00CF51D2" w:rsidRPr="00D94752">
        <w:rPr>
          <w:color w:val="000000" w:themeColor="text1"/>
          <w:lang w:val="en-US"/>
        </w:rPr>
        <w:t>—all produced by 1795—</w:t>
      </w:r>
      <w:r w:rsidRPr="00D94752">
        <w:rPr>
          <w:color w:val="000000" w:themeColor="text1"/>
          <w:lang w:val="en-US"/>
        </w:rPr>
        <w:t>as the works meriting him his reputation</w:t>
      </w:r>
      <w:r w:rsidR="001803EB">
        <w:rPr>
          <w:color w:val="000000" w:themeColor="text1"/>
          <w:lang w:val="en-US"/>
        </w:rPr>
        <w:t xml:space="preserve"> as an Artist</w:t>
      </w:r>
      <w:r w:rsidR="00A25D41" w:rsidRPr="004F23F8">
        <w:rPr>
          <w:color w:val="000000" w:themeColor="text1"/>
          <w:lang w:val="en-US"/>
        </w:rPr>
        <w:t>. However,</w:t>
      </w:r>
      <w:r w:rsidRPr="004F23F8">
        <w:rPr>
          <w:color w:val="000000" w:themeColor="text1"/>
          <w:lang w:val="en-US"/>
        </w:rPr>
        <w:t xml:space="preserve"> the amount of information he provides for </w:t>
      </w:r>
      <w:r w:rsidR="00E672B2" w:rsidRPr="004F23F8">
        <w:rPr>
          <w:color w:val="000000" w:themeColor="text1"/>
          <w:lang w:val="en-US"/>
        </w:rPr>
        <w:t xml:space="preserve">illuminated books </w:t>
      </w:r>
      <w:r w:rsidRPr="004F23F8">
        <w:rPr>
          <w:color w:val="000000" w:themeColor="text1"/>
          <w:lang w:val="en-US"/>
        </w:rPr>
        <w:t xml:space="preserve">compared to </w:t>
      </w:r>
      <w:r w:rsidR="00ED202C" w:rsidRPr="004F23F8">
        <w:rPr>
          <w:color w:val="000000" w:themeColor="text1"/>
          <w:lang w:val="en-US"/>
        </w:rPr>
        <w:t>the mono</w:t>
      </w:r>
      <w:r w:rsidR="005C23F4" w:rsidRPr="004F23F8">
        <w:rPr>
          <w:color w:val="000000" w:themeColor="text1"/>
          <w:lang w:val="en-US"/>
        </w:rPr>
        <w:t>prints</w:t>
      </w:r>
      <w:r w:rsidR="00E672B2" w:rsidRPr="004F23F8">
        <w:rPr>
          <w:color w:val="000000" w:themeColor="text1"/>
          <w:lang w:val="en-US"/>
        </w:rPr>
        <w:t xml:space="preserve"> suggests that he favor</w:t>
      </w:r>
      <w:r w:rsidR="00023054" w:rsidRPr="004F23F8">
        <w:rPr>
          <w:color w:val="000000" w:themeColor="text1"/>
          <w:lang w:val="en-US"/>
        </w:rPr>
        <w:t>s</w:t>
      </w:r>
      <w:r w:rsidR="00E672B2" w:rsidRPr="004F23F8">
        <w:rPr>
          <w:color w:val="000000" w:themeColor="text1"/>
          <w:lang w:val="en-US"/>
        </w:rPr>
        <w:t xml:space="preserve"> the</w:t>
      </w:r>
      <w:r w:rsidR="00023054" w:rsidRPr="004F23F8">
        <w:rPr>
          <w:color w:val="000000" w:themeColor="text1"/>
          <w:lang w:val="en-US"/>
        </w:rPr>
        <w:t>m</w:t>
      </w:r>
      <w:r w:rsidR="00E672B2" w:rsidRPr="004F23F8">
        <w:rPr>
          <w:color w:val="000000" w:themeColor="text1"/>
          <w:lang w:val="en-US"/>
        </w:rPr>
        <w:t xml:space="preserve"> over the large color prints. He</w:t>
      </w:r>
      <w:r w:rsidRPr="004F23F8">
        <w:rPr>
          <w:color w:val="000000" w:themeColor="text1"/>
          <w:lang w:val="en-US"/>
        </w:rPr>
        <w:t xml:space="preserve"> identified each book by title, number of images (“prints”), size, and price</w:t>
      </w:r>
      <w:r w:rsidR="00D40E32" w:rsidRPr="004F23F8">
        <w:rPr>
          <w:color w:val="000000" w:themeColor="text1"/>
          <w:lang w:val="en-US"/>
        </w:rPr>
        <w:t>—the same elements he used in the Prospectus, only referring to designs here as “prints</w:t>
      </w:r>
      <w:r w:rsidR="00ED202C" w:rsidRPr="004F23F8">
        <w:rPr>
          <w:color w:val="000000" w:themeColor="text1"/>
          <w:lang w:val="en-US"/>
        </w:rPr>
        <w:t>.</w:t>
      </w:r>
      <w:r w:rsidR="00D40E32" w:rsidRPr="004F23F8">
        <w:rPr>
          <w:color w:val="000000" w:themeColor="text1"/>
          <w:lang w:val="en-US"/>
        </w:rPr>
        <w:t>” He</w:t>
      </w:r>
      <w:r w:rsidRPr="004F23F8">
        <w:rPr>
          <w:color w:val="000000" w:themeColor="text1"/>
          <w:lang w:val="en-US"/>
        </w:rPr>
        <w:t xml:space="preserve"> described their texts, when “Printed perfect,” as accompanying “Poetical Personifications &amp; Acts.” </w:t>
      </w:r>
      <w:r w:rsidR="00ED202C" w:rsidRPr="004F23F8">
        <w:rPr>
          <w:color w:val="000000" w:themeColor="text1"/>
          <w:lang w:val="en-US"/>
        </w:rPr>
        <w:t xml:space="preserve">He describes </w:t>
      </w:r>
      <w:r w:rsidRPr="004F23F8">
        <w:rPr>
          <w:color w:val="000000" w:themeColor="text1"/>
          <w:lang w:val="en-US"/>
        </w:rPr>
        <w:t>the monoprints</w:t>
      </w:r>
      <w:r w:rsidR="00ED202C" w:rsidRPr="004F23F8">
        <w:rPr>
          <w:color w:val="000000" w:themeColor="text1"/>
          <w:lang w:val="en-US"/>
        </w:rPr>
        <w:t xml:space="preserve"> by</w:t>
      </w:r>
      <w:r w:rsidRPr="004F23F8">
        <w:rPr>
          <w:color w:val="000000" w:themeColor="text1"/>
          <w:lang w:val="en-US"/>
        </w:rPr>
        <w:t xml:space="preserve"> category—large prints in colors—but does not differentiate them or identify them by titles, as he d</w:t>
      </w:r>
      <w:r w:rsidR="00604AF5" w:rsidRPr="004F23F8">
        <w:rPr>
          <w:color w:val="000000" w:themeColor="text1"/>
          <w:lang w:val="en-US"/>
        </w:rPr>
        <w:t>id in his 1806 Butts account:</w:t>
      </w:r>
      <w:r w:rsidRPr="004F23F8">
        <w:rPr>
          <w:color w:val="000000" w:themeColor="text1"/>
          <w:lang w:val="en-US"/>
        </w:rPr>
        <w:t xml:space="preserve"> </w:t>
      </w:r>
      <w:r w:rsidR="00604AF5" w:rsidRPr="004F23F8">
        <w:rPr>
          <w:i/>
          <w:iCs/>
          <w:color w:val="000000" w:themeColor="text1"/>
          <w:lang w:val="en-US"/>
        </w:rPr>
        <w:t>Christ a</w:t>
      </w:r>
      <w:r w:rsidRPr="004F23F8">
        <w:rPr>
          <w:i/>
          <w:iCs/>
          <w:color w:val="000000" w:themeColor="text1"/>
          <w:lang w:val="en-US"/>
        </w:rPr>
        <w:t>ppearing</w:t>
      </w:r>
      <w:r w:rsidRPr="004F23F8">
        <w:rPr>
          <w:color w:val="000000" w:themeColor="text1"/>
          <w:lang w:val="en-US"/>
        </w:rPr>
        <w:t xml:space="preserve">, </w:t>
      </w:r>
      <w:r w:rsidRPr="004F23F8">
        <w:rPr>
          <w:i/>
          <w:iCs/>
          <w:color w:val="000000" w:themeColor="text1"/>
          <w:lang w:val="en-US"/>
        </w:rPr>
        <w:t>God Judging Adam</w:t>
      </w:r>
      <w:r w:rsidRPr="004F23F8">
        <w:rPr>
          <w:color w:val="000000" w:themeColor="text1"/>
          <w:lang w:val="en-US"/>
        </w:rPr>
        <w:t xml:space="preserve">, </w:t>
      </w:r>
      <w:r w:rsidRPr="004F23F8">
        <w:rPr>
          <w:i/>
          <w:iCs/>
          <w:color w:val="000000" w:themeColor="text1"/>
          <w:lang w:val="en-US"/>
        </w:rPr>
        <w:t>God Creating Adam</w:t>
      </w:r>
      <w:r w:rsidRPr="004F23F8">
        <w:rPr>
          <w:color w:val="000000" w:themeColor="text1"/>
          <w:lang w:val="en-US"/>
        </w:rPr>
        <w:t xml:space="preserve">, </w:t>
      </w:r>
      <w:r w:rsidRPr="004F23F8">
        <w:rPr>
          <w:i/>
          <w:iCs/>
          <w:color w:val="000000" w:themeColor="text1"/>
          <w:lang w:val="en-US"/>
        </w:rPr>
        <w:t>Good &amp; Evil Angels</w:t>
      </w:r>
      <w:r w:rsidRPr="004F23F8">
        <w:rPr>
          <w:color w:val="000000" w:themeColor="text1"/>
          <w:lang w:val="en-US"/>
        </w:rPr>
        <w:t xml:space="preserve">, </w:t>
      </w:r>
      <w:r w:rsidRPr="004F23F8">
        <w:rPr>
          <w:i/>
          <w:iCs/>
          <w:color w:val="000000" w:themeColor="text1"/>
          <w:lang w:val="en-US"/>
        </w:rPr>
        <w:t>House of Death</w:t>
      </w:r>
      <w:r w:rsidRPr="004F23F8">
        <w:rPr>
          <w:color w:val="000000" w:themeColor="text1"/>
          <w:lang w:val="en-US"/>
        </w:rPr>
        <w:t xml:space="preserve">, </w:t>
      </w:r>
      <w:r w:rsidRPr="004F23F8">
        <w:rPr>
          <w:i/>
          <w:iCs/>
          <w:color w:val="000000" w:themeColor="text1"/>
          <w:lang w:val="en-US"/>
        </w:rPr>
        <w:t>Newton</w:t>
      </w:r>
      <w:r w:rsidRPr="004F23F8">
        <w:rPr>
          <w:color w:val="000000" w:themeColor="text1"/>
          <w:lang w:val="en-US"/>
        </w:rPr>
        <w:t xml:space="preserve">, and </w:t>
      </w:r>
      <w:r w:rsidRPr="004F23F8">
        <w:rPr>
          <w:i/>
          <w:iCs/>
          <w:color w:val="000000" w:themeColor="text1"/>
          <w:lang w:val="en-US"/>
        </w:rPr>
        <w:t>Nebuchadnezzar</w:t>
      </w:r>
      <w:r w:rsidRPr="004F23F8">
        <w:rPr>
          <w:color w:val="000000" w:themeColor="text1"/>
          <w:lang w:val="en-US"/>
        </w:rPr>
        <w:t xml:space="preserve"> </w:t>
      </w:r>
      <w:r w:rsidR="00604AF5" w:rsidRPr="004F23F8">
        <w:rPr>
          <w:color w:val="000000" w:themeColor="text1"/>
          <w:lang w:val="en-US"/>
        </w:rPr>
        <w:t xml:space="preserve"> (BR2 764). These titles </w:t>
      </w:r>
      <w:r w:rsidRPr="004F23F8">
        <w:rPr>
          <w:color w:val="000000" w:themeColor="text1"/>
          <w:lang w:val="en-US"/>
        </w:rPr>
        <w:t>were specific or descriptive enough to pique interest, whereas</w:t>
      </w:r>
      <w:r w:rsidR="00604AF5" w:rsidRPr="004F23F8">
        <w:rPr>
          <w:color w:val="000000" w:themeColor="text1"/>
          <w:lang w:val="en-US"/>
        </w:rPr>
        <w:t xml:space="preserve"> the </w:t>
      </w:r>
      <w:r w:rsidR="00082AAC" w:rsidRPr="004F23F8">
        <w:rPr>
          <w:color w:val="000000" w:themeColor="text1"/>
          <w:lang w:val="en-US"/>
        </w:rPr>
        <w:t>categories/</w:t>
      </w:r>
      <w:r w:rsidR="00604AF5" w:rsidRPr="004F23F8">
        <w:rPr>
          <w:color w:val="000000" w:themeColor="text1"/>
          <w:lang w:val="en-US"/>
        </w:rPr>
        <w:t>adjectiv</w:t>
      </w:r>
      <w:r w:rsidR="00604AF5" w:rsidRPr="004F23F8">
        <w:rPr>
          <w:lang w:val="en-US"/>
        </w:rPr>
        <w:t>es</w:t>
      </w:r>
      <w:r w:rsidRPr="004F23F8">
        <w:rPr>
          <w:lang w:val="en-US"/>
        </w:rPr>
        <w:t xml:space="preserve"> “Historical &amp; Poetical” </w:t>
      </w:r>
      <w:r w:rsidR="00604AF5" w:rsidRPr="004F23F8">
        <w:rPr>
          <w:lang w:val="en-US"/>
        </w:rPr>
        <w:t>were</w:t>
      </w:r>
      <w:r w:rsidRPr="004F23F8">
        <w:rPr>
          <w:lang w:val="en-US"/>
        </w:rPr>
        <w:t xml:space="preserve"> not. </w:t>
      </w:r>
      <w:r w:rsidR="00ED202C" w:rsidRPr="004F23F8">
        <w:rPr>
          <w:lang w:val="en-US"/>
        </w:rPr>
        <w:t>Instead of promoting large color prints assertively as a coherent group</w:t>
      </w:r>
      <w:r w:rsidR="001952AB" w:rsidRPr="004F23F8">
        <w:rPr>
          <w:lang w:val="en-US"/>
        </w:rPr>
        <w:t xml:space="preserve"> or identif</w:t>
      </w:r>
      <w:r w:rsidR="00CA5D40">
        <w:rPr>
          <w:lang w:val="en-US"/>
        </w:rPr>
        <w:t>ying</w:t>
      </w:r>
      <w:r w:rsidR="001952AB" w:rsidRPr="004F23F8">
        <w:rPr>
          <w:lang w:val="en-US"/>
        </w:rPr>
        <w:t xml:space="preserve"> the designs comprising the group</w:t>
      </w:r>
      <w:r w:rsidR="00ED202C" w:rsidRPr="004F23F8">
        <w:rPr>
          <w:lang w:val="en-US"/>
        </w:rPr>
        <w:t xml:space="preserve">, </w:t>
      </w:r>
      <w:r w:rsidR="00ED202C" w:rsidRPr="004F23F8">
        <w:rPr>
          <w:lang w:val="en-US"/>
        </w:rPr>
        <w:lastRenderedPageBreak/>
        <w:t>Blake merely acknowledges their existence, general dimensions, and price</w:t>
      </w:r>
      <w:r w:rsidR="002B1BC8" w:rsidRPr="004F23F8">
        <w:rPr>
          <w:lang w:val="en-US"/>
        </w:rPr>
        <w:t xml:space="preserve"> per design</w:t>
      </w:r>
      <w:r w:rsidR="007E113C" w:rsidRPr="004F23F8">
        <w:rPr>
          <w:lang w:val="en-US"/>
        </w:rPr>
        <w:t xml:space="preserve">, making a </w:t>
      </w:r>
      <w:r w:rsidR="004767C4" w:rsidRPr="004F23F8">
        <w:rPr>
          <w:lang w:val="en-US"/>
        </w:rPr>
        <w:t xml:space="preserve">well-informed selection from a non-differentiated group </w:t>
      </w:r>
      <w:r w:rsidR="007E113C" w:rsidRPr="004F23F8">
        <w:rPr>
          <w:lang w:val="en-US"/>
        </w:rPr>
        <w:t>of individual objects impossible.</w:t>
      </w:r>
    </w:p>
    <w:p w14:paraId="48530410" w14:textId="77777777" w:rsidR="00365E29" w:rsidRPr="004F23F8" w:rsidRDefault="00365E29" w:rsidP="003A7EB8">
      <w:pPr>
        <w:pStyle w:val="Body"/>
        <w:ind w:firstLine="720"/>
        <w:rPr>
          <w:lang w:val="en-US"/>
        </w:rPr>
      </w:pPr>
    </w:p>
    <w:p w14:paraId="0D916FF6" w14:textId="7EAD78E8" w:rsidR="00264A84" w:rsidRPr="004F23F8" w:rsidRDefault="004A3E56" w:rsidP="004421D2">
      <w:pPr>
        <w:pStyle w:val="Body"/>
        <w:ind w:firstLine="720"/>
        <w:rPr>
          <w:lang w:val="en-US"/>
        </w:rPr>
      </w:pPr>
      <w:r w:rsidRPr="004F23F8">
        <w:rPr>
          <w:lang w:val="en-US"/>
        </w:rPr>
        <w:t xml:space="preserve">Turner no doubt picked up on Blake’s reluctance to recreate the books of designs and on being directed to select whole books rather than a “selection” from them. But what did he make of Blake’s offer of “12 Large prints”? </w:t>
      </w:r>
      <w:r w:rsidR="00847B19">
        <w:rPr>
          <w:lang w:val="en-US"/>
        </w:rPr>
        <w:t>Or t</w:t>
      </w:r>
      <w:r w:rsidR="00E672B2" w:rsidRPr="004F23F8">
        <w:rPr>
          <w:lang w:val="en-US"/>
        </w:rPr>
        <w:t xml:space="preserve">he minimal amount of information given? </w:t>
      </w:r>
      <w:r w:rsidRPr="004F23F8">
        <w:rPr>
          <w:lang w:val="en-US"/>
        </w:rPr>
        <w:t xml:space="preserve">Are these “prints” engravings? Aquatints? Mezzotints? Stipples? Chalk engravings? Polygraphs? Lithographs? Etchings, like </w:t>
      </w:r>
      <w:r w:rsidR="00F113D4" w:rsidRPr="004F23F8">
        <w:rPr>
          <w:lang w:val="en-US"/>
        </w:rPr>
        <w:t>Mrs. Turner’s</w:t>
      </w:r>
      <w:r w:rsidRPr="004F23F8">
        <w:rPr>
          <w:lang w:val="en-US"/>
        </w:rPr>
        <w:t xml:space="preserve">? These kinds of prints also reproduced </w:t>
      </w:r>
      <w:r w:rsidRPr="004F23F8">
        <w:rPr>
          <w:i/>
          <w:iCs/>
          <w:lang w:val="en-US"/>
        </w:rPr>
        <w:t>historical</w:t>
      </w:r>
      <w:r w:rsidRPr="004F23F8">
        <w:rPr>
          <w:lang w:val="en-US"/>
        </w:rPr>
        <w:t xml:space="preserve"> and </w:t>
      </w:r>
      <w:r w:rsidRPr="004F23F8">
        <w:rPr>
          <w:i/>
          <w:iCs/>
          <w:lang w:val="en-US"/>
        </w:rPr>
        <w:t>poetical</w:t>
      </w:r>
      <w:r w:rsidRPr="004F23F8">
        <w:rPr>
          <w:lang w:val="en-US"/>
        </w:rPr>
        <w:t xml:space="preserve"> subjects at relatively large sizes and </w:t>
      </w:r>
      <w:r w:rsidRPr="004F23F8">
        <w:rPr>
          <w:i/>
          <w:iCs/>
          <w:lang w:val="en-US"/>
        </w:rPr>
        <w:t>in colors</w:t>
      </w:r>
      <w:r w:rsidRPr="004F23F8">
        <w:rPr>
          <w:lang w:val="en-US"/>
        </w:rPr>
        <w:t xml:space="preserve">. Blake did not </w:t>
      </w:r>
      <w:r w:rsidR="00ED202C" w:rsidRPr="004F23F8">
        <w:rPr>
          <w:lang w:val="en-US"/>
        </w:rPr>
        <w:t xml:space="preserve">specify </w:t>
      </w:r>
      <w:r w:rsidRPr="004F23F8">
        <w:rPr>
          <w:lang w:val="en-US"/>
        </w:rPr>
        <w:t xml:space="preserve">his medium </w:t>
      </w:r>
      <w:r w:rsidRPr="00BF08A7">
        <w:rPr>
          <w:lang w:val="en-US"/>
        </w:rPr>
        <w:t xml:space="preserve">presumably because he </w:t>
      </w:r>
      <w:r w:rsidRPr="00BF08A7">
        <w:rPr>
          <w:color w:val="000000" w:themeColor="text1"/>
          <w:lang w:val="en-US"/>
        </w:rPr>
        <w:t>could</w:t>
      </w:r>
      <w:r w:rsidR="002B1BC8" w:rsidRPr="00BF08A7">
        <w:rPr>
          <w:color w:val="000000" w:themeColor="text1"/>
          <w:lang w:val="en-US"/>
        </w:rPr>
        <w:t xml:space="preserve"> </w:t>
      </w:r>
      <w:r w:rsidRPr="00BF08A7">
        <w:rPr>
          <w:color w:val="000000" w:themeColor="text1"/>
          <w:lang w:val="en-US"/>
        </w:rPr>
        <w:t>n</w:t>
      </w:r>
      <w:r w:rsidR="002B1BC8" w:rsidRPr="00BF08A7">
        <w:rPr>
          <w:color w:val="000000" w:themeColor="text1"/>
          <w:lang w:val="en-US"/>
        </w:rPr>
        <w:t>o</w:t>
      </w:r>
      <w:r w:rsidRPr="00BF08A7">
        <w:rPr>
          <w:color w:val="000000" w:themeColor="text1"/>
          <w:lang w:val="en-US"/>
        </w:rPr>
        <w:t>t</w:t>
      </w:r>
      <w:r w:rsidR="00535C7D" w:rsidRPr="00BF08A7">
        <w:rPr>
          <w:color w:val="000000" w:themeColor="text1"/>
          <w:lang w:val="en-US"/>
        </w:rPr>
        <w:t xml:space="preserve">; the term “monoprint” </w:t>
      </w:r>
      <w:r w:rsidR="002B1BC8" w:rsidRPr="00BF08A7">
        <w:rPr>
          <w:color w:val="000000" w:themeColor="text1"/>
          <w:lang w:val="en-US"/>
        </w:rPr>
        <w:t>had</w:t>
      </w:r>
      <w:r w:rsidR="00535C7D" w:rsidRPr="00BF08A7">
        <w:rPr>
          <w:color w:val="000000" w:themeColor="text1"/>
          <w:lang w:val="en-US"/>
        </w:rPr>
        <w:t xml:space="preserve"> not yet </w:t>
      </w:r>
      <w:r w:rsidR="002B1BC8" w:rsidRPr="00BF08A7">
        <w:rPr>
          <w:color w:val="000000" w:themeColor="text1"/>
          <w:lang w:val="en-US"/>
        </w:rPr>
        <w:t xml:space="preserve">been </w:t>
      </w:r>
      <w:r w:rsidR="00535C7D" w:rsidRPr="00BF08A7">
        <w:rPr>
          <w:color w:val="000000" w:themeColor="text1"/>
          <w:lang w:val="en-US"/>
        </w:rPr>
        <w:t xml:space="preserve">invented. </w:t>
      </w:r>
      <w:r w:rsidR="00D0657E" w:rsidRPr="00BF08A7">
        <w:rPr>
          <w:color w:val="000000" w:themeColor="text1"/>
          <w:lang w:val="en-US"/>
        </w:rPr>
        <w:t>Titles</w:t>
      </w:r>
      <w:r w:rsidR="004421D2" w:rsidRPr="00BF08A7">
        <w:rPr>
          <w:color w:val="000000" w:themeColor="text1"/>
          <w:lang w:val="en-US"/>
        </w:rPr>
        <w:t xml:space="preserve"> </w:t>
      </w:r>
      <w:r w:rsidR="00D0657E" w:rsidRPr="00BF08A7">
        <w:rPr>
          <w:color w:val="000000" w:themeColor="text1"/>
          <w:lang w:val="en-US"/>
        </w:rPr>
        <w:t>w</w:t>
      </w:r>
      <w:r w:rsidR="004421D2" w:rsidRPr="00BF08A7">
        <w:rPr>
          <w:color w:val="000000" w:themeColor="text1"/>
          <w:lang w:val="en-US"/>
        </w:rPr>
        <w:t xml:space="preserve">ould have identified subjects, </w:t>
      </w:r>
      <w:r w:rsidR="00F645A9">
        <w:rPr>
          <w:color w:val="000000" w:themeColor="text1"/>
          <w:lang w:val="en-US"/>
        </w:rPr>
        <w:t xml:space="preserve">and </w:t>
      </w:r>
      <w:r w:rsidR="00E023AA">
        <w:rPr>
          <w:color w:val="000000" w:themeColor="text1"/>
          <w:lang w:val="en-US"/>
        </w:rPr>
        <w:t xml:space="preserve">the </w:t>
      </w:r>
      <w:r w:rsidR="00F645A9">
        <w:rPr>
          <w:color w:val="000000" w:themeColor="text1"/>
          <w:lang w:val="en-US"/>
        </w:rPr>
        <w:t>subject</w:t>
      </w:r>
      <w:r w:rsidR="005C23F4" w:rsidRPr="00BF08A7">
        <w:rPr>
          <w:lang w:val="en-US"/>
        </w:rPr>
        <w:t>—</w:t>
      </w:r>
      <w:r w:rsidRPr="00BF08A7">
        <w:rPr>
          <w:lang w:val="en-US"/>
        </w:rPr>
        <w:t>as Wordsworth</w:t>
      </w:r>
      <w:r w:rsidRPr="004F23F8">
        <w:rPr>
          <w:lang w:val="en-US"/>
        </w:rPr>
        <w:t xml:space="preserve"> would say about poetry in the Preface to the </w:t>
      </w:r>
      <w:r w:rsidRPr="004F23F8">
        <w:rPr>
          <w:i/>
          <w:iCs/>
          <w:lang w:val="en-US"/>
        </w:rPr>
        <w:t>Lyrical Ballads</w:t>
      </w:r>
      <w:r w:rsidR="005C23F4" w:rsidRPr="004F23F8">
        <w:rPr>
          <w:lang w:val="en-US"/>
        </w:rPr>
        <w:t>—</w:t>
      </w:r>
      <w:r w:rsidRPr="004F23F8">
        <w:rPr>
          <w:lang w:val="en-US"/>
        </w:rPr>
        <w:t>was indeed important! The subject sold the print. In the commercial reproductive print market, the medium was subsumed to the subject, whether it was a</w:t>
      </w:r>
      <w:r w:rsidR="001952AB" w:rsidRPr="004F23F8">
        <w:rPr>
          <w:lang w:val="en-US"/>
        </w:rPr>
        <w:t>n</w:t>
      </w:r>
      <w:r w:rsidRPr="004F23F8">
        <w:rPr>
          <w:lang w:val="en-US"/>
        </w:rPr>
        <w:t xml:space="preserve"> historical event, like Heath’s </w:t>
      </w:r>
      <w:r w:rsidRPr="004F23F8">
        <w:rPr>
          <w:i/>
          <w:iCs/>
          <w:lang w:val="en-US"/>
        </w:rPr>
        <w:t>Death of Nelson</w:t>
      </w:r>
      <w:r w:rsidRPr="004F23F8">
        <w:rPr>
          <w:lang w:val="en-US"/>
        </w:rPr>
        <w:t xml:space="preserve">, </w:t>
      </w:r>
      <w:proofErr w:type="gramStart"/>
      <w:r w:rsidRPr="004F23F8">
        <w:rPr>
          <w:lang w:val="en-US"/>
        </w:rPr>
        <w:t>a</w:t>
      </w:r>
      <w:r w:rsidR="002B1BC8" w:rsidRPr="004F23F8">
        <w:rPr>
          <w:lang w:val="en-US"/>
        </w:rPr>
        <w:t>n</w:t>
      </w:r>
      <w:proofErr w:type="gramEnd"/>
      <w:r w:rsidRPr="004F23F8">
        <w:rPr>
          <w:lang w:val="en-US"/>
        </w:rPr>
        <w:t xml:space="preserve"> heroic figure, </w:t>
      </w:r>
      <w:r w:rsidR="00811BE3" w:rsidRPr="004F23F8">
        <w:rPr>
          <w:lang w:val="en-US"/>
        </w:rPr>
        <w:t xml:space="preserve">a famous painting, </w:t>
      </w:r>
      <w:r w:rsidRPr="004F23F8">
        <w:rPr>
          <w:lang w:val="en-US"/>
        </w:rPr>
        <w:t>a</w:t>
      </w:r>
      <w:r w:rsidR="00023054" w:rsidRPr="004F23F8">
        <w:rPr>
          <w:lang w:val="en-US"/>
        </w:rPr>
        <w:t xml:space="preserve">n ancient </w:t>
      </w:r>
      <w:r w:rsidRPr="004F23F8">
        <w:rPr>
          <w:lang w:val="en-US"/>
        </w:rPr>
        <w:t xml:space="preserve">monument, or a </w:t>
      </w:r>
      <w:r w:rsidR="00811BE3" w:rsidRPr="004F23F8">
        <w:rPr>
          <w:lang w:val="en-US"/>
        </w:rPr>
        <w:t>specific place</w:t>
      </w:r>
      <w:r w:rsidRPr="004F23F8">
        <w:rPr>
          <w:lang w:val="en-US"/>
        </w:rPr>
        <w:t>. Calling every</w:t>
      </w:r>
      <w:r w:rsidR="004421D2" w:rsidRPr="004F23F8">
        <w:rPr>
          <w:lang w:val="en-US"/>
        </w:rPr>
        <w:t xml:space="preserve"> printed </w:t>
      </w:r>
      <w:proofErr w:type="gramStart"/>
      <w:r w:rsidR="004421D2" w:rsidRPr="004F23F8">
        <w:rPr>
          <w:lang w:val="en-US"/>
        </w:rPr>
        <w:t>image</w:t>
      </w:r>
      <w:proofErr w:type="gramEnd"/>
      <w:r w:rsidR="004421D2" w:rsidRPr="004F23F8">
        <w:rPr>
          <w:lang w:val="en-US"/>
        </w:rPr>
        <w:t xml:space="preserve"> </w:t>
      </w:r>
      <w:r w:rsidR="005C23F4" w:rsidRPr="004F23F8">
        <w:rPr>
          <w:lang w:val="en-US"/>
        </w:rPr>
        <w:t xml:space="preserve">a </w:t>
      </w:r>
      <w:r w:rsidRPr="004F23F8">
        <w:rPr>
          <w:lang w:val="en-US"/>
        </w:rPr>
        <w:t xml:space="preserve">“print” is almost insulting to a collector and connoisseur of prints. </w:t>
      </w:r>
    </w:p>
    <w:p w14:paraId="430095C5" w14:textId="77777777" w:rsidR="00365E29" w:rsidRPr="004F23F8" w:rsidRDefault="00365E29" w:rsidP="003A7EB8">
      <w:pPr>
        <w:pStyle w:val="Body"/>
        <w:ind w:firstLine="720"/>
        <w:rPr>
          <w:lang w:val="en-US"/>
        </w:rPr>
      </w:pPr>
    </w:p>
    <w:p w14:paraId="1F80EB6A" w14:textId="52CD1552" w:rsidR="00264A84" w:rsidRPr="004F23F8" w:rsidRDefault="004A3E56" w:rsidP="003A7EB8">
      <w:pPr>
        <w:pStyle w:val="Body"/>
        <w:ind w:firstLine="720"/>
        <w:rPr>
          <w:color w:val="000000" w:themeColor="text1"/>
          <w:lang w:val="en-US"/>
        </w:rPr>
      </w:pPr>
      <w:r w:rsidRPr="004F23F8">
        <w:rPr>
          <w:lang w:val="en-US"/>
        </w:rPr>
        <w:t xml:space="preserve">How odd of Blake to offer to sell individual designs in colors for £5.5s each—a price none appears to have realized until 1865 and the same price as </w:t>
      </w:r>
      <w:r w:rsidR="004B6BB7">
        <w:rPr>
          <w:i/>
          <w:iCs/>
          <w:lang w:val="en-US"/>
        </w:rPr>
        <w:t>America</w:t>
      </w:r>
      <w:r w:rsidRPr="004F23F8">
        <w:rPr>
          <w:lang w:val="en-US"/>
        </w:rPr>
        <w:t xml:space="preserve"> with its </w:t>
      </w:r>
      <w:r w:rsidR="004B6BB7">
        <w:rPr>
          <w:lang w:val="en-US"/>
        </w:rPr>
        <w:t>eighteen</w:t>
      </w:r>
      <w:r w:rsidRPr="004F23F8">
        <w:rPr>
          <w:lang w:val="en-US"/>
        </w:rPr>
        <w:t xml:space="preserve"> folio size prints</w:t>
      </w:r>
      <w:r w:rsidR="002F7116" w:rsidRPr="004F23F8">
        <w:rPr>
          <w:lang w:val="en-US"/>
        </w:rPr>
        <w:t xml:space="preserve"> </w:t>
      </w:r>
      <w:r w:rsidR="004B6BB7">
        <w:rPr>
          <w:lang w:val="en-US"/>
        </w:rPr>
        <w:t xml:space="preserve">to be </w:t>
      </w:r>
      <w:r w:rsidR="002F7116" w:rsidRPr="004F23F8">
        <w:rPr>
          <w:lang w:val="en-US"/>
        </w:rPr>
        <w:t>finished in watercolors</w:t>
      </w:r>
      <w:r w:rsidRPr="004F23F8">
        <w:rPr>
          <w:lang w:val="en-US"/>
        </w:rPr>
        <w:t>—but not to identify titles and subjects of the designs. Blake was not shy about describing, even puffing up, his works and their value. Indeed, given his abilit</w:t>
      </w:r>
      <w:r w:rsidR="0077161A" w:rsidRPr="004F23F8">
        <w:rPr>
          <w:lang w:val="en-US"/>
        </w:rPr>
        <w:t>y to promote himself and works—</w:t>
      </w:r>
      <w:r w:rsidR="00911E8B" w:rsidRPr="004F23F8">
        <w:rPr>
          <w:lang w:val="en-US"/>
        </w:rPr>
        <w:t>am</w:t>
      </w:r>
      <w:r w:rsidR="00E672B2" w:rsidRPr="004F23F8">
        <w:rPr>
          <w:lang w:val="en-US"/>
        </w:rPr>
        <w:t>p</w:t>
      </w:r>
      <w:r w:rsidR="00911E8B" w:rsidRPr="004F23F8">
        <w:rPr>
          <w:lang w:val="en-US"/>
        </w:rPr>
        <w:t>ly</w:t>
      </w:r>
      <w:r w:rsidRPr="004F23F8">
        <w:rPr>
          <w:lang w:val="en-US"/>
        </w:rPr>
        <w:t xml:space="preserve"> demonstrated in his letters, </w:t>
      </w:r>
      <w:r w:rsidR="0091086D" w:rsidRPr="004F23F8">
        <w:rPr>
          <w:lang w:val="en-US"/>
        </w:rPr>
        <w:t xml:space="preserve">advertisements to his exhibition and the </w:t>
      </w:r>
      <w:r w:rsidRPr="004F23F8">
        <w:rPr>
          <w:i/>
          <w:iCs/>
          <w:lang w:val="en-US"/>
        </w:rPr>
        <w:t>Descriptive Catalogue</w:t>
      </w:r>
      <w:r w:rsidRPr="004F23F8">
        <w:rPr>
          <w:lang w:val="en-US"/>
        </w:rPr>
        <w:t xml:space="preserve">, </w:t>
      </w:r>
      <w:r w:rsidRPr="004F23F8">
        <w:rPr>
          <w:i/>
          <w:iCs/>
          <w:lang w:val="en-US"/>
        </w:rPr>
        <w:t>Public Address</w:t>
      </w:r>
      <w:r w:rsidRPr="004F23F8">
        <w:rPr>
          <w:lang w:val="en-US"/>
        </w:rPr>
        <w:t xml:space="preserve">, </w:t>
      </w:r>
      <w:r w:rsidR="0091086D" w:rsidRPr="004F23F8">
        <w:rPr>
          <w:lang w:val="en-US"/>
        </w:rPr>
        <w:t>descriptions of</w:t>
      </w:r>
      <w:r w:rsidRPr="004F23F8">
        <w:rPr>
          <w:lang w:val="en-US"/>
        </w:rPr>
        <w:t xml:space="preserve"> the </w:t>
      </w:r>
      <w:r w:rsidRPr="004F23F8">
        <w:rPr>
          <w:i/>
          <w:iCs/>
          <w:lang w:val="en-US"/>
        </w:rPr>
        <w:t>Vision of the Last Judgment</w:t>
      </w:r>
      <w:r w:rsidRPr="004F23F8">
        <w:rPr>
          <w:lang w:val="en-US"/>
        </w:rPr>
        <w:t>, and prospectuses for illuminated books</w:t>
      </w:r>
      <w:r w:rsidR="0091086D" w:rsidRPr="004F23F8">
        <w:rPr>
          <w:lang w:val="en-US"/>
        </w:rPr>
        <w:t xml:space="preserve"> and</w:t>
      </w:r>
      <w:r w:rsidRPr="004F23F8">
        <w:rPr>
          <w:lang w:val="en-US"/>
        </w:rPr>
        <w:t xml:space="preserve"> the Chaucer</w:t>
      </w:r>
      <w:r w:rsidR="0077161A" w:rsidRPr="004F23F8">
        <w:rPr>
          <w:lang w:val="en-US"/>
        </w:rPr>
        <w:t xml:space="preserve"> engraving—</w:t>
      </w:r>
      <w:r w:rsidRPr="004F23F8">
        <w:rPr>
          <w:lang w:val="en-US"/>
        </w:rPr>
        <w:t xml:space="preserve">the minimal information that Blake provides about these “Large prints” seems </w:t>
      </w:r>
      <w:r w:rsidR="00023054" w:rsidRPr="004F23F8">
        <w:rPr>
          <w:lang w:val="en-US"/>
        </w:rPr>
        <w:t>a lapse</w:t>
      </w:r>
      <w:r w:rsidR="005C41BF" w:rsidRPr="004F23F8">
        <w:rPr>
          <w:lang w:val="en-US"/>
        </w:rPr>
        <w:t xml:space="preserve"> in</w:t>
      </w:r>
      <w:r w:rsidR="00023054" w:rsidRPr="004F23F8">
        <w:rPr>
          <w:lang w:val="en-US"/>
        </w:rPr>
        <w:t xml:space="preserve"> salesmanship or intentional misdirection. </w:t>
      </w:r>
      <w:r w:rsidRPr="004F23F8">
        <w:rPr>
          <w:lang w:val="en-US"/>
        </w:rPr>
        <w:t xml:space="preserve">And how </w:t>
      </w:r>
      <w:r w:rsidR="00CF51D2">
        <w:rPr>
          <w:lang w:val="en-US"/>
        </w:rPr>
        <w:t>peculiar</w:t>
      </w:r>
      <w:r w:rsidRPr="004F23F8">
        <w:rPr>
          <w:lang w:val="en-US"/>
        </w:rPr>
        <w:t xml:space="preserve">, after </w:t>
      </w:r>
      <w:r w:rsidRPr="004F23F8">
        <w:rPr>
          <w:color w:val="000000" w:themeColor="text1"/>
          <w:lang w:val="en-US"/>
        </w:rPr>
        <w:t xml:space="preserve">emphasizing himself as an “Artist,” not to have pushed the </w:t>
      </w:r>
      <w:r w:rsidR="00CB5112">
        <w:rPr>
          <w:color w:val="000000" w:themeColor="text1"/>
          <w:lang w:val="en-US"/>
        </w:rPr>
        <w:t xml:space="preserve">18 x </w:t>
      </w:r>
      <w:proofErr w:type="gramStart"/>
      <w:r w:rsidR="00CB5112">
        <w:rPr>
          <w:color w:val="000000" w:themeColor="text1"/>
          <w:lang w:val="en-US"/>
        </w:rPr>
        <w:t>24 inch</w:t>
      </w:r>
      <w:proofErr w:type="gramEnd"/>
      <w:r w:rsidR="00CB5112">
        <w:rPr>
          <w:color w:val="000000" w:themeColor="text1"/>
          <w:lang w:val="en-US"/>
        </w:rPr>
        <w:t xml:space="preserve"> horizontal pictures, his </w:t>
      </w:r>
      <w:r w:rsidR="00811BE3" w:rsidRPr="004F23F8">
        <w:rPr>
          <w:color w:val="000000" w:themeColor="text1"/>
          <w:lang w:val="en-US"/>
        </w:rPr>
        <w:t xml:space="preserve">large </w:t>
      </w:r>
      <w:r w:rsidRPr="004F23F8">
        <w:rPr>
          <w:color w:val="000000" w:themeColor="text1"/>
          <w:lang w:val="en-US"/>
        </w:rPr>
        <w:t>printed paintings</w:t>
      </w:r>
      <w:r w:rsidR="00023054" w:rsidRPr="004F23F8">
        <w:rPr>
          <w:color w:val="000000" w:themeColor="text1"/>
          <w:lang w:val="en-US"/>
        </w:rPr>
        <w:t>, masterpieces in the medium</w:t>
      </w:r>
      <w:r w:rsidRPr="004F23F8">
        <w:rPr>
          <w:color w:val="000000" w:themeColor="text1"/>
          <w:lang w:val="en-US"/>
        </w:rPr>
        <w:t xml:space="preserve">. In other words, by excluding pertinent information about the </w:t>
      </w:r>
      <w:r w:rsidR="00023054" w:rsidRPr="004F23F8">
        <w:rPr>
          <w:color w:val="000000" w:themeColor="text1"/>
          <w:lang w:val="en-US"/>
        </w:rPr>
        <w:t>mono</w:t>
      </w:r>
      <w:r w:rsidRPr="004F23F8">
        <w:rPr>
          <w:color w:val="000000" w:themeColor="text1"/>
          <w:lang w:val="en-US"/>
        </w:rPr>
        <w:t xml:space="preserve">prints, Blake </w:t>
      </w:r>
      <w:r w:rsidR="00023054" w:rsidRPr="004F23F8">
        <w:rPr>
          <w:color w:val="000000" w:themeColor="text1"/>
          <w:lang w:val="en-US"/>
        </w:rPr>
        <w:t xml:space="preserve">not only </w:t>
      </w:r>
      <w:r w:rsidRPr="004F23F8">
        <w:rPr>
          <w:color w:val="000000" w:themeColor="text1"/>
          <w:lang w:val="en-US"/>
        </w:rPr>
        <w:t>undercut the efficacy of his advertisement, impeding the “Person wishing to have any or all</w:t>
      </w:r>
      <w:r w:rsidR="00023054" w:rsidRPr="004F23F8">
        <w:rPr>
          <w:color w:val="000000" w:themeColor="text1"/>
          <w:lang w:val="en-US"/>
        </w:rPr>
        <w:t>” of the prints, but he also made the books appear like better value for the money.</w:t>
      </w:r>
    </w:p>
    <w:p w14:paraId="3BC5E34C" w14:textId="2153AEBB" w:rsidR="005C2128" w:rsidRPr="004F23F8" w:rsidRDefault="005C2128" w:rsidP="00BF3364">
      <w:pPr>
        <w:pStyle w:val="Body"/>
        <w:ind w:hanging="540"/>
        <w:rPr>
          <w:color w:val="000000" w:themeColor="text1"/>
          <w:lang w:val="en-US"/>
        </w:rPr>
      </w:pPr>
    </w:p>
    <w:p w14:paraId="79AAD934" w14:textId="377652A7" w:rsidR="002B1BC8" w:rsidRPr="004F23F8" w:rsidRDefault="00023054" w:rsidP="00E672B2">
      <w:pPr>
        <w:pStyle w:val="Body"/>
        <w:ind w:firstLine="720"/>
        <w:rPr>
          <w:lang w:val="en-US"/>
        </w:rPr>
      </w:pPr>
      <w:r w:rsidRPr="004F23F8">
        <w:rPr>
          <w:lang w:val="en-US"/>
        </w:rPr>
        <w:t>The</w:t>
      </w:r>
      <w:r w:rsidR="00A25D41" w:rsidRPr="004F23F8">
        <w:rPr>
          <w:lang w:val="en-US"/>
        </w:rPr>
        <w:t xml:space="preserve"> idea that Blake preferred illuminated books is </w:t>
      </w:r>
      <w:r w:rsidRPr="004F23F8">
        <w:rPr>
          <w:lang w:val="en-US"/>
        </w:rPr>
        <w:t xml:space="preserve">also </w:t>
      </w:r>
      <w:r w:rsidR="00A25D41" w:rsidRPr="004F23F8">
        <w:rPr>
          <w:lang w:val="en-US"/>
        </w:rPr>
        <w:t xml:space="preserve">suggested by the number of illuminated plates he </w:t>
      </w:r>
      <w:r w:rsidR="00E672B2" w:rsidRPr="004F23F8">
        <w:rPr>
          <w:lang w:val="en-US"/>
        </w:rPr>
        <w:t>was</w:t>
      </w:r>
      <w:r w:rsidR="00A25D41" w:rsidRPr="004F23F8">
        <w:rPr>
          <w:lang w:val="en-US"/>
        </w:rPr>
        <w:t xml:space="preserve"> willing to print relative to monoprint matrixes. As a set, the eight illuminated books Blake listed </w:t>
      </w:r>
      <w:r w:rsidR="00A25D41" w:rsidRPr="004F23F8">
        <w:rPr>
          <w:color w:val="000000" w:themeColor="text1"/>
          <w:lang w:val="en-US"/>
        </w:rPr>
        <w:t xml:space="preserve">comprised </w:t>
      </w:r>
      <w:r w:rsidR="004A3E56" w:rsidRPr="004F23F8">
        <w:rPr>
          <w:color w:val="000000" w:themeColor="text1"/>
          <w:lang w:val="en-US"/>
        </w:rPr>
        <w:t>181 plates</w:t>
      </w:r>
      <w:r w:rsidR="002B1BC8" w:rsidRPr="004F23F8">
        <w:rPr>
          <w:color w:val="000000" w:themeColor="text1"/>
          <w:lang w:val="en-US"/>
        </w:rPr>
        <w:t>. I</w:t>
      </w:r>
      <w:r w:rsidR="004A3E56" w:rsidRPr="004F23F8">
        <w:rPr>
          <w:color w:val="000000" w:themeColor="text1"/>
          <w:lang w:val="en-US"/>
        </w:rPr>
        <w:t xml:space="preserve">f </w:t>
      </w:r>
      <w:r w:rsidR="007E113C" w:rsidRPr="004F23F8">
        <w:rPr>
          <w:color w:val="000000" w:themeColor="text1"/>
          <w:lang w:val="en-US"/>
        </w:rPr>
        <w:t>Blake intended to print</w:t>
      </w:r>
      <w:r w:rsidRPr="004F23F8">
        <w:rPr>
          <w:color w:val="000000" w:themeColor="text1"/>
          <w:lang w:val="en-US"/>
        </w:rPr>
        <w:t xml:space="preserve"> other titles in addition to the ones Turner ordered and/or</w:t>
      </w:r>
      <w:r w:rsidR="007E113C" w:rsidRPr="004F23F8">
        <w:rPr>
          <w:color w:val="000000" w:themeColor="text1"/>
          <w:lang w:val="en-US"/>
        </w:rPr>
        <w:t xml:space="preserve"> </w:t>
      </w:r>
      <w:r w:rsidR="004A3E56" w:rsidRPr="004F23F8">
        <w:rPr>
          <w:color w:val="000000" w:themeColor="text1"/>
          <w:lang w:val="en-US"/>
        </w:rPr>
        <w:t>second copies</w:t>
      </w:r>
      <w:r w:rsidR="007E113C" w:rsidRPr="004F23F8">
        <w:rPr>
          <w:color w:val="000000" w:themeColor="text1"/>
          <w:lang w:val="en-US"/>
        </w:rPr>
        <w:t xml:space="preserve"> for stock</w:t>
      </w:r>
      <w:r w:rsidR="00E672B2" w:rsidRPr="004F23F8">
        <w:rPr>
          <w:color w:val="000000" w:themeColor="text1"/>
          <w:lang w:val="en-US"/>
        </w:rPr>
        <w:t xml:space="preserve">, as he was to do when he printed ten </w:t>
      </w:r>
      <w:r w:rsidR="002B1BC8" w:rsidRPr="004F23F8">
        <w:rPr>
          <w:color w:val="000000" w:themeColor="text1"/>
          <w:lang w:val="en-US"/>
        </w:rPr>
        <w:t xml:space="preserve">new </w:t>
      </w:r>
      <w:r w:rsidR="00E672B2" w:rsidRPr="004F23F8">
        <w:rPr>
          <w:color w:val="000000" w:themeColor="text1"/>
          <w:lang w:val="en-US"/>
        </w:rPr>
        <w:t>copies of six titles</w:t>
      </w:r>
      <w:r w:rsidRPr="004F23F8">
        <w:rPr>
          <w:color w:val="000000" w:themeColor="text1"/>
          <w:lang w:val="en-US"/>
        </w:rPr>
        <w:t xml:space="preserve"> later that year</w:t>
      </w:r>
      <w:r w:rsidR="002B1BC8" w:rsidRPr="004F23F8">
        <w:rPr>
          <w:color w:val="000000" w:themeColor="text1"/>
          <w:lang w:val="en-US"/>
        </w:rPr>
        <w:t>—a project resulting from one or two commissions (neither from Turner, see below)—</w:t>
      </w:r>
      <w:r w:rsidR="004A3E56" w:rsidRPr="004F23F8">
        <w:rPr>
          <w:color w:val="000000" w:themeColor="text1"/>
          <w:lang w:val="en-US"/>
        </w:rPr>
        <w:t xml:space="preserve">then </w:t>
      </w:r>
      <w:r w:rsidR="007E113C" w:rsidRPr="004F23F8">
        <w:rPr>
          <w:color w:val="000000" w:themeColor="text1"/>
          <w:lang w:val="en-US"/>
        </w:rPr>
        <w:t xml:space="preserve">he was </w:t>
      </w:r>
      <w:r w:rsidRPr="004F23F8">
        <w:rPr>
          <w:color w:val="000000" w:themeColor="text1"/>
          <w:lang w:val="en-US"/>
        </w:rPr>
        <w:t xml:space="preserve">expressing his willingness </w:t>
      </w:r>
      <w:r w:rsidR="007E113C" w:rsidRPr="004F23F8">
        <w:rPr>
          <w:color w:val="000000" w:themeColor="text1"/>
          <w:lang w:val="en-US"/>
        </w:rPr>
        <w:t>to print</w:t>
      </w:r>
      <w:r w:rsidR="004421D2" w:rsidRPr="004F23F8">
        <w:rPr>
          <w:color w:val="000000" w:themeColor="text1"/>
          <w:lang w:val="en-US"/>
        </w:rPr>
        <w:t xml:space="preserve"> </w:t>
      </w:r>
      <w:r w:rsidR="000C22C9" w:rsidRPr="004F23F8">
        <w:rPr>
          <w:color w:val="000000" w:themeColor="text1"/>
          <w:lang w:val="en-US"/>
        </w:rPr>
        <w:t>upward of</w:t>
      </w:r>
      <w:r w:rsidR="004421D2" w:rsidRPr="004F23F8">
        <w:rPr>
          <w:color w:val="000000" w:themeColor="text1"/>
          <w:lang w:val="en-US"/>
        </w:rPr>
        <w:t xml:space="preserve"> 360 impressions.</w:t>
      </w:r>
      <w:r w:rsidR="004A3E56" w:rsidRPr="004F23F8">
        <w:rPr>
          <w:color w:val="000000" w:themeColor="text1"/>
          <w:lang w:val="en-US"/>
        </w:rPr>
        <w:t xml:space="preserve"> If Blake sold an entire set</w:t>
      </w:r>
      <w:r w:rsidRPr="004F23F8">
        <w:rPr>
          <w:color w:val="000000" w:themeColor="text1"/>
          <w:lang w:val="en-US"/>
        </w:rPr>
        <w:t xml:space="preserve"> of eight books</w:t>
      </w:r>
      <w:r w:rsidR="004A3E56" w:rsidRPr="004F23F8">
        <w:rPr>
          <w:color w:val="000000" w:themeColor="text1"/>
          <w:lang w:val="en-US"/>
        </w:rPr>
        <w:t>, he would have grossed</w:t>
      </w:r>
      <w:r w:rsidR="00E023AA">
        <w:rPr>
          <w:color w:val="000000" w:themeColor="text1"/>
          <w:lang w:val="en-US"/>
        </w:rPr>
        <w:t xml:space="preserve"> at least</w:t>
      </w:r>
      <w:r w:rsidR="004A3E56" w:rsidRPr="004F23F8">
        <w:rPr>
          <w:color w:val="000000" w:themeColor="text1"/>
          <w:lang w:val="en-US"/>
        </w:rPr>
        <w:t xml:space="preserve"> £37.16, minus expenses for paper</w:t>
      </w:r>
      <w:r w:rsidR="004A3E56" w:rsidRPr="004F23F8">
        <w:rPr>
          <w:lang w:val="en-US"/>
        </w:rPr>
        <w:t>, glues, gums, oil, and pigments. Had he refinished copi</w:t>
      </w:r>
      <w:r w:rsidR="005C23F4" w:rsidRPr="004F23F8">
        <w:rPr>
          <w:lang w:val="en-US"/>
        </w:rPr>
        <w:t>es</w:t>
      </w:r>
      <w:r w:rsidR="000A2B8C" w:rsidRPr="004F23F8">
        <w:rPr>
          <w:lang w:val="en-US"/>
        </w:rPr>
        <w:t xml:space="preserve"> in stock</w:t>
      </w:r>
      <w:r w:rsidR="005C23F4" w:rsidRPr="004F23F8">
        <w:rPr>
          <w:lang w:val="en-US"/>
        </w:rPr>
        <w:t xml:space="preserve">, </w:t>
      </w:r>
      <w:r w:rsidR="004767C4" w:rsidRPr="004F23F8">
        <w:rPr>
          <w:lang w:val="en-US"/>
        </w:rPr>
        <w:t xml:space="preserve">as he was to do for Linnell three years later, </w:t>
      </w:r>
      <w:r w:rsidR="005C23F4" w:rsidRPr="004F23F8">
        <w:rPr>
          <w:lang w:val="en-US"/>
        </w:rPr>
        <w:t xml:space="preserve">combined with new copies of, at most, </w:t>
      </w:r>
      <w:proofErr w:type="spellStart"/>
      <w:r w:rsidR="004A3E56" w:rsidRPr="004F23F8">
        <w:rPr>
          <w:i/>
          <w:iCs/>
          <w:lang w:val="en-US"/>
        </w:rPr>
        <w:t>Thel</w:t>
      </w:r>
      <w:proofErr w:type="spellEnd"/>
      <w:r w:rsidR="004A3E56" w:rsidRPr="004F23F8">
        <w:rPr>
          <w:lang w:val="en-US"/>
        </w:rPr>
        <w:t xml:space="preserve">, </w:t>
      </w:r>
      <w:r w:rsidR="004A3E56" w:rsidRPr="004F23F8">
        <w:rPr>
          <w:i/>
          <w:iCs/>
          <w:lang w:val="en-US"/>
        </w:rPr>
        <w:t>Visions</w:t>
      </w:r>
      <w:r w:rsidR="004A3E56" w:rsidRPr="004F23F8">
        <w:rPr>
          <w:lang w:val="en-US"/>
        </w:rPr>
        <w:t xml:space="preserve">, and </w:t>
      </w:r>
      <w:proofErr w:type="spellStart"/>
      <w:r w:rsidR="004A3E56" w:rsidRPr="004F23F8">
        <w:rPr>
          <w:i/>
          <w:iCs/>
          <w:lang w:val="en-US"/>
        </w:rPr>
        <w:t>Urizen</w:t>
      </w:r>
      <w:proofErr w:type="spellEnd"/>
      <w:r w:rsidR="004A3E56" w:rsidRPr="004F23F8">
        <w:rPr>
          <w:lang w:val="en-US"/>
        </w:rPr>
        <w:t xml:space="preserve">, he would have printed only forty-seven plates for the same amount of money. Hence, Blake’s intention </w:t>
      </w:r>
      <w:r w:rsidR="004A3E56" w:rsidRPr="004F23F8">
        <w:rPr>
          <w:b/>
          <w:bCs/>
          <w:lang w:val="en-US"/>
        </w:rPr>
        <w:lastRenderedPageBreak/>
        <w:t>not</w:t>
      </w:r>
      <w:r w:rsidR="004A3E56" w:rsidRPr="004F23F8">
        <w:rPr>
          <w:lang w:val="en-US"/>
        </w:rPr>
        <w:t xml:space="preserve"> to </w:t>
      </w:r>
      <w:r w:rsidRPr="004F23F8">
        <w:rPr>
          <w:lang w:val="en-US"/>
        </w:rPr>
        <w:t xml:space="preserve">refinish and sell </w:t>
      </w:r>
      <w:r w:rsidR="004A3E56" w:rsidRPr="004F23F8">
        <w:rPr>
          <w:lang w:val="en-US"/>
        </w:rPr>
        <w:t xml:space="preserve">books from stock—to print </w:t>
      </w:r>
      <w:r w:rsidR="004A3E56" w:rsidRPr="004F23F8">
        <w:rPr>
          <w:i/>
          <w:iCs/>
          <w:lang w:val="en-US"/>
        </w:rPr>
        <w:t>more</w:t>
      </w:r>
      <w:r w:rsidR="004A3E56" w:rsidRPr="004F23F8">
        <w:rPr>
          <w:lang w:val="en-US"/>
        </w:rPr>
        <w:t xml:space="preserve"> plates rather than </w:t>
      </w:r>
      <w:r w:rsidR="004A3E56" w:rsidRPr="004F23F8">
        <w:rPr>
          <w:i/>
          <w:iCs/>
          <w:lang w:val="en-US"/>
        </w:rPr>
        <w:t>fewer</w:t>
      </w:r>
      <w:r w:rsidR="004A3E56" w:rsidRPr="004F23F8">
        <w:rPr>
          <w:lang w:val="en-US"/>
        </w:rPr>
        <w:t xml:space="preserve">—is significant. </w:t>
      </w:r>
    </w:p>
    <w:p w14:paraId="162840EB" w14:textId="77777777" w:rsidR="002B1BC8" w:rsidRPr="004F23F8" w:rsidRDefault="002B1BC8" w:rsidP="00E672B2">
      <w:pPr>
        <w:pStyle w:val="Body"/>
        <w:ind w:firstLine="720"/>
        <w:rPr>
          <w:lang w:val="en-US"/>
        </w:rPr>
      </w:pPr>
    </w:p>
    <w:p w14:paraId="5ED60F59" w14:textId="231E6DBB" w:rsidR="00E672B2" w:rsidRPr="000D681D" w:rsidRDefault="00E672B2" w:rsidP="00E672B2">
      <w:pPr>
        <w:pStyle w:val="Body"/>
        <w:ind w:firstLine="720"/>
        <w:rPr>
          <w:color w:val="000000" w:themeColor="text1"/>
          <w:lang w:val="en-US"/>
        </w:rPr>
      </w:pPr>
      <w:r w:rsidRPr="004F23F8">
        <w:rPr>
          <w:lang w:val="en-US"/>
        </w:rPr>
        <w:t>H</w:t>
      </w:r>
      <w:r w:rsidR="004A3E56" w:rsidRPr="004F23F8">
        <w:rPr>
          <w:lang w:val="en-US"/>
        </w:rPr>
        <w:t>ad making sure</w:t>
      </w:r>
      <w:r w:rsidRPr="004F23F8">
        <w:rPr>
          <w:lang w:val="en-US"/>
        </w:rPr>
        <w:t xml:space="preserve"> </w:t>
      </w:r>
      <w:r w:rsidR="002B1BC8" w:rsidRPr="004F23F8">
        <w:rPr>
          <w:lang w:val="en-US"/>
        </w:rPr>
        <w:t>(</w:t>
      </w:r>
      <w:r w:rsidRPr="004F23F8">
        <w:rPr>
          <w:lang w:val="en-US"/>
        </w:rPr>
        <w:t>and</w:t>
      </w:r>
      <w:r w:rsidR="002B1BC8" w:rsidRPr="004F23F8">
        <w:rPr>
          <w:lang w:val="en-US"/>
        </w:rPr>
        <w:t>/or</w:t>
      </w:r>
      <w:r w:rsidRPr="004F23F8">
        <w:rPr>
          <w:lang w:val="en-US"/>
        </w:rPr>
        <w:t xml:space="preserve"> quick</w:t>
      </w:r>
      <w:r w:rsidR="002B1BC8" w:rsidRPr="004F23F8">
        <w:rPr>
          <w:lang w:val="en-US"/>
        </w:rPr>
        <w:t>)</w:t>
      </w:r>
      <w:r w:rsidR="004A3E56" w:rsidRPr="004F23F8">
        <w:rPr>
          <w:lang w:val="en-US"/>
        </w:rPr>
        <w:t xml:space="preserve"> money been Blake’s intention</w:t>
      </w:r>
      <w:r w:rsidR="00911E8B" w:rsidRPr="004F23F8">
        <w:rPr>
          <w:lang w:val="en-US"/>
        </w:rPr>
        <w:t xml:space="preserve"> (a normal transaction between artist and customer)</w:t>
      </w:r>
      <w:r w:rsidR="004A3E56" w:rsidRPr="004F23F8">
        <w:rPr>
          <w:lang w:val="en-US"/>
        </w:rPr>
        <w:t xml:space="preserve">, he would have </w:t>
      </w:r>
      <w:r w:rsidR="00023054" w:rsidRPr="004F23F8">
        <w:rPr>
          <w:lang w:val="en-US"/>
        </w:rPr>
        <w:t xml:space="preserve">filled Turner’s request for a “selection” of color prints </w:t>
      </w:r>
      <w:r w:rsidR="001952AB" w:rsidRPr="004F23F8">
        <w:rPr>
          <w:lang w:val="en-US"/>
        </w:rPr>
        <w:t>by</w:t>
      </w:r>
      <w:r w:rsidR="00023054" w:rsidRPr="004F23F8">
        <w:rPr>
          <w:lang w:val="en-US"/>
        </w:rPr>
        <w:t xml:space="preserve"> </w:t>
      </w:r>
      <w:r w:rsidR="004A3E56" w:rsidRPr="004F23F8">
        <w:rPr>
          <w:lang w:val="en-US"/>
        </w:rPr>
        <w:t>prepar</w:t>
      </w:r>
      <w:r w:rsidR="001952AB" w:rsidRPr="004F23F8">
        <w:rPr>
          <w:lang w:val="en-US"/>
        </w:rPr>
        <w:t>ing</w:t>
      </w:r>
      <w:r w:rsidR="004A3E56" w:rsidRPr="004F23F8">
        <w:rPr>
          <w:lang w:val="en-US"/>
        </w:rPr>
        <w:t xml:space="preserve"> </w:t>
      </w:r>
      <w:r w:rsidR="004A3E56" w:rsidRPr="004F23F8">
        <w:rPr>
          <w:i/>
          <w:iCs/>
          <w:lang w:val="en-US"/>
        </w:rPr>
        <w:t>Small Book of Designs</w:t>
      </w:r>
      <w:r w:rsidR="004A3E56" w:rsidRPr="004F23F8">
        <w:rPr>
          <w:lang w:val="en-US"/>
        </w:rPr>
        <w:t xml:space="preserve"> copy B; if it was to make as much money as he could, then he would have pushed the twelve large color prints in stock </w:t>
      </w:r>
      <w:r w:rsidR="005C23F4" w:rsidRPr="004F23F8">
        <w:rPr>
          <w:lang w:val="en-US"/>
        </w:rPr>
        <w:t>at</w:t>
      </w:r>
      <w:r w:rsidR="004A3E56" w:rsidRPr="004F23F8">
        <w:rPr>
          <w:lang w:val="en-US"/>
        </w:rPr>
        <w:t xml:space="preserve"> £5.5s.</w:t>
      </w:r>
      <w:r w:rsidR="00023054" w:rsidRPr="004F23F8">
        <w:rPr>
          <w:lang w:val="en-US"/>
        </w:rPr>
        <w:t xml:space="preserve"> each</w:t>
      </w:r>
      <w:r w:rsidR="004A3E56" w:rsidRPr="004F23F8">
        <w:rPr>
          <w:lang w:val="en-US"/>
        </w:rPr>
        <w:t xml:space="preserve">, valued </w:t>
      </w:r>
      <w:r w:rsidR="004A3E56" w:rsidRPr="004F23F8">
        <w:rPr>
          <w:color w:val="000000" w:themeColor="text1"/>
          <w:lang w:val="en-US"/>
        </w:rPr>
        <w:t>at £63</w:t>
      </w:r>
      <w:r w:rsidR="0077161A" w:rsidRPr="004F23F8">
        <w:rPr>
          <w:color w:val="000000" w:themeColor="text1"/>
          <w:lang w:val="en-US"/>
        </w:rPr>
        <w:t xml:space="preserve"> for the </w:t>
      </w:r>
      <w:r w:rsidR="0064410E" w:rsidRPr="004F23F8">
        <w:rPr>
          <w:color w:val="000000" w:themeColor="text1"/>
          <w:lang w:val="en-US"/>
        </w:rPr>
        <w:t>group</w:t>
      </w:r>
      <w:r w:rsidR="004A3E56" w:rsidRPr="004F23F8">
        <w:rPr>
          <w:color w:val="000000" w:themeColor="text1"/>
          <w:lang w:val="en-US"/>
        </w:rPr>
        <w:t>—</w:t>
      </w:r>
      <w:r w:rsidR="000B40CA" w:rsidRPr="004F23F8">
        <w:rPr>
          <w:color w:val="000000" w:themeColor="text1"/>
          <w:lang w:val="en-US"/>
        </w:rPr>
        <w:t>probably</w:t>
      </w:r>
      <w:r w:rsidR="004A3E56" w:rsidRPr="004F23F8">
        <w:rPr>
          <w:color w:val="000000" w:themeColor="text1"/>
          <w:lang w:val="en-US"/>
        </w:rPr>
        <w:t xml:space="preserve"> his most valuable asset at the time. He needed to sell only </w:t>
      </w:r>
      <w:r w:rsidR="00023054" w:rsidRPr="004F23F8">
        <w:rPr>
          <w:color w:val="000000" w:themeColor="text1"/>
          <w:lang w:val="en-US"/>
        </w:rPr>
        <w:t>three monoprints to equal the profit of the two books of thirty</w:t>
      </w:r>
      <w:r w:rsidR="004B6BB7">
        <w:rPr>
          <w:color w:val="000000" w:themeColor="text1"/>
          <w:lang w:val="en-US"/>
        </w:rPr>
        <w:t>-one</w:t>
      </w:r>
      <w:r w:rsidR="00023054" w:rsidRPr="004F23F8">
        <w:rPr>
          <w:color w:val="000000" w:themeColor="text1"/>
          <w:lang w:val="en-US"/>
        </w:rPr>
        <w:t xml:space="preserve"> or so designs, which </w:t>
      </w:r>
      <w:r w:rsidR="00023054" w:rsidRPr="004F23F8">
        <w:rPr>
          <w:lang w:val="en-US"/>
        </w:rPr>
        <w:t xml:space="preserve">could have netted </w:t>
      </w:r>
      <w:r w:rsidR="00E023AA">
        <w:rPr>
          <w:lang w:val="en-US"/>
        </w:rPr>
        <w:t xml:space="preserve">at least </w:t>
      </w:r>
      <w:r w:rsidR="00023054" w:rsidRPr="004F23F8">
        <w:rPr>
          <w:lang w:val="en-US"/>
        </w:rPr>
        <w:t xml:space="preserve">£15.15 or more if priced as before (presumably relative to their source books). He could have made £15.15 selling three or four illuminated books, but that would have cost him </w:t>
      </w:r>
      <w:r w:rsidR="00023054" w:rsidRPr="004F23F8">
        <w:rPr>
          <w:i/>
          <w:iCs/>
          <w:lang w:val="en-US"/>
        </w:rPr>
        <w:t>much</w:t>
      </w:r>
      <w:r w:rsidR="00023054" w:rsidRPr="004F23F8">
        <w:rPr>
          <w:lang w:val="en-US"/>
        </w:rPr>
        <w:t xml:space="preserve"> more in time, materials, and, especially, labor, all of which he apparently welcomed. That is the point here. With key illuminated books in stock, Blake did not </w:t>
      </w:r>
      <w:r w:rsidR="00023054" w:rsidRPr="004F23F8">
        <w:rPr>
          <w:i/>
          <w:iCs/>
          <w:lang w:val="en-US"/>
        </w:rPr>
        <w:t>need</w:t>
      </w:r>
      <w:r w:rsidR="00023054" w:rsidRPr="004F23F8">
        <w:rPr>
          <w:lang w:val="en-US"/>
        </w:rPr>
        <w:t xml:space="preserve"> to reprint all the illuminated books that he listed; he appears to have </w:t>
      </w:r>
      <w:r w:rsidR="00023054" w:rsidRPr="004F23F8">
        <w:rPr>
          <w:i/>
          <w:iCs/>
          <w:lang w:val="en-US"/>
        </w:rPr>
        <w:t>wanted</w:t>
      </w:r>
      <w:r w:rsidR="00023054" w:rsidRPr="004F23F8">
        <w:rPr>
          <w:lang w:val="en-US"/>
        </w:rPr>
        <w:t xml:space="preserve"> to print new copies, and there is no reason not to believe him, because, when </w:t>
      </w:r>
      <w:r w:rsidR="00023054" w:rsidRPr="000D681D">
        <w:rPr>
          <w:color w:val="000000" w:themeColor="text1"/>
          <w:lang w:val="en-US"/>
        </w:rPr>
        <w:t>given another chance shortly after Turner’s request, he</w:t>
      </w:r>
      <w:r w:rsidR="002B1BC8" w:rsidRPr="000D681D">
        <w:rPr>
          <w:color w:val="000000" w:themeColor="text1"/>
          <w:lang w:val="en-US"/>
        </w:rPr>
        <w:t xml:space="preserve"> </w:t>
      </w:r>
      <w:r w:rsidR="0070452B">
        <w:rPr>
          <w:color w:val="000000" w:themeColor="text1"/>
          <w:lang w:val="en-US"/>
        </w:rPr>
        <w:t>did so.</w:t>
      </w:r>
      <w:r w:rsidR="00023054" w:rsidRPr="000D681D">
        <w:rPr>
          <w:color w:val="000000" w:themeColor="text1"/>
          <w:lang w:val="en-US"/>
        </w:rPr>
        <w:t xml:space="preserve"> </w:t>
      </w:r>
      <w:r w:rsidR="005C41BF" w:rsidRPr="000D681D">
        <w:rPr>
          <w:color w:val="000000" w:themeColor="text1"/>
          <w:lang w:val="en-US"/>
        </w:rPr>
        <w:t xml:space="preserve">Over the next decade, Blake printed over twenty copies of eight titles, but he did not print any </w:t>
      </w:r>
      <w:r w:rsidR="00907721" w:rsidRPr="000D681D">
        <w:rPr>
          <w:color w:val="000000" w:themeColor="text1"/>
          <w:lang w:val="en-US"/>
        </w:rPr>
        <w:t xml:space="preserve">relief etching, etching, or </w:t>
      </w:r>
      <w:proofErr w:type="spellStart"/>
      <w:r w:rsidR="00907721" w:rsidRPr="000D681D">
        <w:rPr>
          <w:color w:val="000000" w:themeColor="text1"/>
          <w:lang w:val="en-US"/>
        </w:rPr>
        <w:t>gessoed</w:t>
      </w:r>
      <w:proofErr w:type="spellEnd"/>
      <w:r w:rsidR="00907721" w:rsidRPr="000D681D">
        <w:rPr>
          <w:color w:val="000000" w:themeColor="text1"/>
          <w:lang w:val="en-US"/>
        </w:rPr>
        <w:t xml:space="preserve"> millboards </w:t>
      </w:r>
      <w:r w:rsidR="005C41BF" w:rsidRPr="000D681D">
        <w:rPr>
          <w:color w:val="000000" w:themeColor="text1"/>
          <w:lang w:val="en-US"/>
        </w:rPr>
        <w:t>in colors, the absence of which support</w:t>
      </w:r>
      <w:r w:rsidR="00907721" w:rsidRPr="000D681D">
        <w:rPr>
          <w:color w:val="000000" w:themeColor="text1"/>
          <w:lang w:val="en-US"/>
        </w:rPr>
        <w:t>s</w:t>
      </w:r>
      <w:r w:rsidR="005C41BF" w:rsidRPr="000D681D">
        <w:rPr>
          <w:color w:val="000000" w:themeColor="text1"/>
          <w:lang w:val="en-US"/>
        </w:rPr>
        <w:t xml:space="preserve"> the idea that he had at this time come to prefer illuminated books to </w:t>
      </w:r>
      <w:r w:rsidR="00583A27" w:rsidRPr="000D681D">
        <w:rPr>
          <w:color w:val="000000" w:themeColor="text1"/>
          <w:lang w:val="en-US"/>
        </w:rPr>
        <w:t xml:space="preserve">all manner of </w:t>
      </w:r>
      <w:r w:rsidR="005C41BF" w:rsidRPr="000D681D">
        <w:rPr>
          <w:color w:val="000000" w:themeColor="text1"/>
          <w:lang w:val="en-US"/>
        </w:rPr>
        <w:t xml:space="preserve">color prints. </w:t>
      </w:r>
      <w:r w:rsidR="004B6BB7" w:rsidRPr="000D681D">
        <w:rPr>
          <w:color w:val="000000" w:themeColor="text1"/>
          <w:lang w:val="en-US"/>
        </w:rPr>
        <w:t xml:space="preserve">He eventually refinished the second pulls comprising </w:t>
      </w:r>
      <w:r w:rsidR="004B6BB7" w:rsidRPr="000D681D">
        <w:rPr>
          <w:i/>
          <w:iCs/>
          <w:color w:val="000000" w:themeColor="text1"/>
          <w:lang w:val="en-US"/>
        </w:rPr>
        <w:t>Small Book of Designs</w:t>
      </w:r>
      <w:r w:rsidR="004B6BB7" w:rsidRPr="000D681D">
        <w:rPr>
          <w:color w:val="000000" w:themeColor="text1"/>
          <w:lang w:val="en-US"/>
        </w:rPr>
        <w:t xml:space="preserve"> copy B</w:t>
      </w:r>
      <w:r w:rsidR="00583A27" w:rsidRPr="000D681D">
        <w:rPr>
          <w:color w:val="000000" w:themeColor="text1"/>
          <w:lang w:val="en-US"/>
        </w:rPr>
        <w:t>,</w:t>
      </w:r>
      <w:r w:rsidR="004B6BB7" w:rsidRPr="000D681D">
        <w:rPr>
          <w:color w:val="000000" w:themeColor="text1"/>
          <w:lang w:val="en-US"/>
        </w:rPr>
        <w:t xml:space="preserve"> even though he had no buyer</w:t>
      </w:r>
      <w:r w:rsidR="00583A27" w:rsidRPr="000D681D">
        <w:rPr>
          <w:color w:val="000000" w:themeColor="text1"/>
          <w:lang w:val="en-US"/>
        </w:rPr>
        <w:t xml:space="preserve">, but appears not to have refinished the monoprints in stock, with </w:t>
      </w:r>
      <w:r w:rsidR="008C5156" w:rsidRPr="000D681D">
        <w:rPr>
          <w:color w:val="000000" w:themeColor="text1"/>
          <w:lang w:val="en-US"/>
        </w:rPr>
        <w:t xml:space="preserve">the possible exception of </w:t>
      </w:r>
      <w:r w:rsidR="008C5156" w:rsidRPr="000D681D">
        <w:rPr>
          <w:i/>
          <w:iCs/>
          <w:color w:val="000000" w:themeColor="text1"/>
          <w:lang w:val="en-US"/>
        </w:rPr>
        <w:t>Hecate</w:t>
      </w:r>
      <w:r w:rsidR="008C5156" w:rsidRPr="000D681D">
        <w:rPr>
          <w:color w:val="000000" w:themeColor="text1"/>
          <w:lang w:val="en-US"/>
        </w:rPr>
        <w:t xml:space="preserve"> </w:t>
      </w:r>
      <w:r w:rsidR="00583A27" w:rsidRPr="000D681D">
        <w:rPr>
          <w:color w:val="000000" w:themeColor="text1"/>
          <w:lang w:val="en-US"/>
        </w:rPr>
        <w:t>318</w:t>
      </w:r>
      <w:r w:rsidR="005C41BF" w:rsidRPr="000D681D">
        <w:rPr>
          <w:color w:val="000000" w:themeColor="text1"/>
          <w:lang w:val="en-US"/>
        </w:rPr>
        <w:t xml:space="preserve">. </w:t>
      </w:r>
    </w:p>
    <w:p w14:paraId="75CE43B8" w14:textId="77777777" w:rsidR="00023054" w:rsidRPr="000D681D" w:rsidRDefault="00023054" w:rsidP="00E672B2">
      <w:pPr>
        <w:pStyle w:val="Body"/>
        <w:ind w:firstLine="720"/>
        <w:rPr>
          <w:color w:val="000000" w:themeColor="text1"/>
          <w:lang w:val="en-US"/>
        </w:rPr>
      </w:pPr>
    </w:p>
    <w:p w14:paraId="6D041A87" w14:textId="3C16735D" w:rsidR="006E26A8" w:rsidRPr="00CA5D40" w:rsidRDefault="00CA5D40" w:rsidP="001952AB">
      <w:pPr>
        <w:rPr>
          <w:color w:val="000000" w:themeColor="text1"/>
        </w:rPr>
      </w:pPr>
      <w:r>
        <w:rPr>
          <w:color w:val="000000" w:themeColor="text1"/>
        </w:rPr>
        <w:tab/>
      </w:r>
      <w:r w:rsidR="001952AB" w:rsidRPr="004F23F8">
        <w:rPr>
          <w:color w:val="000000" w:themeColor="text1"/>
        </w:rPr>
        <w:t xml:space="preserve">Blake’s refusing the “selection” </w:t>
      </w:r>
      <w:r w:rsidR="00583A27">
        <w:rPr>
          <w:color w:val="000000" w:themeColor="text1"/>
        </w:rPr>
        <w:t xml:space="preserve">of color prints </w:t>
      </w:r>
      <w:r w:rsidR="001952AB" w:rsidRPr="004F23F8">
        <w:rPr>
          <w:color w:val="000000" w:themeColor="text1"/>
        </w:rPr>
        <w:t xml:space="preserve">and focusing more on illuminated books than monoprints suggests that he either made a poor business decision or money was not his primary </w:t>
      </w:r>
      <w:r w:rsidR="006E26A8" w:rsidRPr="004F23F8">
        <w:rPr>
          <w:color w:val="000000" w:themeColor="text1"/>
        </w:rPr>
        <w:t>or only</w:t>
      </w:r>
      <w:r w:rsidR="001952AB" w:rsidRPr="004F23F8">
        <w:rPr>
          <w:color w:val="000000" w:themeColor="text1"/>
        </w:rPr>
        <w:t xml:space="preserve"> objective. The desire to do more than what would bring in the most or quickest money suggests that returning to </w:t>
      </w:r>
      <w:r w:rsidR="00FB778A" w:rsidRPr="004F23F8">
        <w:rPr>
          <w:color w:val="000000" w:themeColor="text1"/>
        </w:rPr>
        <w:t xml:space="preserve">illuminated printing </w:t>
      </w:r>
      <w:r w:rsidR="001952AB" w:rsidRPr="004F23F8">
        <w:rPr>
          <w:color w:val="000000" w:themeColor="text1"/>
        </w:rPr>
        <w:t>was personal, not business</w:t>
      </w:r>
      <w:r w:rsidR="001952AB" w:rsidRPr="00CA5D40">
        <w:rPr>
          <w:color w:val="000000" w:themeColor="text1"/>
        </w:rPr>
        <w:t xml:space="preserve">. </w:t>
      </w:r>
      <w:r w:rsidR="00E672B2" w:rsidRPr="00CA5D40">
        <w:rPr>
          <w:color w:val="000000" w:themeColor="text1"/>
        </w:rPr>
        <w:t xml:space="preserve">The “old channel” was </w:t>
      </w:r>
      <w:r w:rsidR="00B75AA2" w:rsidRPr="00CA5D40">
        <w:rPr>
          <w:color w:val="000000" w:themeColor="text1"/>
        </w:rPr>
        <w:t xml:space="preserve">potentially </w:t>
      </w:r>
      <w:r w:rsidR="00E672B2" w:rsidRPr="00CA5D40">
        <w:rPr>
          <w:color w:val="000000" w:themeColor="text1"/>
        </w:rPr>
        <w:t>more than a means of making money</w:t>
      </w:r>
      <w:r w:rsidR="00023054" w:rsidRPr="00CA5D40">
        <w:rPr>
          <w:color w:val="000000" w:themeColor="text1"/>
        </w:rPr>
        <w:t>.</w:t>
      </w:r>
      <w:r w:rsidR="00E672B2" w:rsidRPr="00CA5D40">
        <w:rPr>
          <w:color w:val="000000" w:themeColor="text1"/>
        </w:rPr>
        <w:t xml:space="preserve"> He could not return to printing impressions per plate as he had between 1788 and 1795, the mode of production that enabled him to stock copies of various titles, but he could return to printing multiple titles in the same style and </w:t>
      </w:r>
      <w:r w:rsidR="002B1BC8" w:rsidRPr="00CA5D40">
        <w:rPr>
          <w:color w:val="000000" w:themeColor="text1"/>
        </w:rPr>
        <w:t xml:space="preserve">printing </w:t>
      </w:r>
      <w:r w:rsidR="00E672B2" w:rsidRPr="00CA5D40">
        <w:rPr>
          <w:color w:val="000000" w:themeColor="text1"/>
        </w:rPr>
        <w:t>sessions, as he did for Romney in c. 1795</w:t>
      </w:r>
      <w:r w:rsidR="002B1BC8" w:rsidRPr="00CA5D40">
        <w:rPr>
          <w:color w:val="000000" w:themeColor="text1"/>
        </w:rPr>
        <w:t>. He could use</w:t>
      </w:r>
      <w:r w:rsidR="00E672B2" w:rsidRPr="00CA5D40">
        <w:rPr>
          <w:color w:val="000000" w:themeColor="text1"/>
        </w:rPr>
        <w:t xml:space="preserve"> Turner’s commission to underwrite the cost of printing </w:t>
      </w:r>
      <w:r w:rsidR="0033738C" w:rsidRPr="00CA5D40">
        <w:rPr>
          <w:color w:val="000000" w:themeColor="text1"/>
        </w:rPr>
        <w:t xml:space="preserve">the </w:t>
      </w:r>
      <w:r w:rsidR="00E672B2" w:rsidRPr="00CA5D40">
        <w:rPr>
          <w:color w:val="000000" w:themeColor="text1"/>
        </w:rPr>
        <w:t xml:space="preserve">copies </w:t>
      </w:r>
      <w:r w:rsidR="0033738C" w:rsidRPr="00CA5D40">
        <w:rPr>
          <w:color w:val="000000" w:themeColor="text1"/>
        </w:rPr>
        <w:t xml:space="preserve">ordered plus second copies </w:t>
      </w:r>
      <w:r w:rsidR="00FB778A" w:rsidRPr="00CA5D40">
        <w:rPr>
          <w:color w:val="000000" w:themeColor="text1"/>
        </w:rPr>
        <w:t>to replenish stock</w:t>
      </w:r>
      <w:r w:rsidRPr="00CA5D40">
        <w:rPr>
          <w:color w:val="000000" w:themeColor="text1"/>
        </w:rPr>
        <w:t xml:space="preserve"> for future sales</w:t>
      </w:r>
      <w:r w:rsidR="00E672B2" w:rsidRPr="00CA5D40">
        <w:rPr>
          <w:color w:val="000000" w:themeColor="text1"/>
        </w:rPr>
        <w:t xml:space="preserve">. </w:t>
      </w:r>
      <w:r w:rsidR="00023054" w:rsidRPr="00CA5D40">
        <w:rPr>
          <w:color w:val="000000" w:themeColor="text1"/>
        </w:rPr>
        <w:t>H</w:t>
      </w:r>
      <w:r w:rsidR="005C2128" w:rsidRPr="00CA5D40">
        <w:rPr>
          <w:color w:val="000000" w:themeColor="text1"/>
        </w:rPr>
        <w:t xml:space="preserve">e would </w:t>
      </w:r>
      <w:r w:rsidR="00023054" w:rsidRPr="00CA5D40">
        <w:rPr>
          <w:color w:val="000000" w:themeColor="text1"/>
        </w:rPr>
        <w:t xml:space="preserve">sell Turner “different Works,” </w:t>
      </w:r>
      <w:r w:rsidR="005C2128" w:rsidRPr="00CA5D40">
        <w:rPr>
          <w:color w:val="000000" w:themeColor="text1"/>
        </w:rPr>
        <w:t xml:space="preserve">but on his terms: instead of printing </w:t>
      </w:r>
      <w:r w:rsidR="002B1BC8" w:rsidRPr="00CA5D40">
        <w:rPr>
          <w:color w:val="000000" w:themeColor="text1"/>
        </w:rPr>
        <w:t xml:space="preserve">relief-etched </w:t>
      </w:r>
      <w:r w:rsidR="005C2128" w:rsidRPr="00CA5D40">
        <w:rPr>
          <w:color w:val="000000" w:themeColor="text1"/>
        </w:rPr>
        <w:t xml:space="preserve">plates or </w:t>
      </w:r>
      <w:proofErr w:type="spellStart"/>
      <w:r w:rsidR="002B1BC8" w:rsidRPr="00CA5D40">
        <w:rPr>
          <w:color w:val="000000" w:themeColor="text1"/>
        </w:rPr>
        <w:t>gessoed</w:t>
      </w:r>
      <w:proofErr w:type="spellEnd"/>
      <w:r w:rsidR="002B1BC8" w:rsidRPr="00CA5D40">
        <w:rPr>
          <w:color w:val="000000" w:themeColor="text1"/>
        </w:rPr>
        <w:t xml:space="preserve"> millboard </w:t>
      </w:r>
      <w:r w:rsidR="005C2128" w:rsidRPr="00CA5D40">
        <w:rPr>
          <w:color w:val="000000" w:themeColor="text1"/>
        </w:rPr>
        <w:t>matrixes in colors</w:t>
      </w:r>
      <w:r w:rsidR="00023054" w:rsidRPr="00CA5D40">
        <w:rPr>
          <w:color w:val="000000" w:themeColor="text1"/>
        </w:rPr>
        <w:t xml:space="preserve"> or refinishing those already printed</w:t>
      </w:r>
      <w:r w:rsidR="005C2128" w:rsidRPr="00CA5D40">
        <w:rPr>
          <w:color w:val="000000" w:themeColor="text1"/>
        </w:rPr>
        <w:t xml:space="preserve">, he would print entire books and finish them as watercolor designs in the manner he had been using to illustrate Milton’s poems. </w:t>
      </w:r>
    </w:p>
    <w:p w14:paraId="6A9738BB" w14:textId="77777777" w:rsidR="006E26A8" w:rsidRPr="004F23F8" w:rsidRDefault="006E26A8" w:rsidP="001952AB">
      <w:pPr>
        <w:rPr>
          <w:color w:val="000000" w:themeColor="text1"/>
          <w:highlight w:val="green"/>
        </w:rPr>
      </w:pPr>
    </w:p>
    <w:p w14:paraId="1D5FAA98" w14:textId="7ACF5FEA" w:rsidR="00BF08A7" w:rsidRPr="000D681D" w:rsidRDefault="00FB778A" w:rsidP="007751FA">
      <w:pPr>
        <w:pStyle w:val="Body"/>
        <w:ind w:firstLine="720"/>
        <w:rPr>
          <w:color w:val="000000" w:themeColor="text1"/>
          <w:lang w:val="en-US"/>
        </w:rPr>
      </w:pPr>
      <w:r w:rsidRPr="004F23F8">
        <w:rPr>
          <w:color w:val="000000" w:themeColor="text1"/>
          <w:lang w:val="en-US"/>
        </w:rPr>
        <w:t xml:space="preserve">Blake was indeed redirecting Turner to illuminated books, not because they were potentially more lucrative or because he believed in their indivisibility, </w:t>
      </w:r>
      <w:r w:rsidRPr="000D681D">
        <w:rPr>
          <w:color w:val="000000" w:themeColor="text1"/>
          <w:lang w:val="en-US"/>
        </w:rPr>
        <w:t>but becaus</w:t>
      </w:r>
      <w:r w:rsidR="00CA5D40" w:rsidRPr="000D681D">
        <w:rPr>
          <w:color w:val="000000" w:themeColor="text1"/>
          <w:lang w:val="en-US"/>
        </w:rPr>
        <w:t xml:space="preserve">e, for whatever reason, he preferred printing books to </w:t>
      </w:r>
      <w:r w:rsidR="00BF08A7" w:rsidRPr="000D681D">
        <w:rPr>
          <w:color w:val="000000" w:themeColor="text1"/>
          <w:lang w:val="en-US"/>
        </w:rPr>
        <w:t xml:space="preserve">his other kinds of works. </w:t>
      </w:r>
      <w:r w:rsidRPr="000D681D">
        <w:rPr>
          <w:color w:val="000000" w:themeColor="text1"/>
          <w:lang w:val="en-US"/>
        </w:rPr>
        <w:t xml:space="preserve">In 1808, illuminated printing </w:t>
      </w:r>
      <w:r w:rsidR="0033738C" w:rsidRPr="000D681D">
        <w:rPr>
          <w:color w:val="000000" w:themeColor="text1"/>
          <w:lang w:val="en-US"/>
        </w:rPr>
        <w:t xml:space="preserve">must have seemed like </w:t>
      </w:r>
      <w:r w:rsidRPr="000D681D">
        <w:rPr>
          <w:color w:val="000000" w:themeColor="text1"/>
          <w:lang w:val="en-US"/>
        </w:rPr>
        <w:t xml:space="preserve">a step backward, not </w:t>
      </w:r>
      <w:r w:rsidR="00AB41B9" w:rsidRPr="000D681D">
        <w:rPr>
          <w:color w:val="000000" w:themeColor="text1"/>
          <w:lang w:val="en-US"/>
        </w:rPr>
        <w:t>forward</w:t>
      </w:r>
      <w:r w:rsidRPr="000D681D">
        <w:rPr>
          <w:color w:val="000000" w:themeColor="text1"/>
          <w:lang w:val="en-US"/>
        </w:rPr>
        <w:t xml:space="preserve">. In 1818, </w:t>
      </w:r>
      <w:r w:rsidR="00AB41B9" w:rsidRPr="000D681D">
        <w:rPr>
          <w:color w:val="000000" w:themeColor="text1"/>
          <w:lang w:val="en-US"/>
        </w:rPr>
        <w:t xml:space="preserve">he was proposing a business transaction, surely, but one that had the potential to </w:t>
      </w:r>
      <w:r w:rsidR="00AB41B9">
        <w:rPr>
          <w:color w:val="000000" w:themeColor="text1"/>
          <w:lang w:val="en-US"/>
        </w:rPr>
        <w:t xml:space="preserve">re-center </w:t>
      </w:r>
      <w:r w:rsidR="00AB41B9" w:rsidRPr="004F23F8">
        <w:rPr>
          <w:color w:val="000000" w:themeColor="text1"/>
          <w:lang w:val="en-US"/>
        </w:rPr>
        <w:t>his life</w:t>
      </w:r>
      <w:r w:rsidR="00AB41B9">
        <w:rPr>
          <w:color w:val="000000" w:themeColor="text1"/>
          <w:lang w:val="en-US"/>
        </w:rPr>
        <w:t xml:space="preserve"> b</w:t>
      </w:r>
      <w:r w:rsidR="00AB41B9" w:rsidRPr="004F23F8">
        <w:rPr>
          <w:color w:val="000000" w:themeColor="text1"/>
          <w:lang w:val="en-US"/>
        </w:rPr>
        <w:t xml:space="preserve">y </w:t>
      </w:r>
      <w:r w:rsidR="00BE5CC4">
        <w:rPr>
          <w:color w:val="000000" w:themeColor="text1"/>
          <w:lang w:val="en-US"/>
        </w:rPr>
        <w:t>allowing</w:t>
      </w:r>
      <w:r w:rsidR="00AB41B9" w:rsidRPr="004F23F8">
        <w:rPr>
          <w:color w:val="000000" w:themeColor="text1"/>
          <w:lang w:val="en-US"/>
        </w:rPr>
        <w:t xml:space="preserve"> him to print original works</w:t>
      </w:r>
      <w:r w:rsidR="00AB41B9">
        <w:rPr>
          <w:color w:val="000000" w:themeColor="text1"/>
          <w:lang w:val="en-US"/>
        </w:rPr>
        <w:t xml:space="preserve">. </w:t>
      </w:r>
      <w:r w:rsidR="005C41BF" w:rsidRPr="004F23F8">
        <w:rPr>
          <w:color w:val="000000" w:themeColor="text1"/>
          <w:lang w:val="en-US"/>
        </w:rPr>
        <w:t xml:space="preserve">Between June 1818 and his death in August 1827, Blake </w:t>
      </w:r>
      <w:r w:rsidR="007751FA">
        <w:rPr>
          <w:color w:val="000000" w:themeColor="text1"/>
          <w:lang w:val="en-US"/>
        </w:rPr>
        <w:t xml:space="preserve">did </w:t>
      </w:r>
      <w:r w:rsidR="007751FA" w:rsidRPr="000D681D">
        <w:rPr>
          <w:color w:val="000000" w:themeColor="text1"/>
          <w:lang w:val="en-US"/>
        </w:rPr>
        <w:t xml:space="preserve">indeed </w:t>
      </w:r>
      <w:r w:rsidR="005C41BF" w:rsidRPr="000D681D">
        <w:rPr>
          <w:color w:val="000000" w:themeColor="text1"/>
          <w:lang w:val="en-US"/>
        </w:rPr>
        <w:t>experience a resurgence as poet, engraver, original printmaker, printer, publisher, and painter</w:t>
      </w:r>
      <w:r w:rsidR="005C41BF" w:rsidRPr="00C23677">
        <w:rPr>
          <w:color w:val="000000" w:themeColor="text1"/>
          <w:lang w:val="en-US"/>
        </w:rPr>
        <w:t>—in effect</w:t>
      </w:r>
      <w:r w:rsidR="000D681D" w:rsidRPr="00C23677">
        <w:rPr>
          <w:color w:val="000000" w:themeColor="text1"/>
          <w:lang w:val="en-US"/>
        </w:rPr>
        <w:t>,</w:t>
      </w:r>
      <w:r w:rsidR="005C41BF" w:rsidRPr="00C23677">
        <w:rPr>
          <w:color w:val="000000" w:themeColor="text1"/>
          <w:lang w:val="en-US"/>
        </w:rPr>
        <w:t xml:space="preserve"> a return to </w:t>
      </w:r>
      <w:r w:rsidR="00FD7645" w:rsidRPr="00C23677">
        <w:rPr>
          <w:color w:val="000000" w:themeColor="text1"/>
          <w:lang w:val="en-US"/>
        </w:rPr>
        <w:t xml:space="preserve">the diverse productivity </w:t>
      </w:r>
      <w:r w:rsidR="00FD7645" w:rsidRPr="00C23677">
        <w:rPr>
          <w:color w:val="000000" w:themeColor="text1"/>
          <w:lang w:val="en-US"/>
        </w:rPr>
        <w:lastRenderedPageBreak/>
        <w:t xml:space="preserve">and creativity of </w:t>
      </w:r>
      <w:r w:rsidR="005C41BF" w:rsidRPr="00C23677">
        <w:rPr>
          <w:color w:val="000000" w:themeColor="text1"/>
          <w:lang w:val="en-US"/>
        </w:rPr>
        <w:t>the 1789-98 period</w:t>
      </w:r>
      <w:r w:rsidR="000D681D" w:rsidRPr="00C23677">
        <w:rPr>
          <w:color w:val="000000" w:themeColor="text1"/>
          <w:lang w:val="en-US"/>
        </w:rPr>
        <w:t xml:space="preserve"> </w:t>
      </w:r>
      <w:r w:rsidR="00C23677" w:rsidRPr="00C23677">
        <w:rPr>
          <w:color w:val="000000" w:themeColor="text1"/>
          <w:lang w:val="en-US"/>
        </w:rPr>
        <w:t xml:space="preserve">with renewed passion for printing and painting invigorated by Linnell and, soon, the Ancients. </w:t>
      </w:r>
    </w:p>
    <w:p w14:paraId="06D486F9" w14:textId="77777777" w:rsidR="00BF10A4" w:rsidRDefault="00BF10A4" w:rsidP="007751FA">
      <w:pPr>
        <w:pStyle w:val="Body"/>
        <w:ind w:firstLine="720"/>
        <w:rPr>
          <w:lang w:val="en-US"/>
        </w:rPr>
      </w:pPr>
    </w:p>
    <w:p w14:paraId="7611F08C" w14:textId="126BDE97" w:rsidR="008A571C" w:rsidRDefault="008A571C" w:rsidP="007751FA">
      <w:pPr>
        <w:pStyle w:val="Body"/>
        <w:ind w:firstLine="720"/>
        <w:rPr>
          <w:lang w:val="en-US"/>
        </w:rPr>
      </w:pPr>
      <w:r>
        <w:rPr>
          <w:lang w:val="en-US"/>
        </w:rPr>
        <w:t>Blake’s</w:t>
      </w:r>
      <w:r w:rsidRPr="004F23F8">
        <w:rPr>
          <w:lang w:val="en-US"/>
        </w:rPr>
        <w:t xml:space="preserve"> preference of one genre over the other may </w:t>
      </w:r>
      <w:r w:rsidR="00004155">
        <w:rPr>
          <w:lang w:val="en-US"/>
        </w:rPr>
        <w:t xml:space="preserve">simply </w:t>
      </w:r>
      <w:r w:rsidRPr="004F23F8">
        <w:rPr>
          <w:lang w:val="en-US"/>
        </w:rPr>
        <w:t xml:space="preserve">have been a </w:t>
      </w:r>
      <w:r w:rsidRPr="004F23F8">
        <w:rPr>
          <w:color w:val="000000" w:themeColor="text1"/>
          <w:lang w:val="en-US"/>
        </w:rPr>
        <w:t>matter of taste</w:t>
      </w:r>
      <w:r w:rsidRPr="004F23F8">
        <w:rPr>
          <w:lang w:val="en-US"/>
        </w:rPr>
        <w:t xml:space="preserve">. </w:t>
      </w:r>
      <w:r w:rsidRPr="004F23F8">
        <w:rPr>
          <w:color w:val="000000" w:themeColor="text1"/>
          <w:lang w:val="en-US"/>
        </w:rPr>
        <w:t>Illuminated printing produces a very different kind of artifact than color printing, with different textures and visual effects</w:t>
      </w:r>
      <w:r>
        <w:rPr>
          <w:color w:val="000000" w:themeColor="text1"/>
          <w:lang w:val="en-US"/>
        </w:rPr>
        <w:t>—as Smith noted</w:t>
      </w:r>
      <w:r w:rsidRPr="004F23F8">
        <w:rPr>
          <w:color w:val="000000" w:themeColor="text1"/>
          <w:lang w:val="en-US"/>
        </w:rPr>
        <w:t xml:space="preserve">. The uncolored illuminated print was an outline </w:t>
      </w:r>
      <w:r>
        <w:rPr>
          <w:color w:val="000000" w:themeColor="text1"/>
          <w:lang w:val="en-US"/>
        </w:rPr>
        <w:t xml:space="preserve">that could </w:t>
      </w:r>
      <w:r w:rsidRPr="004F23F8">
        <w:rPr>
          <w:color w:val="000000" w:themeColor="text1"/>
          <w:lang w:val="en-US"/>
        </w:rPr>
        <w:t>be colored any way Blake wanted</w:t>
      </w:r>
      <w:r>
        <w:rPr>
          <w:color w:val="000000" w:themeColor="text1"/>
          <w:lang w:val="en-US"/>
        </w:rPr>
        <w:t>, from light washes to translucent layers of colors</w:t>
      </w:r>
      <w:r w:rsidRPr="004F23F8">
        <w:rPr>
          <w:color w:val="000000" w:themeColor="text1"/>
          <w:lang w:val="en-US"/>
        </w:rPr>
        <w:t xml:space="preserve">; a color printed design—new or old—gave Blake a textured colored ground that required finishing in watercolors and pen and ink outlining, limiting Blake’s choices compared to the white paper of the uncolored print. Perhaps </w:t>
      </w:r>
      <w:r w:rsidR="002D24C7">
        <w:rPr>
          <w:color w:val="000000" w:themeColor="text1"/>
          <w:lang w:val="en-US"/>
        </w:rPr>
        <w:t xml:space="preserve">it was a matter of touch, with </w:t>
      </w:r>
      <w:r w:rsidRPr="004F23F8">
        <w:rPr>
          <w:color w:val="000000" w:themeColor="text1"/>
          <w:lang w:val="en-US"/>
        </w:rPr>
        <w:t>Blake preferr</w:t>
      </w:r>
      <w:r w:rsidR="002D24C7">
        <w:rPr>
          <w:color w:val="000000" w:themeColor="text1"/>
          <w:lang w:val="en-US"/>
        </w:rPr>
        <w:t>ing to</w:t>
      </w:r>
      <w:r w:rsidRPr="004F23F8">
        <w:rPr>
          <w:color w:val="000000" w:themeColor="text1"/>
          <w:lang w:val="en-US"/>
        </w:rPr>
        <w:t xml:space="preserve"> color flat white </w:t>
      </w:r>
      <w:r w:rsidRPr="00BF10A4">
        <w:rPr>
          <w:color w:val="000000" w:themeColor="text1"/>
          <w:lang w:val="en-US"/>
        </w:rPr>
        <w:t xml:space="preserve">grounds </w:t>
      </w:r>
      <w:r w:rsidR="00BF10A4" w:rsidRPr="00BF10A4">
        <w:rPr>
          <w:color w:val="000000" w:themeColor="text1"/>
          <w:lang w:val="en-US"/>
        </w:rPr>
        <w:t>to painting over</w:t>
      </w:r>
      <w:r w:rsidRPr="00BF10A4">
        <w:rPr>
          <w:color w:val="000000" w:themeColor="text1"/>
          <w:lang w:val="en-US"/>
        </w:rPr>
        <w:t xml:space="preserve"> </w:t>
      </w:r>
      <w:proofErr w:type="spellStart"/>
      <w:r w:rsidRPr="00BF10A4">
        <w:rPr>
          <w:color w:val="000000" w:themeColor="text1"/>
          <w:lang w:val="en-US"/>
        </w:rPr>
        <w:t>thickish</w:t>
      </w:r>
      <w:proofErr w:type="spellEnd"/>
      <w:r w:rsidRPr="00BF10A4">
        <w:rPr>
          <w:color w:val="000000" w:themeColor="text1"/>
          <w:lang w:val="en-US"/>
        </w:rPr>
        <w:t xml:space="preserve"> colored grounds, or watercolors to body colors for these smallish works</w:t>
      </w:r>
      <w:r w:rsidR="002D24C7">
        <w:rPr>
          <w:color w:val="000000" w:themeColor="text1"/>
          <w:lang w:val="en-US"/>
        </w:rPr>
        <w:t xml:space="preserve">. Or perhaps he </w:t>
      </w:r>
      <w:r w:rsidR="007751FA" w:rsidRPr="00BF10A4">
        <w:rPr>
          <w:lang w:val="en-US"/>
        </w:rPr>
        <w:t xml:space="preserve">lost interest in </w:t>
      </w:r>
      <w:r w:rsidR="00004155" w:rsidRPr="00BF10A4">
        <w:rPr>
          <w:lang w:val="en-US"/>
        </w:rPr>
        <w:t xml:space="preserve">delineating forms by </w:t>
      </w:r>
      <w:r w:rsidR="007751FA" w:rsidRPr="00BF10A4">
        <w:rPr>
          <w:lang w:val="en-US"/>
        </w:rPr>
        <w:t>print</w:t>
      </w:r>
      <w:r w:rsidR="002D24C7">
        <w:rPr>
          <w:lang w:val="en-US"/>
        </w:rPr>
        <w:t>ed</w:t>
      </w:r>
      <w:r w:rsidR="007751FA" w:rsidRPr="00BF10A4">
        <w:rPr>
          <w:lang w:val="en-US"/>
        </w:rPr>
        <w:t xml:space="preserve"> colors, as opposed to defin</w:t>
      </w:r>
      <w:r w:rsidR="000D4A5C">
        <w:rPr>
          <w:lang w:val="en-US"/>
        </w:rPr>
        <w:t>ing</w:t>
      </w:r>
      <w:r w:rsidR="007751FA" w:rsidRPr="00BF10A4">
        <w:rPr>
          <w:lang w:val="en-US"/>
        </w:rPr>
        <w:t xml:space="preserve"> forms directly</w:t>
      </w:r>
      <w:r w:rsidR="000D4A5C">
        <w:rPr>
          <w:lang w:val="en-US"/>
        </w:rPr>
        <w:t xml:space="preserve"> by painting</w:t>
      </w:r>
      <w:r w:rsidR="007751FA" w:rsidRPr="00BF10A4">
        <w:rPr>
          <w:lang w:val="en-US"/>
        </w:rPr>
        <w:t xml:space="preserve">, albeit at the expense of visual effects possible </w:t>
      </w:r>
      <w:r w:rsidR="000D4A5C" w:rsidRPr="00BF10A4">
        <w:rPr>
          <w:lang w:val="en-US"/>
        </w:rPr>
        <w:t xml:space="preserve">only </w:t>
      </w:r>
      <w:r w:rsidR="00D61759">
        <w:rPr>
          <w:lang w:val="en-US"/>
        </w:rPr>
        <w:t>by</w:t>
      </w:r>
      <w:r w:rsidR="007751FA" w:rsidRPr="00BF10A4">
        <w:rPr>
          <w:lang w:val="en-US"/>
        </w:rPr>
        <w:t xml:space="preserve"> applying paint indirectly, effects like those </w:t>
      </w:r>
      <w:r w:rsidR="00BC459E">
        <w:rPr>
          <w:lang w:val="en-US"/>
        </w:rPr>
        <w:t xml:space="preserve">making up the seabed </w:t>
      </w:r>
      <w:r w:rsidR="007751FA" w:rsidRPr="00BF10A4">
        <w:rPr>
          <w:lang w:val="en-US"/>
        </w:rPr>
        <w:t xml:space="preserve">in </w:t>
      </w:r>
      <w:r w:rsidR="007751FA" w:rsidRPr="00BF10A4">
        <w:rPr>
          <w:i/>
          <w:iCs/>
          <w:lang w:val="en-US"/>
        </w:rPr>
        <w:t>Newton</w:t>
      </w:r>
      <w:r w:rsidR="007751FA" w:rsidRPr="00BF10A4">
        <w:rPr>
          <w:lang w:val="en-US"/>
        </w:rPr>
        <w:t xml:space="preserve"> 306.</w:t>
      </w:r>
      <w:r w:rsidR="007751FA">
        <w:rPr>
          <w:lang w:val="en-US"/>
        </w:rPr>
        <w:t xml:space="preserve"> </w:t>
      </w:r>
    </w:p>
    <w:p w14:paraId="45A9A6DF" w14:textId="77777777" w:rsidR="00FD7645" w:rsidRDefault="00FD7645" w:rsidP="00FD7645">
      <w:pPr>
        <w:pStyle w:val="Body"/>
        <w:ind w:firstLine="720"/>
        <w:rPr>
          <w:color w:val="000000" w:themeColor="text1"/>
          <w:lang w:val="en-US"/>
        </w:rPr>
      </w:pPr>
    </w:p>
    <w:p w14:paraId="605C5908" w14:textId="183F6B3E" w:rsidR="00FD7645" w:rsidRPr="008A571C" w:rsidRDefault="00D61759" w:rsidP="00FD7645">
      <w:pPr>
        <w:pStyle w:val="Body"/>
        <w:ind w:firstLine="720"/>
        <w:rPr>
          <w:lang w:val="en-US"/>
        </w:rPr>
      </w:pPr>
      <w:r>
        <w:rPr>
          <w:color w:val="000000" w:themeColor="text1"/>
          <w:lang w:val="en-US"/>
        </w:rPr>
        <w:t xml:space="preserve">Supporting the idea that </w:t>
      </w:r>
      <w:proofErr w:type="spellStart"/>
      <w:r w:rsidRPr="000D681D">
        <w:rPr>
          <w:color w:val="000000" w:themeColor="text1"/>
          <w:lang w:val="en-US"/>
        </w:rPr>
        <w:t>monoprinting</w:t>
      </w:r>
      <w:proofErr w:type="spellEnd"/>
      <w:r w:rsidRPr="000D681D">
        <w:rPr>
          <w:color w:val="000000" w:themeColor="text1"/>
          <w:lang w:val="en-US"/>
        </w:rPr>
        <w:t xml:space="preserve"> fell into disfavor with Blake is the curious fact that no monoprint was in his exhibition, despite his reconceiving them as frescos around that time. </w:t>
      </w:r>
      <w:r w:rsidR="00FD7645" w:rsidRPr="000D681D">
        <w:rPr>
          <w:lang w:val="en-US"/>
        </w:rPr>
        <w:t>His late frescos</w:t>
      </w:r>
      <w:r w:rsidRPr="000D681D">
        <w:rPr>
          <w:lang w:val="en-US"/>
        </w:rPr>
        <w:t>, those executed after 1818,</w:t>
      </w:r>
      <w:r w:rsidR="00FD7645" w:rsidRPr="000D681D">
        <w:rPr>
          <w:lang w:val="en-US"/>
        </w:rPr>
        <w:t xml:space="preserve"> were painted in thinner layers of paint than those executed for the exhibition (Townsend 00),</w:t>
      </w:r>
      <w:r w:rsidRPr="000D681D">
        <w:rPr>
          <w:lang w:val="en-US"/>
        </w:rPr>
        <w:t xml:space="preserve"> supporting the idea </w:t>
      </w:r>
      <w:r w:rsidR="00FD7645" w:rsidRPr="000D681D">
        <w:rPr>
          <w:lang w:val="en-US"/>
        </w:rPr>
        <w:t>that Blake had come to favor a flatter, less spongy or reticulated surface.</w:t>
      </w:r>
      <w:r w:rsidR="00FD7645" w:rsidRPr="000D681D">
        <w:rPr>
          <w:color w:val="000000" w:themeColor="text1"/>
          <w:lang w:val="en-US"/>
        </w:rPr>
        <w:t xml:space="preserve"> </w:t>
      </w:r>
      <w:r w:rsidR="00FD7645" w:rsidRPr="000D681D">
        <w:rPr>
          <w:lang w:val="en-US"/>
        </w:rPr>
        <w:t xml:space="preserve">Blake had the monoprint of </w:t>
      </w:r>
      <w:r w:rsidR="00FD7645" w:rsidRPr="000D681D">
        <w:rPr>
          <w:i/>
          <w:iCs/>
          <w:lang w:val="en-US"/>
        </w:rPr>
        <w:t>Naomi Entreating Ruth</w:t>
      </w:r>
      <w:r w:rsidR="00FD7645" w:rsidRPr="000D681D">
        <w:rPr>
          <w:lang w:val="en-US"/>
        </w:rPr>
        <w:t xml:space="preserve"> on hand in 1809, but he chose to borrow the watercolor version of the subject from Butts for the exhibition. He used it to contrast the </w:t>
      </w:r>
      <w:r w:rsidR="00FD7645" w:rsidRPr="000D681D">
        <w:rPr>
          <w:color w:val="000000" w:themeColor="text1"/>
          <w:lang w:val="en-US"/>
        </w:rPr>
        <w:t>“bounding line” of drawing against the indefinite “</w:t>
      </w:r>
      <w:proofErr w:type="spellStart"/>
      <w:r w:rsidR="00FD7645" w:rsidRPr="000D681D">
        <w:rPr>
          <w:color w:val="000000" w:themeColor="text1"/>
          <w:lang w:val="en-US"/>
        </w:rPr>
        <w:t>dawbs</w:t>
      </w:r>
      <w:proofErr w:type="spellEnd"/>
      <w:r w:rsidR="00FD7645" w:rsidRPr="000D681D">
        <w:rPr>
          <w:color w:val="000000" w:themeColor="text1"/>
          <w:lang w:val="en-US"/>
        </w:rPr>
        <w:t xml:space="preserve">” and “blots and blurs” of pictures, which sounds critical of the color-printed surfaces of monoprints (see PP 00). </w:t>
      </w:r>
    </w:p>
    <w:p w14:paraId="4D8F65E5" w14:textId="77777777" w:rsidR="005C41BF" w:rsidRPr="004F23F8" w:rsidRDefault="005C41BF" w:rsidP="005C41BF">
      <w:pPr>
        <w:pStyle w:val="NormalWeb"/>
        <w:spacing w:before="0" w:beforeAutospacing="0" w:after="0" w:afterAutospacing="0"/>
        <w:rPr>
          <w:color w:val="000000" w:themeColor="text1"/>
        </w:rPr>
      </w:pPr>
    </w:p>
    <w:p w14:paraId="2129B779" w14:textId="77777777" w:rsidR="001952AB" w:rsidRPr="004F23F8" w:rsidRDefault="001952AB" w:rsidP="001952AB">
      <w:pPr>
        <w:pStyle w:val="Body"/>
        <w:outlineLvl w:val="0"/>
        <w:rPr>
          <w:b/>
          <w:bCs/>
          <w:color w:val="000000" w:themeColor="text1"/>
          <w:lang w:val="en-US"/>
        </w:rPr>
      </w:pPr>
    </w:p>
    <w:p w14:paraId="79A12ED6" w14:textId="500163E9" w:rsidR="001952AB" w:rsidRPr="004F23F8" w:rsidRDefault="001952AB" w:rsidP="001952AB">
      <w:pPr>
        <w:pStyle w:val="Body"/>
        <w:rPr>
          <w:b/>
          <w:bCs/>
          <w:color w:val="000000" w:themeColor="text1"/>
          <w:lang w:val="en-US"/>
        </w:rPr>
      </w:pPr>
      <w:r w:rsidRPr="004F23F8">
        <w:rPr>
          <w:b/>
          <w:bCs/>
          <w:color w:val="000000" w:themeColor="text1"/>
          <w:lang w:val="en-US"/>
        </w:rPr>
        <w:t>X.  REPUTATION AS AN ARTIST</w:t>
      </w:r>
    </w:p>
    <w:p w14:paraId="3489C995" w14:textId="77777777" w:rsidR="00B75AA2" w:rsidRDefault="001952AB" w:rsidP="00A645E0">
      <w:pPr>
        <w:pStyle w:val="Body"/>
        <w:widowControl w:val="0"/>
        <w:ind w:right="90" w:firstLine="720"/>
        <w:rPr>
          <w:color w:val="000000" w:themeColor="text1"/>
          <w:lang w:val="en-US"/>
        </w:rPr>
      </w:pPr>
      <w:r w:rsidRPr="004F23F8">
        <w:rPr>
          <w:color w:val="000000" w:themeColor="text1"/>
          <w:lang w:val="en-US"/>
        </w:rPr>
        <w:t xml:space="preserve">Turner's enquiry seems straightforward enough, yet something appears to have compelled Blake to remind Turner that he was an </w:t>
      </w:r>
      <w:r w:rsidRPr="004F23F8">
        <w:rPr>
          <w:i/>
          <w:iCs/>
          <w:color w:val="000000" w:themeColor="text1"/>
          <w:lang w:val="en-US"/>
        </w:rPr>
        <w:t>artist</w:t>
      </w:r>
      <w:r w:rsidRPr="004F23F8">
        <w:rPr>
          <w:color w:val="000000" w:themeColor="text1"/>
          <w:lang w:val="en-US"/>
        </w:rPr>
        <w:t xml:space="preserve"> and that the</w:t>
      </w:r>
      <w:r w:rsidR="004F75F4" w:rsidRPr="004F23F8">
        <w:rPr>
          <w:color w:val="000000" w:themeColor="text1"/>
          <w:lang w:val="en-US"/>
        </w:rPr>
        <w:t xml:space="preserve"> different</w:t>
      </w:r>
      <w:r w:rsidRPr="004F23F8">
        <w:rPr>
          <w:color w:val="000000" w:themeColor="text1"/>
          <w:lang w:val="en-US"/>
        </w:rPr>
        <w:t xml:space="preserve"> </w:t>
      </w:r>
      <w:r w:rsidRPr="004F23F8">
        <w:rPr>
          <w:i/>
          <w:iCs/>
          <w:color w:val="000000" w:themeColor="text1"/>
          <w:lang w:val="en-US"/>
        </w:rPr>
        <w:t>printed</w:t>
      </w:r>
      <w:r w:rsidRPr="004F23F8">
        <w:rPr>
          <w:color w:val="000000" w:themeColor="text1"/>
          <w:lang w:val="en-US"/>
        </w:rPr>
        <w:t xml:space="preserve"> works </w:t>
      </w:r>
      <w:r w:rsidR="00DF11C5">
        <w:rPr>
          <w:color w:val="000000" w:themeColor="text1"/>
          <w:lang w:val="en-US"/>
        </w:rPr>
        <w:t xml:space="preserve">that </w:t>
      </w:r>
      <w:r w:rsidR="004F75F4" w:rsidRPr="004F23F8">
        <w:rPr>
          <w:color w:val="000000" w:themeColor="text1"/>
          <w:lang w:val="en-US"/>
        </w:rPr>
        <w:t xml:space="preserve">Blake </w:t>
      </w:r>
      <w:r w:rsidR="00DF11C5">
        <w:rPr>
          <w:color w:val="000000" w:themeColor="text1"/>
          <w:lang w:val="en-US"/>
        </w:rPr>
        <w:t xml:space="preserve">had to </w:t>
      </w:r>
      <w:r w:rsidR="004F75F4" w:rsidRPr="004F23F8">
        <w:rPr>
          <w:color w:val="000000" w:themeColor="text1"/>
          <w:lang w:val="en-US"/>
        </w:rPr>
        <w:t>offer</w:t>
      </w:r>
      <w:r w:rsidRPr="004F23F8">
        <w:rPr>
          <w:color w:val="000000" w:themeColor="text1"/>
          <w:lang w:val="en-US"/>
        </w:rPr>
        <w:t xml:space="preserve"> were “intended”— indeed, were</w:t>
      </w:r>
      <w:r w:rsidR="00A645E0" w:rsidRPr="004F23F8">
        <w:rPr>
          <w:color w:val="000000" w:themeColor="text1"/>
          <w:lang w:val="en-US"/>
        </w:rPr>
        <w:t xml:space="preserve"> </w:t>
      </w:r>
      <w:r w:rsidRPr="004F23F8">
        <w:rPr>
          <w:color w:val="000000" w:themeColor="text1"/>
          <w:lang w:val="en-US"/>
        </w:rPr>
        <w:t>“sufficient”</w:t>
      </w:r>
      <w:r w:rsidR="00830275" w:rsidRPr="004F23F8">
        <w:rPr>
          <w:color w:val="000000" w:themeColor="text1"/>
          <w:lang w:val="en-US"/>
        </w:rPr>
        <w:t xml:space="preserve"> </w:t>
      </w:r>
      <w:r w:rsidRPr="004F23F8">
        <w:rPr>
          <w:color w:val="000000" w:themeColor="text1"/>
          <w:lang w:val="en-US"/>
        </w:rPr>
        <w:t>—</w:t>
      </w:r>
      <w:r w:rsidR="00830275" w:rsidRPr="004F23F8">
        <w:rPr>
          <w:color w:val="000000" w:themeColor="text1"/>
          <w:lang w:val="en-US"/>
        </w:rPr>
        <w:t xml:space="preserve"> </w:t>
      </w:r>
      <w:r w:rsidRPr="004F23F8">
        <w:rPr>
          <w:color w:val="000000" w:themeColor="text1"/>
          <w:lang w:val="en-US"/>
        </w:rPr>
        <w:t xml:space="preserve">to “have gained” the engraver a “great reputation as an Artist.” Was Blake being defensive in light of </w:t>
      </w:r>
      <w:r w:rsidR="00E15C44">
        <w:rPr>
          <w:color w:val="000000" w:themeColor="text1"/>
          <w:lang w:val="en-US"/>
        </w:rPr>
        <w:t xml:space="preserve">having printed only </w:t>
      </w:r>
      <w:r w:rsidR="00E15C44" w:rsidRPr="00E15C44">
        <w:rPr>
          <w:i/>
          <w:iCs/>
          <w:color w:val="000000" w:themeColor="text1"/>
          <w:lang w:val="en-US"/>
        </w:rPr>
        <w:t>Experience</w:t>
      </w:r>
      <w:r w:rsidR="00E15C44">
        <w:rPr>
          <w:color w:val="000000" w:themeColor="text1"/>
          <w:lang w:val="en-US"/>
        </w:rPr>
        <w:t xml:space="preserve"> among the seven books represented among the </w:t>
      </w:r>
      <w:r w:rsidRPr="004F23F8">
        <w:rPr>
          <w:color w:val="000000" w:themeColor="text1"/>
          <w:lang w:val="en-US"/>
        </w:rPr>
        <w:t xml:space="preserve">“different </w:t>
      </w:r>
      <w:r w:rsidR="00A645E0" w:rsidRPr="004F23F8">
        <w:rPr>
          <w:color w:val="000000" w:themeColor="text1"/>
          <w:lang w:val="en-US"/>
        </w:rPr>
        <w:t>W</w:t>
      </w:r>
      <w:r w:rsidRPr="004F23F8">
        <w:rPr>
          <w:color w:val="000000" w:themeColor="text1"/>
          <w:lang w:val="en-US"/>
        </w:rPr>
        <w:t xml:space="preserve">orks” </w:t>
      </w:r>
      <w:r w:rsidR="00E15C44">
        <w:rPr>
          <w:color w:val="000000" w:themeColor="text1"/>
          <w:lang w:val="en-US"/>
        </w:rPr>
        <w:t xml:space="preserve">in </w:t>
      </w:r>
      <w:proofErr w:type="spellStart"/>
      <w:r w:rsidR="00E15C44">
        <w:rPr>
          <w:color w:val="000000" w:themeColor="text1"/>
          <w:lang w:val="en-US"/>
        </w:rPr>
        <w:t>Upcott’s</w:t>
      </w:r>
      <w:proofErr w:type="spellEnd"/>
      <w:r w:rsidR="00E15C44">
        <w:rPr>
          <w:color w:val="000000" w:themeColor="text1"/>
          <w:lang w:val="en-US"/>
        </w:rPr>
        <w:t xml:space="preserve"> collection? Or for </w:t>
      </w:r>
      <w:r w:rsidR="003F3346">
        <w:rPr>
          <w:color w:val="000000" w:themeColor="text1"/>
          <w:lang w:val="en-US"/>
        </w:rPr>
        <w:t xml:space="preserve">having overlooked </w:t>
      </w:r>
      <w:r w:rsidR="00E15C44">
        <w:rPr>
          <w:color w:val="000000" w:themeColor="text1"/>
          <w:lang w:val="en-US"/>
        </w:rPr>
        <w:t>nearly 80% of his illuminated books</w:t>
      </w:r>
      <w:r w:rsidR="00E15C44" w:rsidRPr="004F23F8">
        <w:rPr>
          <w:color w:val="000000" w:themeColor="text1"/>
          <w:lang w:val="en-US"/>
        </w:rPr>
        <w:t>?</w:t>
      </w:r>
      <w:r w:rsidR="00D61759" w:rsidRPr="00D61759">
        <w:rPr>
          <w:color w:val="000000" w:themeColor="text1"/>
          <w:lang w:val="en-US"/>
        </w:rPr>
        <w:t xml:space="preserve"> </w:t>
      </w:r>
      <w:r w:rsidR="003F3346">
        <w:rPr>
          <w:color w:val="000000" w:themeColor="text1"/>
          <w:lang w:val="en-US"/>
        </w:rPr>
        <w:t xml:space="preserve">Or </w:t>
      </w:r>
      <w:r w:rsidR="00D61759">
        <w:rPr>
          <w:color w:val="000000" w:themeColor="text1"/>
          <w:lang w:val="en-US"/>
        </w:rPr>
        <w:t xml:space="preserve">for </w:t>
      </w:r>
      <w:r w:rsidR="00D61759" w:rsidRPr="004F23F8">
        <w:rPr>
          <w:color w:val="000000" w:themeColor="text1"/>
          <w:lang w:val="en-US"/>
        </w:rPr>
        <w:t xml:space="preserve">a </w:t>
      </w:r>
      <w:r w:rsidR="00D61759" w:rsidRPr="000D681D">
        <w:rPr>
          <w:color w:val="000000" w:themeColor="text1"/>
          <w:lang w:val="en-US"/>
        </w:rPr>
        <w:t>multi-year hiatus from all original printmaking</w:t>
      </w:r>
      <w:r w:rsidR="003F3346" w:rsidRPr="000D681D">
        <w:rPr>
          <w:color w:val="000000" w:themeColor="text1"/>
          <w:lang w:val="en-US"/>
        </w:rPr>
        <w:t xml:space="preserve">? </w:t>
      </w:r>
      <w:r w:rsidRPr="000D681D">
        <w:rPr>
          <w:color w:val="000000" w:themeColor="text1"/>
          <w:lang w:val="en-US"/>
        </w:rPr>
        <w:t>He was an out</w:t>
      </w:r>
      <w:r w:rsidR="00A645E0" w:rsidRPr="000D681D">
        <w:rPr>
          <w:color w:val="000000" w:themeColor="text1"/>
          <w:lang w:val="en-US"/>
        </w:rPr>
        <w:t>-</w:t>
      </w:r>
      <w:r w:rsidRPr="000D681D">
        <w:rPr>
          <w:color w:val="000000" w:themeColor="text1"/>
          <w:lang w:val="en-US"/>
        </w:rPr>
        <w:t>of</w:t>
      </w:r>
      <w:r w:rsidR="00A645E0" w:rsidRPr="000D681D">
        <w:rPr>
          <w:color w:val="000000" w:themeColor="text1"/>
          <w:lang w:val="en-US"/>
        </w:rPr>
        <w:t>-</w:t>
      </w:r>
      <w:r w:rsidRPr="000D681D">
        <w:rPr>
          <w:color w:val="000000" w:themeColor="text1"/>
          <w:lang w:val="en-US"/>
        </w:rPr>
        <w:t>work painter out of the public’s eye</w:t>
      </w:r>
      <w:r w:rsidR="004F75F4" w:rsidRPr="000D681D">
        <w:rPr>
          <w:color w:val="000000" w:themeColor="text1"/>
          <w:lang w:val="en-US"/>
        </w:rPr>
        <w:t>, employed as an engraver not a designer or painter</w:t>
      </w:r>
      <w:r w:rsidR="00A645E0" w:rsidRPr="000D681D">
        <w:rPr>
          <w:color w:val="000000" w:themeColor="text1"/>
          <w:lang w:val="en-US"/>
        </w:rPr>
        <w:t xml:space="preserve">, </w:t>
      </w:r>
      <w:proofErr w:type="gramStart"/>
      <w:r w:rsidR="00A645E0" w:rsidRPr="000D681D">
        <w:rPr>
          <w:color w:val="000000" w:themeColor="text1"/>
          <w:lang w:val="en-US"/>
        </w:rPr>
        <w:t>whose</w:t>
      </w:r>
      <w:proofErr w:type="gramEnd"/>
      <w:r w:rsidR="00A645E0" w:rsidRPr="000D681D">
        <w:rPr>
          <w:color w:val="000000" w:themeColor="text1"/>
          <w:lang w:val="en-US"/>
        </w:rPr>
        <w:t xml:space="preserve"> </w:t>
      </w:r>
      <w:r w:rsidR="004F75F4" w:rsidRPr="000D681D">
        <w:rPr>
          <w:color w:val="000000" w:themeColor="text1"/>
          <w:lang w:val="en-US"/>
        </w:rPr>
        <w:t>public “reputation as an Artist” was mixed.</w:t>
      </w:r>
      <w:r w:rsidR="004F75F4" w:rsidRPr="004F23F8">
        <w:rPr>
          <w:color w:val="000000" w:themeColor="text1"/>
          <w:lang w:val="en-US"/>
        </w:rPr>
        <w:t xml:space="preserve"> </w:t>
      </w:r>
    </w:p>
    <w:p w14:paraId="1F01D3DD" w14:textId="77777777" w:rsidR="00B75AA2" w:rsidRDefault="00B75AA2" w:rsidP="00A645E0">
      <w:pPr>
        <w:pStyle w:val="Body"/>
        <w:widowControl w:val="0"/>
        <w:ind w:right="90" w:firstLine="720"/>
        <w:rPr>
          <w:color w:val="000000" w:themeColor="text1"/>
          <w:lang w:val="en-US"/>
        </w:rPr>
      </w:pPr>
    </w:p>
    <w:p w14:paraId="76F9F06C" w14:textId="25072ACD" w:rsidR="004F75F4" w:rsidRPr="004F23F8" w:rsidRDefault="00B75AA2" w:rsidP="00A645E0">
      <w:pPr>
        <w:pStyle w:val="Body"/>
        <w:widowControl w:val="0"/>
        <w:ind w:right="90" w:firstLine="720"/>
        <w:rPr>
          <w:color w:val="000000" w:themeColor="text1"/>
          <w:lang w:val="en-US"/>
        </w:rPr>
      </w:pPr>
      <w:r>
        <w:rPr>
          <w:color w:val="000000" w:themeColor="text1"/>
          <w:lang w:val="en-US"/>
        </w:rPr>
        <w:t xml:space="preserve">In 1808, he received both </w:t>
      </w:r>
      <w:r w:rsidR="00BC459E">
        <w:rPr>
          <w:color w:val="000000" w:themeColor="text1"/>
          <w:lang w:val="en-US"/>
        </w:rPr>
        <w:t xml:space="preserve">praise and criticism for his designs for </w:t>
      </w:r>
      <w:r w:rsidR="00BC459E" w:rsidRPr="00BC459E">
        <w:rPr>
          <w:i/>
          <w:iCs/>
          <w:color w:val="000000" w:themeColor="text1"/>
          <w:lang w:val="en-US"/>
        </w:rPr>
        <w:t>The Grave</w:t>
      </w:r>
      <w:r w:rsidR="00BC459E">
        <w:rPr>
          <w:color w:val="000000" w:themeColor="text1"/>
          <w:lang w:val="en-US"/>
        </w:rPr>
        <w:t xml:space="preserve"> and </w:t>
      </w:r>
      <w:r>
        <w:rPr>
          <w:color w:val="000000" w:themeColor="text1"/>
          <w:lang w:val="en-US"/>
        </w:rPr>
        <w:t xml:space="preserve">recognition for transitioning </w:t>
      </w:r>
      <w:r w:rsidR="007255BB">
        <w:rPr>
          <w:color w:val="000000" w:themeColor="text1"/>
          <w:lang w:val="en-US"/>
        </w:rPr>
        <w:t>from engraving</w:t>
      </w:r>
      <w:r w:rsidR="00BC459E">
        <w:rPr>
          <w:color w:val="000000" w:themeColor="text1"/>
          <w:lang w:val="en-US"/>
        </w:rPr>
        <w:t xml:space="preserve"> to “designing and painting</w:t>
      </w:r>
      <w:r>
        <w:rPr>
          <w:color w:val="000000" w:themeColor="text1"/>
          <w:lang w:val="en-US"/>
        </w:rPr>
        <w:t>.</w:t>
      </w:r>
      <w:r w:rsidR="00BC459E">
        <w:rPr>
          <w:color w:val="000000" w:themeColor="text1"/>
          <w:lang w:val="en-US"/>
        </w:rPr>
        <w:t xml:space="preserve">” The </w:t>
      </w:r>
      <w:r w:rsidR="004F75F4" w:rsidRPr="004F23F8">
        <w:rPr>
          <w:color w:val="000000" w:themeColor="text1"/>
          <w:lang w:val="en-US"/>
        </w:rPr>
        <w:t xml:space="preserve">review of the </w:t>
      </w:r>
      <w:r w:rsidR="004F75F4" w:rsidRPr="004F23F8">
        <w:rPr>
          <w:i/>
          <w:iCs/>
          <w:color w:val="000000" w:themeColor="text1"/>
          <w:lang w:val="en-US"/>
        </w:rPr>
        <w:t>Grave</w:t>
      </w:r>
      <w:r w:rsidR="004F75F4" w:rsidRPr="004F23F8">
        <w:rPr>
          <w:color w:val="000000" w:themeColor="text1"/>
          <w:lang w:val="en-US"/>
        </w:rPr>
        <w:t xml:space="preserve"> in the </w:t>
      </w:r>
      <w:r w:rsidR="004F75F4" w:rsidRPr="004F23F8">
        <w:rPr>
          <w:i/>
          <w:iCs/>
          <w:color w:val="000000" w:themeColor="text1"/>
          <w:lang w:val="en-US"/>
        </w:rPr>
        <w:t>Antijacobin Review</w:t>
      </w:r>
      <w:r w:rsidR="00BC459E">
        <w:rPr>
          <w:color w:val="000000" w:themeColor="text1"/>
          <w:lang w:val="en-US"/>
        </w:rPr>
        <w:t xml:space="preserve"> notes that</w:t>
      </w:r>
      <w:r w:rsidR="004F75F4" w:rsidRPr="004F23F8">
        <w:rPr>
          <w:color w:val="000000" w:themeColor="text1"/>
          <w:lang w:val="en-US"/>
        </w:rPr>
        <w:t xml:space="preserve"> </w:t>
      </w:r>
    </w:p>
    <w:p w14:paraId="6D895971" w14:textId="77777777" w:rsidR="004F75F4" w:rsidRPr="004F23F8" w:rsidRDefault="004F75F4" w:rsidP="004F75F4">
      <w:pPr>
        <w:pStyle w:val="Body"/>
        <w:ind w:firstLine="720"/>
        <w:rPr>
          <w:color w:val="000000" w:themeColor="text1"/>
          <w:lang w:val="en-US"/>
        </w:rPr>
      </w:pPr>
    </w:p>
    <w:p w14:paraId="493927C8" w14:textId="77777777" w:rsidR="004F75F4" w:rsidRPr="004F23F8" w:rsidRDefault="004F75F4" w:rsidP="004F75F4">
      <w:pPr>
        <w:pStyle w:val="Body"/>
        <w:widowControl w:val="0"/>
        <w:ind w:left="720" w:right="720"/>
        <w:rPr>
          <w:color w:val="000000" w:themeColor="text1"/>
          <w:lang w:val="en-US"/>
        </w:rPr>
      </w:pPr>
      <w:r w:rsidRPr="004F23F8">
        <w:rPr>
          <w:color w:val="000000" w:themeColor="text1"/>
          <w:lang w:val="en-US"/>
        </w:rPr>
        <w:t xml:space="preserve">Mr. Blake was formerly an engraver, but his talents in that line scarcely advancing to mediocrity, he was induced as we have been informed, to direct his attention to the art of design; and aided as his friends report, by visionary communications with the spirits of the </w:t>
      </w:r>
      <w:proofErr w:type="spellStart"/>
      <w:r w:rsidRPr="004F23F8">
        <w:rPr>
          <w:color w:val="000000" w:themeColor="text1"/>
          <w:lang w:val="en-US"/>
        </w:rPr>
        <w:t>Rafaeles</w:t>
      </w:r>
      <w:proofErr w:type="spellEnd"/>
      <w:r w:rsidRPr="004F23F8">
        <w:rPr>
          <w:color w:val="000000" w:themeColor="text1"/>
          <w:lang w:val="en-US"/>
        </w:rPr>
        <w:t xml:space="preserve">, the Titians, the </w:t>
      </w:r>
      <w:proofErr w:type="spellStart"/>
      <w:r w:rsidRPr="004F23F8">
        <w:rPr>
          <w:color w:val="000000" w:themeColor="text1"/>
          <w:lang w:val="en-US"/>
        </w:rPr>
        <w:lastRenderedPageBreak/>
        <w:t>Caraccis</w:t>
      </w:r>
      <w:proofErr w:type="spellEnd"/>
      <w:r w:rsidRPr="004F23F8">
        <w:rPr>
          <w:color w:val="000000" w:themeColor="text1"/>
          <w:lang w:val="en-US"/>
        </w:rPr>
        <w:t xml:space="preserve">, the </w:t>
      </w:r>
      <w:proofErr w:type="spellStart"/>
      <w:r w:rsidRPr="004F23F8">
        <w:rPr>
          <w:color w:val="000000" w:themeColor="text1"/>
          <w:lang w:val="en-US"/>
        </w:rPr>
        <w:t>Corregios</w:t>
      </w:r>
      <w:proofErr w:type="spellEnd"/>
      <w:r w:rsidRPr="004F23F8">
        <w:rPr>
          <w:color w:val="000000" w:themeColor="text1"/>
          <w:lang w:val="en-US"/>
        </w:rPr>
        <w:t>, and the Michael-</w:t>
      </w:r>
      <w:proofErr w:type="spellStart"/>
      <w:r w:rsidRPr="004F23F8">
        <w:rPr>
          <w:color w:val="000000" w:themeColor="text1"/>
          <w:lang w:val="en-US"/>
        </w:rPr>
        <w:t>Angelos</w:t>
      </w:r>
      <w:proofErr w:type="spellEnd"/>
      <w:r w:rsidRPr="004F23F8">
        <w:rPr>
          <w:color w:val="000000" w:themeColor="text1"/>
          <w:lang w:val="en-US"/>
        </w:rPr>
        <w:t xml:space="preserve"> of past ages, he succeeded in producing the “Invention” before us; as well as some others on similar principles . . . </w:t>
      </w:r>
    </w:p>
    <w:p w14:paraId="30B7F481" w14:textId="04795DDF" w:rsidR="004F75F4" w:rsidRPr="004F23F8" w:rsidRDefault="004F75F4" w:rsidP="004F75F4">
      <w:pPr>
        <w:pStyle w:val="Body"/>
        <w:spacing w:line="480" w:lineRule="auto"/>
        <w:ind w:firstLine="720"/>
        <w:rPr>
          <w:color w:val="000000" w:themeColor="text1"/>
          <w:lang w:val="en-US"/>
        </w:rPr>
      </w:pP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t>(November 1808, BR2 265)</w:t>
      </w:r>
      <w:r w:rsidR="00B75AA2">
        <w:rPr>
          <w:rStyle w:val="EndnoteReference"/>
          <w:color w:val="000000" w:themeColor="text1"/>
          <w:lang w:val="en-US"/>
        </w:rPr>
        <w:endnoteReference w:id="55"/>
      </w:r>
    </w:p>
    <w:p w14:paraId="23A322AB" w14:textId="772ED793" w:rsidR="00A645E0" w:rsidRPr="004F23F8" w:rsidRDefault="00A645E0" w:rsidP="00B75AA2">
      <w:pPr>
        <w:pStyle w:val="Body"/>
        <w:rPr>
          <w:color w:val="000000" w:themeColor="text1"/>
          <w:lang w:val="en-US"/>
        </w:rPr>
      </w:pPr>
      <w:r w:rsidRPr="004F23F8">
        <w:rPr>
          <w:color w:val="000000" w:themeColor="text1"/>
          <w:lang w:val="en-US"/>
        </w:rPr>
        <w:t xml:space="preserve">Robert Hunt’s review of the </w:t>
      </w:r>
      <w:r w:rsidRPr="004F23F8">
        <w:rPr>
          <w:i/>
          <w:iCs/>
          <w:color w:val="000000" w:themeColor="text1"/>
          <w:lang w:val="en-US"/>
        </w:rPr>
        <w:t>Grave</w:t>
      </w:r>
      <w:r w:rsidRPr="004F23F8">
        <w:rPr>
          <w:color w:val="000000" w:themeColor="text1"/>
          <w:lang w:val="en-US"/>
        </w:rPr>
        <w:t xml:space="preserve"> in the </w:t>
      </w:r>
      <w:r w:rsidRPr="004F23F8">
        <w:rPr>
          <w:i/>
          <w:iCs/>
          <w:color w:val="000000" w:themeColor="text1"/>
          <w:lang w:val="en-US"/>
        </w:rPr>
        <w:t>Examiner</w:t>
      </w:r>
      <w:r w:rsidRPr="004F23F8">
        <w:rPr>
          <w:color w:val="000000" w:themeColor="text1"/>
          <w:lang w:val="en-US"/>
        </w:rPr>
        <w:t xml:space="preserve"> criticized Blake’s designs, even when complementing them, and adds insult to injury by complementing </w:t>
      </w:r>
      <w:proofErr w:type="spellStart"/>
      <w:r w:rsidRPr="004F23F8">
        <w:rPr>
          <w:color w:val="000000" w:themeColor="text1"/>
          <w:lang w:val="en-US"/>
        </w:rPr>
        <w:t>Schiavonetti</w:t>
      </w:r>
      <w:proofErr w:type="spellEnd"/>
      <w:r w:rsidRPr="004F23F8">
        <w:rPr>
          <w:color w:val="000000" w:themeColor="text1"/>
          <w:lang w:val="en-US"/>
        </w:rPr>
        <w:t xml:space="preserve">: </w:t>
      </w:r>
    </w:p>
    <w:p w14:paraId="5B112992" w14:textId="77777777" w:rsidR="00A645E0" w:rsidRPr="004F23F8" w:rsidRDefault="00A645E0" w:rsidP="00A645E0">
      <w:pPr>
        <w:pStyle w:val="Body"/>
        <w:ind w:firstLine="720"/>
        <w:rPr>
          <w:color w:val="000000" w:themeColor="text1"/>
          <w:lang w:val="en-US"/>
        </w:rPr>
      </w:pPr>
    </w:p>
    <w:p w14:paraId="582D70DD" w14:textId="46F0694B" w:rsidR="00A645E0" w:rsidRPr="004F23F8" w:rsidRDefault="00A645E0" w:rsidP="00B75AA2">
      <w:pPr>
        <w:pStyle w:val="Body"/>
        <w:ind w:left="720"/>
        <w:rPr>
          <w:color w:val="000000" w:themeColor="text1"/>
          <w:lang w:val="en-US"/>
        </w:rPr>
      </w:pPr>
      <w:r w:rsidRPr="004F23F8">
        <w:rPr>
          <w:color w:val="000000" w:themeColor="text1"/>
          <w:lang w:val="en-US"/>
        </w:rPr>
        <w:t xml:space="preserve">In fine, there is much to admire, but more to censure in these prints. There are some ideas that awaken the warmest and best feelings of the heart, others which cherish the worst. Whatever is simply natural, such as ”the death of a wicked strong man,” is powerfully conceived and expressed; but nearly all the allegory is not only </w:t>
      </w:r>
      <w:proofErr w:type="spellStart"/>
      <w:r w:rsidRPr="004F23F8">
        <w:rPr>
          <w:color w:val="000000" w:themeColor="text1"/>
          <w:lang w:val="en-US"/>
        </w:rPr>
        <w:t>far fetched</w:t>
      </w:r>
      <w:proofErr w:type="spellEnd"/>
      <w:r w:rsidRPr="004F23F8">
        <w:rPr>
          <w:color w:val="000000" w:themeColor="text1"/>
          <w:lang w:val="en-US"/>
        </w:rPr>
        <w:t xml:space="preserve"> but absurd, inasmuch as the human body can never be mistaken in a picture for its soul, …The work owes its best popularity to the faithful descriptions and manly poetry of Robert Blair and the unrivalled graver of L. </w:t>
      </w:r>
      <w:proofErr w:type="spellStart"/>
      <w:r w:rsidRPr="004F23F8">
        <w:rPr>
          <w:color w:val="000000" w:themeColor="text1"/>
          <w:lang w:val="en-US"/>
        </w:rPr>
        <w:t>Schiavonetti</w:t>
      </w:r>
      <w:proofErr w:type="spellEnd"/>
      <w:r w:rsidRPr="004F23F8">
        <w:rPr>
          <w:color w:val="000000" w:themeColor="text1"/>
          <w:lang w:val="en-US"/>
        </w:rPr>
        <w:t>.”</w:t>
      </w:r>
    </w:p>
    <w:p w14:paraId="5E74977A" w14:textId="2B268BB3" w:rsidR="00A645E0" w:rsidRPr="004F23F8" w:rsidRDefault="00A645E0" w:rsidP="00A645E0">
      <w:pPr>
        <w:pStyle w:val="Body"/>
        <w:ind w:firstLine="720"/>
        <w:rPr>
          <w:color w:val="000000" w:themeColor="text1"/>
          <w:lang w:val="en-US"/>
        </w:rPr>
      </w:pP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t>(August 1808, BR2 261)</w:t>
      </w:r>
    </w:p>
    <w:p w14:paraId="66E3D344" w14:textId="77777777" w:rsidR="00A645E0" w:rsidRPr="004F23F8" w:rsidRDefault="00A645E0" w:rsidP="00A645E0">
      <w:pPr>
        <w:pStyle w:val="Body"/>
        <w:ind w:firstLine="720"/>
        <w:rPr>
          <w:color w:val="000000" w:themeColor="text1"/>
          <w:lang w:val="en-US"/>
        </w:rPr>
      </w:pPr>
      <w:r w:rsidRPr="004F23F8">
        <w:rPr>
          <w:color w:val="000000" w:themeColor="text1"/>
          <w:lang w:val="en-US"/>
        </w:rPr>
        <w:t xml:space="preserve"> </w:t>
      </w:r>
    </w:p>
    <w:p w14:paraId="1C2BD255" w14:textId="640A146F" w:rsidR="004F75F4" w:rsidRPr="004F23F8" w:rsidRDefault="00A645E0" w:rsidP="00A645E0">
      <w:pPr>
        <w:pStyle w:val="Body"/>
        <w:rPr>
          <w:color w:val="000000" w:themeColor="text1"/>
          <w:lang w:val="en-US"/>
        </w:rPr>
      </w:pPr>
      <w:r w:rsidRPr="004F23F8">
        <w:rPr>
          <w:color w:val="000000" w:themeColor="text1"/>
          <w:lang w:val="en-US"/>
        </w:rPr>
        <w:t>Blake did receive a few g</w:t>
      </w:r>
      <w:r w:rsidR="004F75F4" w:rsidRPr="004F23F8">
        <w:rPr>
          <w:color w:val="000000" w:themeColor="text1"/>
          <w:lang w:val="en-US"/>
        </w:rPr>
        <w:t xml:space="preserve">ood reviews of </w:t>
      </w:r>
      <w:r w:rsidR="004F75F4" w:rsidRPr="004F23F8">
        <w:rPr>
          <w:i/>
          <w:iCs/>
          <w:color w:val="000000" w:themeColor="text1"/>
          <w:lang w:val="en-US"/>
        </w:rPr>
        <w:t>Grave</w:t>
      </w:r>
      <w:r w:rsidRPr="004F23F8">
        <w:rPr>
          <w:color w:val="000000" w:themeColor="text1"/>
          <w:lang w:val="en-US"/>
        </w:rPr>
        <w:t xml:space="preserve">. </w:t>
      </w:r>
      <w:r w:rsidR="009C3D7B">
        <w:rPr>
          <w:color w:val="000000" w:themeColor="text1"/>
          <w:lang w:val="en-US"/>
        </w:rPr>
        <w:t>According to the review in</w:t>
      </w:r>
      <w:r w:rsidRPr="004F23F8">
        <w:rPr>
          <w:color w:val="000000" w:themeColor="text1"/>
          <w:lang w:val="en-US"/>
        </w:rPr>
        <w:t xml:space="preserve"> </w:t>
      </w:r>
      <w:r w:rsidRPr="004F23F8">
        <w:rPr>
          <w:i/>
          <w:iCs/>
          <w:color w:val="000000" w:themeColor="text1"/>
          <w:lang w:val="en-US"/>
        </w:rPr>
        <w:t>The Scots Magazine</w:t>
      </w:r>
      <w:r w:rsidR="00BC459E">
        <w:rPr>
          <w:color w:val="000000" w:themeColor="text1"/>
          <w:lang w:val="en-US"/>
        </w:rPr>
        <w:t xml:space="preserve">, </w:t>
      </w:r>
    </w:p>
    <w:p w14:paraId="0C6A7C8A" w14:textId="77777777" w:rsidR="00DF11C5" w:rsidRDefault="00DF11C5" w:rsidP="00A645E0">
      <w:pPr>
        <w:pStyle w:val="Body"/>
        <w:ind w:left="720" w:firstLine="720"/>
        <w:rPr>
          <w:color w:val="000000" w:themeColor="text1"/>
          <w:lang w:val="en-US"/>
        </w:rPr>
      </w:pPr>
    </w:p>
    <w:p w14:paraId="4879565B" w14:textId="1190DDE1" w:rsidR="00A645E0" w:rsidRPr="004F23F8" w:rsidRDefault="00A645E0" w:rsidP="00DF11C5">
      <w:pPr>
        <w:pStyle w:val="Body"/>
        <w:ind w:left="720"/>
        <w:rPr>
          <w:color w:val="000000" w:themeColor="text1"/>
          <w:lang w:val="en-US"/>
        </w:rPr>
      </w:pPr>
      <w:r w:rsidRPr="004F23F8">
        <w:rPr>
          <w:color w:val="000000" w:themeColor="text1"/>
          <w:lang w:val="en-US"/>
        </w:rPr>
        <w:t xml:space="preserve">We do not recollect to have </w:t>
      </w:r>
      <w:proofErr w:type="spellStart"/>
      <w:r w:rsidRPr="004F23F8">
        <w:rPr>
          <w:color w:val="000000" w:themeColor="text1"/>
          <w:lang w:val="en-US"/>
        </w:rPr>
        <w:t>any where</w:t>
      </w:r>
      <w:proofErr w:type="spellEnd"/>
      <w:r w:rsidRPr="004F23F8">
        <w:rPr>
          <w:color w:val="000000" w:themeColor="text1"/>
          <w:lang w:val="en-US"/>
        </w:rPr>
        <w:t xml:space="preserve"> seen so much genius united with so much eccentricity. The author shews throughout a turn of mind altogether his own. A solemn and mystic character, a ha</w:t>
      </w:r>
      <w:r w:rsidR="00DF11C5">
        <w:rPr>
          <w:color w:val="000000" w:themeColor="text1"/>
          <w:lang w:val="en-US"/>
        </w:rPr>
        <w:t>b</w:t>
      </w:r>
      <w:r w:rsidRPr="004F23F8">
        <w:rPr>
          <w:color w:val="000000" w:themeColor="text1"/>
          <w:lang w:val="en-US"/>
        </w:rPr>
        <w:t>it of mind continually d</w:t>
      </w:r>
      <w:r w:rsidR="00DF11C5">
        <w:rPr>
          <w:color w:val="000000" w:themeColor="text1"/>
          <w:lang w:val="en-US"/>
        </w:rPr>
        <w:t>w</w:t>
      </w:r>
      <w:r w:rsidRPr="004F23F8">
        <w:rPr>
          <w:color w:val="000000" w:themeColor="text1"/>
          <w:lang w:val="en-US"/>
        </w:rPr>
        <w:t>elling upon the abodes of death and the invisible world, an intimate familiarity with those ideas, which, to common minds, appear the most distant and visionary, appear to fit him peculiarly for the singular task he has here undertaken…</w:t>
      </w:r>
    </w:p>
    <w:p w14:paraId="4A637860" w14:textId="77777777" w:rsidR="00A645E0" w:rsidRPr="004F23F8" w:rsidRDefault="00A645E0" w:rsidP="00A645E0">
      <w:pPr>
        <w:pStyle w:val="Body"/>
        <w:ind w:left="720" w:firstLine="720"/>
        <w:rPr>
          <w:color w:val="000000" w:themeColor="text1"/>
          <w:lang w:val="en-US"/>
        </w:rPr>
      </w:pPr>
    </w:p>
    <w:p w14:paraId="2AC2776D" w14:textId="62D98566" w:rsidR="00A645E0" w:rsidRPr="004F23F8" w:rsidRDefault="00A645E0" w:rsidP="00A645E0">
      <w:pPr>
        <w:pStyle w:val="Body"/>
        <w:ind w:left="720" w:firstLine="720"/>
        <w:rPr>
          <w:color w:val="000000" w:themeColor="text1"/>
          <w:lang w:val="en-US"/>
        </w:rPr>
      </w:pP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r>
      <w:r w:rsidRPr="004F23F8">
        <w:rPr>
          <w:color w:val="000000" w:themeColor="text1"/>
          <w:lang w:val="en-US"/>
        </w:rPr>
        <w:tab/>
        <w:t>(November 1808, BR2 274)</w:t>
      </w:r>
    </w:p>
    <w:p w14:paraId="23A41A30" w14:textId="77777777" w:rsidR="00A645E0" w:rsidRPr="004F23F8" w:rsidRDefault="00A645E0" w:rsidP="00A645E0">
      <w:pPr>
        <w:pStyle w:val="Body"/>
        <w:ind w:firstLine="720"/>
        <w:rPr>
          <w:color w:val="000000" w:themeColor="text1"/>
          <w:lang w:val="en-US"/>
        </w:rPr>
      </w:pPr>
    </w:p>
    <w:p w14:paraId="0E880AB8" w14:textId="686B8A15" w:rsidR="009C3D7B" w:rsidRDefault="00A72173" w:rsidP="00A645E0">
      <w:pPr>
        <w:pStyle w:val="Body"/>
        <w:rPr>
          <w:color w:val="000000" w:themeColor="text1"/>
          <w:lang w:val="en-US"/>
        </w:rPr>
      </w:pPr>
      <w:r>
        <w:rPr>
          <w:color w:val="000000" w:themeColor="text1"/>
          <w:lang w:val="en-US"/>
        </w:rPr>
        <w:t xml:space="preserve">Moreover, </w:t>
      </w:r>
      <w:r w:rsidR="007D317C" w:rsidRPr="000D681D">
        <w:rPr>
          <w:color w:val="000000" w:themeColor="text1"/>
          <w:lang w:val="en-US"/>
        </w:rPr>
        <w:t xml:space="preserve">West, </w:t>
      </w:r>
      <w:proofErr w:type="spellStart"/>
      <w:r w:rsidRPr="000D681D">
        <w:rPr>
          <w:color w:val="000000" w:themeColor="text1"/>
          <w:lang w:val="en-US"/>
        </w:rPr>
        <w:t>Cosway</w:t>
      </w:r>
      <w:proofErr w:type="spellEnd"/>
      <w:r w:rsidR="00FC0A6D" w:rsidRPr="000D681D">
        <w:rPr>
          <w:color w:val="000000" w:themeColor="text1"/>
          <w:lang w:val="en-US"/>
        </w:rPr>
        <w:t xml:space="preserve">, </w:t>
      </w:r>
      <w:r w:rsidRPr="000D681D">
        <w:rPr>
          <w:color w:val="000000" w:themeColor="text1"/>
          <w:lang w:val="en-US"/>
        </w:rPr>
        <w:t xml:space="preserve">Flaxman, Lawrence, </w:t>
      </w:r>
      <w:r w:rsidR="009C3D7B" w:rsidRPr="000D681D">
        <w:rPr>
          <w:color w:val="000000" w:themeColor="text1"/>
          <w:lang w:val="en-US"/>
        </w:rPr>
        <w:t xml:space="preserve">and </w:t>
      </w:r>
      <w:proofErr w:type="spellStart"/>
      <w:r w:rsidRPr="000D681D">
        <w:rPr>
          <w:color w:val="000000" w:themeColor="text1"/>
          <w:lang w:val="en-US"/>
        </w:rPr>
        <w:t>Stothard</w:t>
      </w:r>
      <w:proofErr w:type="spellEnd"/>
      <w:r w:rsidRPr="000D681D">
        <w:rPr>
          <w:color w:val="000000" w:themeColor="text1"/>
          <w:lang w:val="en-US"/>
        </w:rPr>
        <w:t xml:space="preserve"> were among the signees who bore testimony to the “extraordinary excellence” of Blake’s </w:t>
      </w:r>
      <w:r w:rsidRPr="000D681D">
        <w:rPr>
          <w:i/>
          <w:iCs/>
          <w:color w:val="000000" w:themeColor="text1"/>
          <w:lang w:val="en-US"/>
        </w:rPr>
        <w:t>Grave</w:t>
      </w:r>
      <w:r w:rsidRPr="000D681D">
        <w:rPr>
          <w:color w:val="000000" w:themeColor="text1"/>
          <w:lang w:val="en-US"/>
        </w:rPr>
        <w:t xml:space="preserve"> designs in</w:t>
      </w:r>
      <w:r>
        <w:rPr>
          <w:color w:val="000000" w:themeColor="text1"/>
          <w:lang w:val="en-US"/>
        </w:rPr>
        <w:t xml:space="preserve"> a public advertisement </w:t>
      </w:r>
      <w:r w:rsidR="007255BB">
        <w:rPr>
          <w:color w:val="000000" w:themeColor="text1"/>
          <w:lang w:val="en-US"/>
        </w:rPr>
        <w:t xml:space="preserve">in 1805 </w:t>
      </w:r>
      <w:r>
        <w:rPr>
          <w:color w:val="000000" w:themeColor="text1"/>
          <w:lang w:val="en-US"/>
        </w:rPr>
        <w:t xml:space="preserve">(BR2 332), and Fuseli </w:t>
      </w:r>
      <w:r w:rsidR="009C3D7B">
        <w:rPr>
          <w:color w:val="000000" w:themeColor="text1"/>
          <w:lang w:val="en-US"/>
        </w:rPr>
        <w:t xml:space="preserve">was well known to have praised </w:t>
      </w:r>
      <w:r w:rsidR="00DE71FF">
        <w:rPr>
          <w:color w:val="000000" w:themeColor="text1"/>
          <w:lang w:val="en-US"/>
        </w:rPr>
        <w:t>them</w:t>
      </w:r>
      <w:r w:rsidR="009C3D7B">
        <w:rPr>
          <w:color w:val="000000" w:themeColor="text1"/>
          <w:lang w:val="en-US"/>
        </w:rPr>
        <w:t xml:space="preserve"> </w:t>
      </w:r>
      <w:r>
        <w:rPr>
          <w:color w:val="000000" w:themeColor="text1"/>
          <w:lang w:val="en-US"/>
        </w:rPr>
        <w:t xml:space="preserve">in </w:t>
      </w:r>
      <w:r w:rsidR="009C3D7B">
        <w:rPr>
          <w:color w:val="000000" w:themeColor="text1"/>
          <w:lang w:val="en-US"/>
        </w:rPr>
        <w:t>his</w:t>
      </w:r>
      <w:r>
        <w:rPr>
          <w:color w:val="000000" w:themeColor="text1"/>
          <w:lang w:val="en-US"/>
        </w:rPr>
        <w:t xml:space="preserve"> Introduction to the </w:t>
      </w:r>
      <w:r w:rsidRPr="009C3D7B">
        <w:rPr>
          <w:i/>
          <w:iCs/>
          <w:color w:val="000000" w:themeColor="text1"/>
          <w:lang w:val="en-US"/>
        </w:rPr>
        <w:t>Grave</w:t>
      </w:r>
      <w:r>
        <w:rPr>
          <w:color w:val="000000" w:themeColor="text1"/>
          <w:lang w:val="en-US"/>
        </w:rPr>
        <w:t>.</w:t>
      </w:r>
      <w:r w:rsidR="009C3D7B">
        <w:rPr>
          <w:rStyle w:val="EndnoteReference"/>
          <w:color w:val="000000" w:themeColor="text1"/>
          <w:lang w:val="en-US"/>
        </w:rPr>
        <w:endnoteReference w:id="56"/>
      </w:r>
    </w:p>
    <w:p w14:paraId="70ABAA1C" w14:textId="73F4B9C7" w:rsidR="00FC0A6D" w:rsidRDefault="004F75F4" w:rsidP="00A645E0">
      <w:pPr>
        <w:pStyle w:val="Body"/>
        <w:rPr>
          <w:color w:val="000000" w:themeColor="text1"/>
          <w:lang w:val="en-US"/>
        </w:rPr>
      </w:pPr>
      <w:r w:rsidRPr="004F23F8">
        <w:rPr>
          <w:color w:val="000000" w:themeColor="text1"/>
          <w:lang w:val="en-US"/>
        </w:rPr>
        <w:tab/>
      </w:r>
    </w:p>
    <w:p w14:paraId="51EC13F9" w14:textId="5C14FA76" w:rsidR="00A645E0" w:rsidRDefault="003F3346" w:rsidP="00926075">
      <w:pPr>
        <w:rPr>
          <w:color w:val="333333"/>
          <w:shd w:val="clear" w:color="auto" w:fill="FFFFFF"/>
        </w:rPr>
      </w:pPr>
      <w:r>
        <w:rPr>
          <w:color w:val="000000" w:themeColor="text1"/>
        </w:rPr>
        <w:tab/>
      </w:r>
      <w:r w:rsidR="00A72173" w:rsidRPr="00926075">
        <w:rPr>
          <w:color w:val="000000" w:themeColor="text1"/>
        </w:rPr>
        <w:t xml:space="preserve">In 1810, </w:t>
      </w:r>
      <w:proofErr w:type="spellStart"/>
      <w:r w:rsidR="00A72173" w:rsidRPr="00926075">
        <w:rPr>
          <w:color w:val="000000" w:themeColor="text1"/>
        </w:rPr>
        <w:t>Juninus</w:t>
      </w:r>
      <w:proofErr w:type="spellEnd"/>
      <w:r w:rsidR="00A72173" w:rsidRPr="00926075">
        <w:rPr>
          <w:color w:val="000000" w:themeColor="text1"/>
        </w:rPr>
        <w:t xml:space="preserve"> notes </w:t>
      </w:r>
      <w:r w:rsidR="004F75F4" w:rsidRPr="00926075">
        <w:rPr>
          <w:color w:val="000000" w:themeColor="text1"/>
        </w:rPr>
        <w:t xml:space="preserve">Blake’s transition </w:t>
      </w:r>
      <w:r w:rsidR="00A645E0" w:rsidRPr="00926075">
        <w:rPr>
          <w:color w:val="000000" w:themeColor="text1"/>
        </w:rPr>
        <w:t xml:space="preserve">to painter </w:t>
      </w:r>
      <w:r w:rsidR="004F75F4" w:rsidRPr="00926075">
        <w:rPr>
          <w:color w:val="000000" w:themeColor="text1"/>
        </w:rPr>
        <w:t xml:space="preserve">as positive.  </w:t>
      </w:r>
      <w:r w:rsidR="00A72173" w:rsidRPr="00926075">
        <w:rPr>
          <w:color w:val="000000" w:themeColor="text1"/>
        </w:rPr>
        <w:t>In</w:t>
      </w:r>
      <w:r w:rsidR="004F75F4" w:rsidRPr="00926075">
        <w:rPr>
          <w:color w:val="000000" w:themeColor="text1"/>
        </w:rPr>
        <w:t xml:space="preserve"> a dialogue in </w:t>
      </w:r>
      <w:r w:rsidR="004F75F4" w:rsidRPr="00926075">
        <w:rPr>
          <w:i/>
          <w:iCs/>
          <w:color w:val="000000" w:themeColor="text1"/>
        </w:rPr>
        <w:t>The Repository of Arts</w:t>
      </w:r>
      <w:r w:rsidR="004F75F4" w:rsidRPr="00926075">
        <w:rPr>
          <w:color w:val="000000" w:themeColor="text1"/>
        </w:rPr>
        <w:t xml:space="preserve"> for September 1810, </w:t>
      </w:r>
      <w:r w:rsidR="00A72173" w:rsidRPr="00926075">
        <w:rPr>
          <w:color w:val="000000" w:themeColor="text1"/>
        </w:rPr>
        <w:t xml:space="preserve">he </w:t>
      </w:r>
      <w:r w:rsidR="004F75F4" w:rsidRPr="00926075">
        <w:rPr>
          <w:color w:val="000000" w:themeColor="text1"/>
        </w:rPr>
        <w:t>notes that Blake “seems to have relinquished engraving, and to have cultivated the higher departments of design</w:t>
      </w:r>
      <w:r w:rsidR="00A645E0" w:rsidRPr="00926075">
        <w:rPr>
          <w:color w:val="000000" w:themeColor="text1"/>
        </w:rPr>
        <w:t>ing</w:t>
      </w:r>
      <w:r w:rsidR="004F75F4" w:rsidRPr="00926075">
        <w:rPr>
          <w:color w:val="000000" w:themeColor="text1"/>
        </w:rPr>
        <w:t xml:space="preserve"> and painting with great success. His works shew that he must have studied the antique with considerable attention” (BR2 305). Blake would have welcomed </w:t>
      </w:r>
      <w:proofErr w:type="spellStart"/>
      <w:r w:rsidR="00A645E0" w:rsidRPr="00926075">
        <w:rPr>
          <w:color w:val="000000" w:themeColor="text1"/>
        </w:rPr>
        <w:t>Juninus</w:t>
      </w:r>
      <w:proofErr w:type="spellEnd"/>
      <w:r w:rsidR="00A645E0" w:rsidRPr="00926075">
        <w:rPr>
          <w:color w:val="000000" w:themeColor="text1"/>
        </w:rPr>
        <w:t>’</w:t>
      </w:r>
      <w:r w:rsidR="004F75F4" w:rsidRPr="00926075">
        <w:rPr>
          <w:color w:val="000000" w:themeColor="text1"/>
        </w:rPr>
        <w:t xml:space="preserve"> complement but disagreed with the idea </w:t>
      </w:r>
      <w:r w:rsidR="00A645E0" w:rsidRPr="00926075">
        <w:rPr>
          <w:color w:val="000000" w:themeColor="text1"/>
        </w:rPr>
        <w:t xml:space="preserve">that one medium was “higher” than the other. Indeed, Blake’s bold assertion </w:t>
      </w:r>
      <w:r w:rsidR="00D94752">
        <w:rPr>
          <w:color w:val="000000" w:themeColor="text1"/>
        </w:rPr>
        <w:t xml:space="preserve">to Turner </w:t>
      </w:r>
      <w:r w:rsidR="00A645E0" w:rsidRPr="00926075">
        <w:rPr>
          <w:color w:val="000000" w:themeColor="text1"/>
        </w:rPr>
        <w:t xml:space="preserve">that he made his reputation as an </w:t>
      </w:r>
      <w:r w:rsidR="00A645E0" w:rsidRPr="00926075">
        <w:rPr>
          <w:i/>
          <w:iCs/>
          <w:color w:val="000000" w:themeColor="text1"/>
        </w:rPr>
        <w:t>Artist</w:t>
      </w:r>
      <w:r w:rsidR="00A645E0" w:rsidRPr="00926075">
        <w:rPr>
          <w:color w:val="000000" w:themeColor="text1"/>
        </w:rPr>
        <w:t xml:space="preserve"> with “different [</w:t>
      </w:r>
      <w:r w:rsidR="00A645E0" w:rsidRPr="00926075">
        <w:rPr>
          <w:i/>
          <w:iCs/>
          <w:color w:val="000000" w:themeColor="text1"/>
        </w:rPr>
        <w:t>printed</w:t>
      </w:r>
      <w:r w:rsidR="00A645E0" w:rsidRPr="00926075">
        <w:rPr>
          <w:color w:val="000000" w:themeColor="text1"/>
        </w:rPr>
        <w:t>] Works” counters the idea of hierarchy in the arts</w:t>
      </w:r>
      <w:r w:rsidR="00A645E0" w:rsidRPr="003F3346">
        <w:rPr>
          <w:color w:val="FF0000"/>
        </w:rPr>
        <w:t xml:space="preserve">. </w:t>
      </w:r>
      <w:r w:rsidR="009C3D7B" w:rsidRPr="003F3346">
        <w:rPr>
          <w:color w:val="000000" w:themeColor="text1"/>
        </w:rPr>
        <w:t xml:space="preserve">To his </w:t>
      </w:r>
      <w:r w:rsidR="00A645E0" w:rsidRPr="003F3346">
        <w:rPr>
          <w:color w:val="000000" w:themeColor="text1"/>
        </w:rPr>
        <w:t xml:space="preserve">statement to </w:t>
      </w:r>
      <w:proofErr w:type="spellStart"/>
      <w:r w:rsidR="00A645E0" w:rsidRPr="003F3346">
        <w:rPr>
          <w:color w:val="000000" w:themeColor="text1"/>
        </w:rPr>
        <w:t>Trusler</w:t>
      </w:r>
      <w:proofErr w:type="spellEnd"/>
      <w:proofErr w:type="gramStart"/>
      <w:r w:rsidR="009C3D7B" w:rsidRPr="003F3346">
        <w:rPr>
          <w:color w:val="000000" w:themeColor="text1"/>
        </w:rPr>
        <w:t>—“</w:t>
      </w:r>
      <w:proofErr w:type="gramEnd"/>
      <w:r w:rsidR="00A645E0" w:rsidRPr="003F3346">
        <w:rPr>
          <w:rFonts w:eastAsia="Times New Roman"/>
          <w:color w:val="000000" w:themeColor="text1"/>
          <w:bdr w:val="none" w:sz="0" w:space="0" w:color="auto"/>
          <w:shd w:val="clear" w:color="auto" w:fill="FFFFFF"/>
        </w:rPr>
        <w:t>I am contented whether I live by Painting or Engraving”</w:t>
      </w:r>
      <w:r w:rsidR="00DE71FF" w:rsidRPr="003F3346">
        <w:rPr>
          <w:rFonts w:eastAsia="Times New Roman"/>
          <w:color w:val="000000" w:themeColor="text1"/>
          <w:bdr w:val="none" w:sz="0" w:space="0" w:color="auto"/>
          <w:shd w:val="clear" w:color="auto" w:fill="FFFFFF"/>
        </w:rPr>
        <w:t>—</w:t>
      </w:r>
      <w:r w:rsidR="00A645E0" w:rsidRPr="003F3346">
        <w:rPr>
          <w:rFonts w:eastAsia="Times New Roman"/>
          <w:color w:val="000000" w:themeColor="text1"/>
          <w:bdr w:val="none" w:sz="0" w:space="0" w:color="auto"/>
          <w:shd w:val="clear" w:color="auto" w:fill="FFFFFF"/>
        </w:rPr>
        <w:t xml:space="preserve">Blake could have added: </w:t>
      </w:r>
      <w:r w:rsidR="009C3D7B" w:rsidRPr="003F3346">
        <w:rPr>
          <w:rFonts w:eastAsia="Times New Roman"/>
          <w:color w:val="000000" w:themeColor="text1"/>
          <w:bdr w:val="none" w:sz="0" w:space="0" w:color="auto"/>
          <w:shd w:val="clear" w:color="auto" w:fill="FFFFFF"/>
        </w:rPr>
        <w:t>if</w:t>
      </w:r>
      <w:r w:rsidR="00A645E0" w:rsidRPr="003F3346">
        <w:rPr>
          <w:rFonts w:eastAsia="Times New Roman"/>
          <w:color w:val="000000" w:themeColor="text1"/>
          <w:bdr w:val="none" w:sz="0" w:space="0" w:color="auto"/>
          <w:shd w:val="clear" w:color="auto" w:fill="FFFFFF"/>
        </w:rPr>
        <w:t xml:space="preserve"> I am executing my own designs</w:t>
      </w:r>
      <w:r w:rsidR="009C3D7B" w:rsidRPr="003F3346">
        <w:rPr>
          <w:rFonts w:eastAsia="Times New Roman"/>
          <w:color w:val="000000" w:themeColor="text1"/>
          <w:bdr w:val="none" w:sz="0" w:space="0" w:color="auto"/>
          <w:shd w:val="clear" w:color="auto" w:fill="FFFFFF"/>
        </w:rPr>
        <w:t>,</w:t>
      </w:r>
      <w:r w:rsidR="00A645E0" w:rsidRPr="003F3346">
        <w:rPr>
          <w:rFonts w:eastAsia="Times New Roman"/>
          <w:color w:val="000000" w:themeColor="text1"/>
          <w:bdr w:val="none" w:sz="0" w:space="0" w:color="auto"/>
          <w:shd w:val="clear" w:color="auto" w:fill="FFFFFF"/>
        </w:rPr>
        <w:t xml:space="preserve"> the</w:t>
      </w:r>
      <w:r w:rsidR="009C3D7B" w:rsidRPr="003F3346">
        <w:rPr>
          <w:rFonts w:eastAsia="Times New Roman"/>
          <w:color w:val="000000" w:themeColor="text1"/>
          <w:bdr w:val="none" w:sz="0" w:space="0" w:color="auto"/>
          <w:shd w:val="clear" w:color="auto" w:fill="FFFFFF"/>
        </w:rPr>
        <w:t>n</w:t>
      </w:r>
      <w:r w:rsidR="00A645E0" w:rsidRPr="003F3346">
        <w:rPr>
          <w:rFonts w:eastAsia="Times New Roman"/>
          <w:color w:val="000000" w:themeColor="text1"/>
          <w:bdr w:val="none" w:sz="0" w:space="0" w:color="auto"/>
          <w:shd w:val="clear" w:color="auto" w:fill="FFFFFF"/>
        </w:rPr>
        <w:t xml:space="preserve"> medium does not matter.</w:t>
      </w:r>
      <w:r w:rsidR="009C3D7B" w:rsidRPr="003F3346">
        <w:rPr>
          <w:rFonts w:eastAsia="Times New Roman"/>
          <w:color w:val="000000" w:themeColor="text1"/>
          <w:bdr w:val="none" w:sz="0" w:space="0" w:color="auto"/>
          <w:shd w:val="clear" w:color="auto" w:fill="FFFFFF"/>
        </w:rPr>
        <w:t xml:space="preserve"> </w:t>
      </w:r>
      <w:r w:rsidR="007255BB" w:rsidRPr="003F3346">
        <w:rPr>
          <w:rFonts w:eastAsia="Times New Roman"/>
          <w:color w:val="000000" w:themeColor="text1"/>
          <w:bdr w:val="none" w:sz="0" w:space="0" w:color="auto"/>
          <w:shd w:val="clear" w:color="auto" w:fill="FFFFFF"/>
        </w:rPr>
        <w:t>In fact, h</w:t>
      </w:r>
      <w:r w:rsidR="00DE71FF" w:rsidRPr="003F3346">
        <w:rPr>
          <w:rFonts w:eastAsia="Times New Roman"/>
          <w:color w:val="000000" w:themeColor="text1"/>
          <w:bdr w:val="none" w:sz="0" w:space="0" w:color="auto"/>
          <w:shd w:val="clear" w:color="auto" w:fill="FFFFFF"/>
        </w:rPr>
        <w:t xml:space="preserve">e did make this point numerous times in his Public Address, </w:t>
      </w:r>
      <w:r w:rsidR="007255BB" w:rsidRPr="003F3346">
        <w:rPr>
          <w:rFonts w:eastAsia="Times New Roman"/>
          <w:color w:val="000000" w:themeColor="text1"/>
          <w:bdr w:val="none" w:sz="0" w:space="0" w:color="auto"/>
          <w:shd w:val="clear" w:color="auto" w:fill="FFFFFF"/>
        </w:rPr>
        <w:t>which</w:t>
      </w:r>
      <w:r w:rsidR="00DE71FF" w:rsidRPr="003F3346">
        <w:rPr>
          <w:rFonts w:eastAsia="Times New Roman"/>
          <w:color w:val="000000" w:themeColor="text1"/>
          <w:bdr w:val="none" w:sz="0" w:space="0" w:color="auto"/>
          <w:shd w:val="clear" w:color="auto" w:fill="FFFFFF"/>
        </w:rPr>
        <w:t xml:space="preserve"> bears repeating</w:t>
      </w:r>
      <w:r w:rsidR="00926075" w:rsidRPr="003F3346">
        <w:rPr>
          <w:rFonts w:eastAsia="Times New Roman"/>
          <w:color w:val="000000" w:themeColor="text1"/>
          <w:bdr w:val="none" w:sz="0" w:space="0" w:color="auto"/>
          <w:shd w:val="clear" w:color="auto" w:fill="FFFFFF"/>
        </w:rPr>
        <w:t>:</w:t>
      </w:r>
      <w:r w:rsidR="00DE71FF" w:rsidRPr="003F3346">
        <w:rPr>
          <w:rFonts w:eastAsia="Times New Roman"/>
          <w:color w:val="000000" w:themeColor="text1"/>
          <w:bdr w:val="none" w:sz="0" w:space="0" w:color="auto"/>
          <w:shd w:val="clear" w:color="auto" w:fill="FFFFFF"/>
        </w:rPr>
        <w:t xml:space="preserve"> </w:t>
      </w:r>
      <w:r w:rsidR="00926075" w:rsidRPr="003F3346">
        <w:rPr>
          <w:rFonts w:eastAsia="Times New Roman"/>
          <w:color w:val="000000" w:themeColor="text1"/>
          <w:bdr w:val="none" w:sz="0" w:space="0" w:color="auto"/>
          <w:shd w:val="clear" w:color="auto" w:fill="FFFFFF"/>
        </w:rPr>
        <w:t>“</w:t>
      </w:r>
      <w:r w:rsidR="007861B7" w:rsidRPr="003F3346">
        <w:rPr>
          <w:color w:val="333333"/>
          <w:shd w:val="clear" w:color="auto" w:fill="FFFFFF"/>
        </w:rPr>
        <w:t xml:space="preserve">Painting is Drawing on </w:t>
      </w:r>
      <w:r w:rsidR="007861B7" w:rsidRPr="003F3346">
        <w:rPr>
          <w:color w:val="333333"/>
          <w:shd w:val="clear" w:color="auto" w:fill="FFFFFF"/>
        </w:rPr>
        <w:lastRenderedPageBreak/>
        <w:t>Canvas &amp; Engraving is</w:t>
      </w:r>
      <w:r>
        <w:rPr>
          <w:color w:val="333333"/>
          <w:shd w:val="clear" w:color="auto" w:fill="FFFFFF"/>
        </w:rPr>
        <w:t xml:space="preserve"> Drawing on Copper</w:t>
      </w:r>
      <w:r w:rsidR="007861B7" w:rsidRPr="00926075">
        <w:rPr>
          <w:rStyle w:val="apple-converted-space"/>
          <w:color w:val="333333"/>
          <w:shd w:val="clear" w:color="auto" w:fill="FFFFFF"/>
        </w:rPr>
        <w:t> </w:t>
      </w:r>
      <w:r w:rsidR="007861B7" w:rsidRPr="00926075">
        <w:rPr>
          <w:color w:val="333333"/>
          <w:shd w:val="clear" w:color="auto" w:fill="FFFFFF"/>
        </w:rPr>
        <w:t>&amp; Nothing Else &amp; he who pretends to be either Painter or Engraver without being a Master of Drawing is an Impostor</w:t>
      </w:r>
      <w:r w:rsidR="00926075" w:rsidRPr="00926075">
        <w:rPr>
          <w:color w:val="333333"/>
          <w:shd w:val="clear" w:color="auto" w:fill="FFFFFF"/>
        </w:rPr>
        <w:t>”</w:t>
      </w:r>
      <w:r w:rsidR="007861B7" w:rsidRPr="00926075">
        <w:rPr>
          <w:color w:val="333333"/>
          <w:shd w:val="clear" w:color="auto" w:fill="FFFFFF"/>
        </w:rPr>
        <w:t xml:space="preserve"> (E 574).</w:t>
      </w:r>
      <w:r w:rsidR="00926075" w:rsidRPr="00926075">
        <w:rPr>
          <w:color w:val="333333"/>
          <w:shd w:val="clear" w:color="auto" w:fill="FFFFFF"/>
        </w:rPr>
        <w:t xml:space="preserve"> </w:t>
      </w:r>
      <w:r w:rsidR="00926075">
        <w:rPr>
          <w:color w:val="333333"/>
          <w:shd w:val="clear" w:color="auto" w:fill="FFFFFF"/>
        </w:rPr>
        <w:t xml:space="preserve">With this bold assertion Blake erases the idea that painting is </w:t>
      </w:r>
      <w:r w:rsidR="00926075" w:rsidRPr="00926075">
        <w:rPr>
          <w:i/>
          <w:iCs/>
          <w:color w:val="333333"/>
          <w:shd w:val="clear" w:color="auto" w:fill="FFFFFF"/>
        </w:rPr>
        <w:t>inherently</w:t>
      </w:r>
      <w:r w:rsidR="00926075">
        <w:rPr>
          <w:color w:val="333333"/>
          <w:shd w:val="clear" w:color="auto" w:fill="FFFFFF"/>
        </w:rPr>
        <w:t xml:space="preserve"> superior to graphic arts</w:t>
      </w:r>
      <w:r w:rsidR="002135B3">
        <w:rPr>
          <w:color w:val="333333"/>
          <w:shd w:val="clear" w:color="auto" w:fill="FFFFFF"/>
        </w:rPr>
        <w:t xml:space="preserve"> and provides the grounds for his boast that </w:t>
      </w:r>
      <w:r w:rsidR="007D317C">
        <w:rPr>
          <w:color w:val="333333"/>
          <w:shd w:val="clear" w:color="auto" w:fill="FFFFFF"/>
        </w:rPr>
        <w:t>his early original graphic works made his name</w:t>
      </w:r>
      <w:r w:rsidR="000D4A5C">
        <w:rPr>
          <w:color w:val="333333"/>
          <w:shd w:val="clear" w:color="auto" w:fill="FFFFFF"/>
        </w:rPr>
        <w:t xml:space="preserve"> as an Artist</w:t>
      </w:r>
      <w:r w:rsidR="007D317C">
        <w:rPr>
          <w:color w:val="333333"/>
          <w:shd w:val="clear" w:color="auto" w:fill="FFFFFF"/>
        </w:rPr>
        <w:t xml:space="preserve">. </w:t>
      </w:r>
    </w:p>
    <w:p w14:paraId="6931AB27" w14:textId="77777777" w:rsidR="00926075" w:rsidRPr="004F23F8" w:rsidRDefault="00926075" w:rsidP="00926075">
      <w:pPr>
        <w:rPr>
          <w:color w:val="000000" w:themeColor="text1"/>
        </w:rPr>
      </w:pPr>
    </w:p>
    <w:p w14:paraId="261CAC20" w14:textId="1762DFA6" w:rsidR="001A2E48" w:rsidRPr="001606AA" w:rsidRDefault="003F3346" w:rsidP="001952AB">
      <w:pPr>
        <w:pStyle w:val="Body"/>
        <w:rPr>
          <w:color w:val="000000" w:themeColor="text1"/>
          <w:lang w:val="en-US"/>
        </w:rPr>
      </w:pPr>
      <w:r w:rsidRPr="001606AA">
        <w:rPr>
          <w:color w:val="000000" w:themeColor="text1"/>
          <w:lang w:val="en-US"/>
        </w:rPr>
        <w:tab/>
      </w:r>
      <w:r w:rsidR="007255BB" w:rsidRPr="001606AA">
        <w:rPr>
          <w:color w:val="000000" w:themeColor="text1"/>
          <w:lang w:val="en-US"/>
        </w:rPr>
        <w:t xml:space="preserve">These early </w:t>
      </w:r>
      <w:r w:rsidR="004F75F4" w:rsidRPr="001606AA">
        <w:rPr>
          <w:color w:val="000000" w:themeColor="text1"/>
          <w:lang w:val="en-US"/>
        </w:rPr>
        <w:t xml:space="preserve">illuminated books and probably </w:t>
      </w:r>
      <w:r w:rsidR="007255BB" w:rsidRPr="001606AA">
        <w:rPr>
          <w:color w:val="000000" w:themeColor="text1"/>
          <w:lang w:val="en-US"/>
        </w:rPr>
        <w:t xml:space="preserve">the </w:t>
      </w:r>
      <w:r w:rsidR="004F75F4" w:rsidRPr="001606AA">
        <w:rPr>
          <w:color w:val="000000" w:themeColor="text1"/>
          <w:lang w:val="en-US"/>
        </w:rPr>
        <w:t>books of designs</w:t>
      </w:r>
      <w:r w:rsidR="001952AB" w:rsidRPr="001606AA">
        <w:rPr>
          <w:color w:val="000000" w:themeColor="text1"/>
          <w:lang w:val="en-US"/>
        </w:rPr>
        <w:t xml:space="preserve"> were known among a select group of well</w:t>
      </w:r>
      <w:r w:rsidR="00A645E0" w:rsidRPr="001606AA">
        <w:rPr>
          <w:color w:val="000000" w:themeColor="text1"/>
          <w:lang w:val="en-US"/>
        </w:rPr>
        <w:t>-</w:t>
      </w:r>
      <w:r w:rsidR="001952AB" w:rsidRPr="001606AA">
        <w:rPr>
          <w:color w:val="000000" w:themeColor="text1"/>
          <w:lang w:val="en-US"/>
        </w:rPr>
        <w:t xml:space="preserve">known artists, </w:t>
      </w:r>
      <w:r w:rsidR="004F75F4" w:rsidRPr="001606AA">
        <w:rPr>
          <w:color w:val="000000" w:themeColor="text1"/>
          <w:lang w:val="en-US"/>
        </w:rPr>
        <w:t xml:space="preserve">as </w:t>
      </w:r>
      <w:r w:rsidR="001952AB" w:rsidRPr="001606AA">
        <w:rPr>
          <w:color w:val="000000" w:themeColor="text1"/>
          <w:lang w:val="en-US"/>
        </w:rPr>
        <w:t xml:space="preserve">an entry in </w:t>
      </w:r>
      <w:proofErr w:type="spellStart"/>
      <w:r w:rsidR="001952AB" w:rsidRPr="001606AA">
        <w:rPr>
          <w:color w:val="000000" w:themeColor="text1"/>
          <w:lang w:val="en-US"/>
        </w:rPr>
        <w:t>Farington’s</w:t>
      </w:r>
      <w:proofErr w:type="spellEnd"/>
      <w:r w:rsidR="001952AB" w:rsidRPr="001606AA">
        <w:rPr>
          <w:color w:val="000000" w:themeColor="text1"/>
          <w:lang w:val="en-US"/>
        </w:rPr>
        <w:t xml:space="preserve"> diary makes clear. </w:t>
      </w:r>
      <w:r w:rsidR="001A2E48" w:rsidRPr="001606AA">
        <w:rPr>
          <w:lang w:val="en-US"/>
        </w:rPr>
        <w:t xml:space="preserve">On 19 February 1796, </w:t>
      </w:r>
      <w:proofErr w:type="spellStart"/>
      <w:r w:rsidR="001A2E48" w:rsidRPr="001606AA">
        <w:rPr>
          <w:lang w:val="en-US"/>
        </w:rPr>
        <w:t>Farington</w:t>
      </w:r>
      <w:proofErr w:type="spellEnd"/>
      <w:r w:rsidR="001A2E48" w:rsidRPr="001606AA">
        <w:rPr>
          <w:lang w:val="en-US"/>
        </w:rPr>
        <w:t xml:space="preserve"> wrote that “West, </w:t>
      </w:r>
      <w:proofErr w:type="spellStart"/>
      <w:r w:rsidR="001A2E48" w:rsidRPr="001606AA">
        <w:rPr>
          <w:lang w:val="en-US"/>
        </w:rPr>
        <w:t>Cosway</w:t>
      </w:r>
      <w:proofErr w:type="spellEnd"/>
      <w:r w:rsidR="001A2E48" w:rsidRPr="001606AA">
        <w:rPr>
          <w:lang w:val="en-US"/>
        </w:rPr>
        <w:t xml:space="preserve"> &amp; Humphry spoke warmly in </w:t>
      </w:r>
      <w:proofErr w:type="spellStart"/>
      <w:r w:rsidR="001A2E48" w:rsidRPr="001606AA">
        <w:rPr>
          <w:lang w:val="en-US"/>
        </w:rPr>
        <w:t>favour</w:t>
      </w:r>
      <w:proofErr w:type="spellEnd"/>
      <w:r w:rsidR="001A2E48" w:rsidRPr="001606AA">
        <w:rPr>
          <w:lang w:val="en-US"/>
        </w:rPr>
        <w:t xml:space="preserve"> of the designs of Blake the Engraver, as works of extraordinary genius and imagination.—</w:t>
      </w:r>
      <w:proofErr w:type="spellStart"/>
      <w:r w:rsidR="001A2E48" w:rsidRPr="001606AA">
        <w:rPr>
          <w:lang w:val="en-US"/>
        </w:rPr>
        <w:t>Smirke</w:t>
      </w:r>
      <w:proofErr w:type="spellEnd"/>
      <w:r w:rsidR="001A2E48" w:rsidRPr="001606AA">
        <w:rPr>
          <w:lang w:val="en-US"/>
        </w:rPr>
        <w:t xml:space="preserve"> differed in opinion, from what He had seen, so do I” (BR2 68–69; </w:t>
      </w:r>
      <w:proofErr w:type="spellStart"/>
      <w:r w:rsidR="001A2E48" w:rsidRPr="001606AA">
        <w:rPr>
          <w:i/>
          <w:iCs/>
          <w:lang w:val="en-US"/>
        </w:rPr>
        <w:t>Farington</w:t>
      </w:r>
      <w:proofErr w:type="spellEnd"/>
      <w:r w:rsidR="001A2E48" w:rsidRPr="001606AA">
        <w:rPr>
          <w:i/>
          <w:iCs/>
          <w:lang w:val="en-US"/>
        </w:rPr>
        <w:t xml:space="preserve"> Diaries</w:t>
      </w:r>
      <w:r w:rsidR="001A2E48" w:rsidRPr="001606AA">
        <w:rPr>
          <w:lang w:val="en-US"/>
        </w:rPr>
        <w:t xml:space="preserve">, vol. 1, 141–42). Indeed, what had they seen? Where? Had any one of them visited No. 13, Hercules Buildings to see the monoprints or </w:t>
      </w:r>
      <w:r w:rsidR="001A2E48" w:rsidRPr="001606AA">
        <w:rPr>
          <w:i/>
          <w:iCs/>
          <w:lang w:val="en-US"/>
        </w:rPr>
        <w:t xml:space="preserve">Night Thought </w:t>
      </w:r>
      <w:r w:rsidR="001A2E48" w:rsidRPr="001606AA">
        <w:rPr>
          <w:lang w:val="en-US"/>
        </w:rPr>
        <w:t>watercolor designs? Or were they referring to works they had seen in the possession of collectors?</w:t>
      </w:r>
    </w:p>
    <w:p w14:paraId="062BDA0E" w14:textId="77777777" w:rsidR="001A2E48" w:rsidRPr="004F23F8" w:rsidRDefault="001A2E48" w:rsidP="001952AB">
      <w:pPr>
        <w:pStyle w:val="Body"/>
        <w:rPr>
          <w:sz w:val="23"/>
          <w:szCs w:val="23"/>
          <w:lang w:val="en-US"/>
        </w:rPr>
      </w:pPr>
    </w:p>
    <w:p w14:paraId="4A9C2CFF" w14:textId="7F3AC4F4" w:rsidR="001952AB" w:rsidRPr="001606AA" w:rsidRDefault="003F3346" w:rsidP="001952AB">
      <w:pPr>
        <w:pStyle w:val="Body"/>
        <w:rPr>
          <w:color w:val="000000" w:themeColor="text1"/>
          <w:highlight w:val="yellow"/>
          <w:lang w:val="en-US"/>
        </w:rPr>
      </w:pPr>
      <w:r w:rsidRPr="001606AA">
        <w:rPr>
          <w:lang w:val="en-US"/>
        </w:rPr>
        <w:tab/>
      </w:r>
      <w:proofErr w:type="spellStart"/>
      <w:r w:rsidR="001A2E48" w:rsidRPr="001606AA">
        <w:rPr>
          <w:lang w:val="en-US"/>
        </w:rPr>
        <w:t>Farington</w:t>
      </w:r>
      <w:proofErr w:type="spellEnd"/>
      <w:r w:rsidR="001A2E48" w:rsidRPr="001606AA">
        <w:rPr>
          <w:lang w:val="en-US"/>
        </w:rPr>
        <w:t xml:space="preserve"> identified Blake as “the Engraver</w:t>
      </w:r>
      <w:r w:rsidR="001A2E48" w:rsidRPr="001606AA">
        <w:rPr>
          <w:i/>
          <w:iCs/>
          <w:lang w:val="en-US"/>
        </w:rPr>
        <w:t>,</w:t>
      </w:r>
      <w:r w:rsidR="001A2E48" w:rsidRPr="001606AA">
        <w:rPr>
          <w:lang w:val="en-US"/>
        </w:rPr>
        <w:t xml:space="preserve">” perhaps condescendingly, but </w:t>
      </w:r>
      <w:r w:rsidR="007D317C" w:rsidRPr="001606AA">
        <w:rPr>
          <w:lang w:val="en-US"/>
        </w:rPr>
        <w:t>probably</w:t>
      </w:r>
      <w:r w:rsidR="001A2E48" w:rsidRPr="001606AA">
        <w:rPr>
          <w:lang w:val="en-US"/>
        </w:rPr>
        <w:t xml:space="preserve"> only to imply the </w:t>
      </w:r>
      <w:r w:rsidR="001A2E48" w:rsidRPr="001606AA">
        <w:rPr>
          <w:i/>
          <w:iCs/>
          <w:lang w:val="en-US"/>
        </w:rPr>
        <w:t xml:space="preserve">graphic </w:t>
      </w:r>
      <w:r w:rsidR="001A2E48" w:rsidRPr="001606AA">
        <w:rPr>
          <w:lang w:val="en-US"/>
        </w:rPr>
        <w:t xml:space="preserve">nature of the designs Humphry and friends praised. Between 1794 and 1796, Romney, Humphry, Cumberland, Flaxman, and presumably other artists and friends within their extended circle were collecting colored and color-printed illuminated books. </w:t>
      </w:r>
      <w:proofErr w:type="spellStart"/>
      <w:r w:rsidR="001A2E48" w:rsidRPr="001606AA">
        <w:rPr>
          <w:lang w:val="en-US"/>
        </w:rPr>
        <w:t>Cosw</w:t>
      </w:r>
      <w:r w:rsidR="00DF11C5" w:rsidRPr="001606AA">
        <w:rPr>
          <w:lang w:val="en-US"/>
        </w:rPr>
        <w:t>a</w:t>
      </w:r>
      <w:r w:rsidR="001A2E48" w:rsidRPr="001606AA">
        <w:rPr>
          <w:lang w:val="en-US"/>
        </w:rPr>
        <w:t>y</w:t>
      </w:r>
      <w:proofErr w:type="spellEnd"/>
      <w:r w:rsidR="001A2E48" w:rsidRPr="001606AA">
        <w:rPr>
          <w:lang w:val="en-US"/>
        </w:rPr>
        <w:t xml:space="preserve"> and Humphry shared Romney’s very high opinion of Blake (BR2 68, 250, 31) and they and the others may have seen </w:t>
      </w:r>
      <w:r w:rsidR="001A2E48" w:rsidRPr="00B42064">
        <w:rPr>
          <w:color w:val="000000" w:themeColor="text1"/>
          <w:lang w:val="en-US"/>
        </w:rPr>
        <w:t xml:space="preserve">Romney’s collection of illuminated books, which included the stunning </w:t>
      </w:r>
      <w:r w:rsidR="001A2E48" w:rsidRPr="00B42064">
        <w:rPr>
          <w:i/>
          <w:iCs/>
          <w:color w:val="000000" w:themeColor="text1"/>
          <w:lang w:val="en-US"/>
        </w:rPr>
        <w:t xml:space="preserve">Visions </w:t>
      </w:r>
      <w:r w:rsidR="001A2E48" w:rsidRPr="00B42064">
        <w:rPr>
          <w:color w:val="000000" w:themeColor="text1"/>
          <w:lang w:val="en-US"/>
        </w:rPr>
        <w:t xml:space="preserve">frontispiece (illus. </w:t>
      </w:r>
      <w:hyperlink r:id="rId24" w:history="1">
        <w:r w:rsidR="000D4A5C" w:rsidRPr="003A17AF">
          <w:rPr>
            <w:rStyle w:val="Hyperlink"/>
            <w:lang w:val="en-US"/>
          </w:rPr>
          <w:t>14</w:t>
        </w:r>
      </w:hyperlink>
      <w:r w:rsidR="001A2E48" w:rsidRPr="00B42064">
        <w:rPr>
          <w:color w:val="000000" w:themeColor="text1"/>
          <w:lang w:val="en-US"/>
        </w:rPr>
        <w:t>) among his “One Hundred and Sixty drawings.”</w:t>
      </w:r>
      <w:r w:rsidR="00F141AE" w:rsidRPr="00B42064">
        <w:rPr>
          <w:rStyle w:val="EndnoteReference"/>
          <w:color w:val="000000" w:themeColor="text1"/>
          <w:lang w:val="en-US"/>
        </w:rPr>
        <w:endnoteReference w:id="57"/>
      </w:r>
      <w:r w:rsidR="001A2E48" w:rsidRPr="00B42064">
        <w:rPr>
          <w:color w:val="000000" w:themeColor="text1"/>
          <w:lang w:val="en-US"/>
        </w:rPr>
        <w:t xml:space="preserve"> Humphry’s collection was also mighty impressive</w:t>
      </w:r>
      <w:r w:rsidR="001A2E48" w:rsidRPr="00760FB7">
        <w:rPr>
          <w:lang w:val="en-US"/>
        </w:rPr>
        <w:t>, comprising eighteen “drawings” (</w:t>
      </w:r>
      <w:r w:rsidR="001A2E48" w:rsidRPr="00760FB7">
        <w:rPr>
          <w:i/>
          <w:iCs/>
          <w:lang w:val="en-US"/>
        </w:rPr>
        <w:t>America</w:t>
      </w:r>
      <w:r w:rsidR="001A2E48" w:rsidRPr="001606AA">
        <w:rPr>
          <w:i/>
          <w:iCs/>
          <w:lang w:val="en-US"/>
        </w:rPr>
        <w:t xml:space="preserve"> </w:t>
      </w:r>
      <w:r w:rsidR="001A2E48" w:rsidRPr="001606AA">
        <w:rPr>
          <w:lang w:val="en-US"/>
        </w:rPr>
        <w:t xml:space="preserve">copy H) and sixty-five color prints, including the books of designs’ thirty-one small monoprints. </w:t>
      </w:r>
      <w:r w:rsidR="00EC0581" w:rsidRPr="001606AA">
        <w:rPr>
          <w:lang w:val="en-US"/>
        </w:rPr>
        <w:t xml:space="preserve">Blake was an artist among artists. </w:t>
      </w:r>
    </w:p>
    <w:p w14:paraId="1D211170" w14:textId="77777777" w:rsidR="001A2E48" w:rsidRPr="004F23F8" w:rsidRDefault="001A2E48" w:rsidP="001952AB">
      <w:pPr>
        <w:pStyle w:val="Body"/>
        <w:rPr>
          <w:color w:val="000000" w:themeColor="text1"/>
          <w:highlight w:val="yellow"/>
          <w:lang w:val="en-US"/>
        </w:rPr>
      </w:pPr>
    </w:p>
    <w:p w14:paraId="48E9962E" w14:textId="46F1C806" w:rsidR="001952AB" w:rsidRPr="004F23F8" w:rsidRDefault="001606AA" w:rsidP="001952AB">
      <w:pPr>
        <w:pStyle w:val="Body"/>
        <w:rPr>
          <w:color w:val="000000" w:themeColor="text1"/>
          <w:lang w:val="en-US"/>
        </w:rPr>
      </w:pPr>
      <w:r>
        <w:rPr>
          <w:color w:val="000000" w:themeColor="text1"/>
          <w:lang w:val="en-US"/>
        </w:rPr>
        <w:tab/>
      </w:r>
      <w:r w:rsidR="001952AB" w:rsidRPr="004F23F8">
        <w:rPr>
          <w:color w:val="000000" w:themeColor="text1"/>
          <w:lang w:val="en-US"/>
        </w:rPr>
        <w:t xml:space="preserve">Most of these </w:t>
      </w:r>
      <w:r w:rsidR="00A645E0" w:rsidRPr="004F23F8">
        <w:rPr>
          <w:color w:val="000000" w:themeColor="text1"/>
          <w:lang w:val="en-US"/>
        </w:rPr>
        <w:t>illuminated books</w:t>
      </w:r>
      <w:r w:rsidR="001952AB" w:rsidRPr="004F23F8">
        <w:rPr>
          <w:color w:val="000000" w:themeColor="text1"/>
          <w:lang w:val="en-US"/>
        </w:rPr>
        <w:t xml:space="preserve"> were announced to the Public in the </w:t>
      </w:r>
      <w:r w:rsidR="00A645E0" w:rsidRPr="004F23F8">
        <w:rPr>
          <w:color w:val="000000" w:themeColor="text1"/>
          <w:lang w:val="en-US"/>
        </w:rPr>
        <w:t>P</w:t>
      </w:r>
      <w:r w:rsidR="001952AB" w:rsidRPr="004F23F8">
        <w:rPr>
          <w:color w:val="000000" w:themeColor="text1"/>
          <w:lang w:val="en-US"/>
        </w:rPr>
        <w:t>rospectus</w:t>
      </w:r>
      <w:r w:rsidR="00FC0A6D">
        <w:rPr>
          <w:color w:val="000000" w:themeColor="text1"/>
          <w:lang w:val="en-US"/>
        </w:rPr>
        <w:t>.</w:t>
      </w:r>
      <w:r w:rsidR="001952AB" w:rsidRPr="004F23F8">
        <w:rPr>
          <w:color w:val="000000" w:themeColor="text1"/>
          <w:lang w:val="en-US"/>
        </w:rPr>
        <w:t xml:space="preserve"> </w:t>
      </w:r>
      <w:r w:rsidR="00EC0581">
        <w:rPr>
          <w:color w:val="000000" w:themeColor="text1"/>
          <w:lang w:val="en-US"/>
        </w:rPr>
        <w:t>T</w:t>
      </w:r>
      <w:r w:rsidR="001952AB" w:rsidRPr="004F23F8">
        <w:rPr>
          <w:color w:val="000000" w:themeColor="text1"/>
          <w:lang w:val="en-US"/>
        </w:rPr>
        <w:t>he numbers of works published and sold did not need to be large to reach a sizeable audience. The base line was works on paper, like drawings and manuscripts</w:t>
      </w:r>
      <w:r w:rsidR="00EC0581">
        <w:rPr>
          <w:color w:val="000000" w:themeColor="text1"/>
          <w:lang w:val="en-US"/>
        </w:rPr>
        <w:t xml:space="preserve">, </w:t>
      </w:r>
      <w:r w:rsidR="00EC0581" w:rsidRPr="004F23F8">
        <w:rPr>
          <w:color w:val="000000" w:themeColor="text1"/>
          <w:lang w:val="en-US"/>
        </w:rPr>
        <w:t>not commercial prints and books</w:t>
      </w:r>
      <w:r w:rsidR="00EC0581">
        <w:rPr>
          <w:color w:val="000000" w:themeColor="text1"/>
          <w:lang w:val="en-US"/>
        </w:rPr>
        <w:t xml:space="preserve">. Blake expressed </w:t>
      </w:r>
      <w:r w:rsidR="001952AB" w:rsidRPr="004F23F8">
        <w:rPr>
          <w:color w:val="000000" w:themeColor="text1"/>
          <w:lang w:val="en-US"/>
        </w:rPr>
        <w:t xml:space="preserve">his intention to make his reputation as an artist using </w:t>
      </w:r>
      <w:r w:rsidR="00A645E0" w:rsidRPr="004F23F8">
        <w:rPr>
          <w:color w:val="000000" w:themeColor="text1"/>
          <w:lang w:val="en-US"/>
        </w:rPr>
        <w:t xml:space="preserve">hand-colored </w:t>
      </w:r>
      <w:r w:rsidR="007D317C">
        <w:rPr>
          <w:color w:val="000000" w:themeColor="text1"/>
          <w:lang w:val="en-US"/>
        </w:rPr>
        <w:t>designs</w:t>
      </w:r>
      <w:r w:rsidR="001952AB" w:rsidRPr="004F23F8">
        <w:rPr>
          <w:color w:val="000000" w:themeColor="text1"/>
          <w:lang w:val="en-US"/>
        </w:rPr>
        <w:t xml:space="preserve"> comprised of calligraphic texts and </w:t>
      </w:r>
      <w:r w:rsidR="006F11D0">
        <w:rPr>
          <w:color w:val="000000" w:themeColor="text1"/>
          <w:lang w:val="en-US"/>
        </w:rPr>
        <w:t>illustrations</w:t>
      </w:r>
      <w:r w:rsidR="001952AB" w:rsidRPr="004F23F8">
        <w:rPr>
          <w:color w:val="000000" w:themeColor="text1"/>
          <w:lang w:val="en-US"/>
        </w:rPr>
        <w:t xml:space="preserve"> that were actually prints but looked like washed drawings and </w:t>
      </w:r>
      <w:r w:rsidR="006F11D0" w:rsidRPr="004F23F8">
        <w:rPr>
          <w:color w:val="000000" w:themeColor="text1"/>
          <w:lang w:val="en-US"/>
        </w:rPr>
        <w:t xml:space="preserve">manuscripts </w:t>
      </w:r>
      <w:r w:rsidR="001952AB" w:rsidRPr="004F23F8">
        <w:rPr>
          <w:color w:val="000000" w:themeColor="text1"/>
          <w:lang w:val="en-US"/>
        </w:rPr>
        <w:t xml:space="preserve">pages, each design original and each version unique. </w:t>
      </w:r>
      <w:r w:rsidR="00CF3C3D">
        <w:rPr>
          <w:color w:val="000000" w:themeColor="text1"/>
          <w:lang w:val="en-US"/>
        </w:rPr>
        <w:t>I</w:t>
      </w:r>
      <w:r w:rsidR="001952AB" w:rsidRPr="004F23F8">
        <w:rPr>
          <w:color w:val="000000" w:themeColor="text1"/>
          <w:lang w:val="en-US"/>
        </w:rPr>
        <w:t>lluminated print</w:t>
      </w:r>
      <w:r w:rsidR="00CF3C3D">
        <w:rPr>
          <w:color w:val="000000" w:themeColor="text1"/>
          <w:lang w:val="en-US"/>
        </w:rPr>
        <w:t>s</w:t>
      </w:r>
      <w:r w:rsidR="001952AB" w:rsidRPr="004F23F8">
        <w:rPr>
          <w:color w:val="000000" w:themeColor="text1"/>
          <w:lang w:val="en-US"/>
        </w:rPr>
        <w:t xml:space="preserve"> retain</w:t>
      </w:r>
      <w:r w:rsidR="00A645E0" w:rsidRPr="004F23F8">
        <w:rPr>
          <w:color w:val="000000" w:themeColor="text1"/>
          <w:lang w:val="en-US"/>
        </w:rPr>
        <w:t>ed</w:t>
      </w:r>
      <w:r w:rsidR="001952AB" w:rsidRPr="004F23F8">
        <w:rPr>
          <w:color w:val="000000" w:themeColor="text1"/>
          <w:lang w:val="en-US"/>
        </w:rPr>
        <w:t xml:space="preserve"> the aesthetic quality of the one-of</w:t>
      </w:r>
      <w:r w:rsidR="003F3346">
        <w:rPr>
          <w:color w:val="000000" w:themeColor="text1"/>
          <w:lang w:val="en-US"/>
        </w:rPr>
        <w:t xml:space="preserve"> </w:t>
      </w:r>
      <w:r w:rsidR="001952AB" w:rsidRPr="004F23F8">
        <w:rPr>
          <w:color w:val="000000" w:themeColor="text1"/>
          <w:lang w:val="en-US"/>
        </w:rPr>
        <w:t>design</w:t>
      </w:r>
      <w:r w:rsidR="00A645E0" w:rsidRPr="004F23F8">
        <w:rPr>
          <w:color w:val="000000" w:themeColor="text1"/>
          <w:lang w:val="en-US"/>
        </w:rPr>
        <w:t xml:space="preserve"> while</w:t>
      </w:r>
      <w:r w:rsidR="00CF3C3D">
        <w:rPr>
          <w:color w:val="000000" w:themeColor="text1"/>
          <w:lang w:val="en-US"/>
        </w:rPr>
        <w:t>, as multiples,</w:t>
      </w:r>
      <w:r w:rsidR="00A645E0" w:rsidRPr="004F23F8">
        <w:rPr>
          <w:color w:val="000000" w:themeColor="text1"/>
          <w:lang w:val="en-US"/>
        </w:rPr>
        <w:t xml:space="preserve"> </w:t>
      </w:r>
      <w:r w:rsidR="00A645E0" w:rsidRPr="006F11D0">
        <w:rPr>
          <w:color w:val="000000" w:themeColor="text1"/>
          <w:lang w:val="en-US"/>
        </w:rPr>
        <w:t>ensuring a larger audience</w:t>
      </w:r>
      <w:r w:rsidR="00A645E0" w:rsidRPr="004F23F8">
        <w:rPr>
          <w:color w:val="000000" w:themeColor="text1"/>
          <w:lang w:val="en-US"/>
        </w:rPr>
        <w:t xml:space="preserve"> for Blake than actual drawings or manuscripts</w:t>
      </w:r>
      <w:r w:rsidR="00CF3C3D">
        <w:rPr>
          <w:color w:val="000000" w:themeColor="text1"/>
          <w:lang w:val="en-US"/>
        </w:rPr>
        <w:t>,</w:t>
      </w:r>
      <w:r w:rsidR="00DF11C5">
        <w:rPr>
          <w:color w:val="000000" w:themeColor="text1"/>
          <w:lang w:val="en-US"/>
        </w:rPr>
        <w:t xml:space="preserve"> </w:t>
      </w:r>
      <w:r w:rsidR="00CF3C3D">
        <w:rPr>
          <w:color w:val="000000" w:themeColor="text1"/>
          <w:lang w:val="en-US"/>
        </w:rPr>
        <w:t xml:space="preserve">which </w:t>
      </w:r>
      <w:r w:rsidR="00924005">
        <w:rPr>
          <w:color w:val="000000" w:themeColor="text1"/>
          <w:lang w:val="en-US"/>
        </w:rPr>
        <w:t xml:space="preserve">in turn </w:t>
      </w:r>
      <w:r w:rsidR="00CF3C3D">
        <w:rPr>
          <w:color w:val="000000" w:themeColor="text1"/>
          <w:lang w:val="en-US"/>
        </w:rPr>
        <w:t>helped Blake</w:t>
      </w:r>
      <w:r w:rsidR="00DF11C5">
        <w:rPr>
          <w:color w:val="000000" w:themeColor="text1"/>
          <w:lang w:val="en-US"/>
        </w:rPr>
        <w:t xml:space="preserve"> establish</w:t>
      </w:r>
      <w:r w:rsidR="006F11D0">
        <w:rPr>
          <w:color w:val="000000" w:themeColor="text1"/>
          <w:lang w:val="en-US"/>
        </w:rPr>
        <w:t xml:space="preserve"> and spread</w:t>
      </w:r>
      <w:r w:rsidR="00DF11C5">
        <w:rPr>
          <w:color w:val="000000" w:themeColor="text1"/>
          <w:lang w:val="en-US"/>
        </w:rPr>
        <w:t xml:space="preserve"> his reputation as an artist</w:t>
      </w:r>
      <w:r w:rsidR="00A645E0" w:rsidRPr="004F23F8">
        <w:rPr>
          <w:color w:val="000000" w:themeColor="text1"/>
          <w:lang w:val="en-US"/>
        </w:rPr>
        <w:t>.</w:t>
      </w:r>
    </w:p>
    <w:p w14:paraId="44332BC4" w14:textId="77777777" w:rsidR="001952AB" w:rsidRPr="004F23F8" w:rsidRDefault="001952AB" w:rsidP="001952AB">
      <w:pPr>
        <w:pStyle w:val="Body"/>
        <w:rPr>
          <w:color w:val="000000" w:themeColor="text1"/>
          <w:lang w:val="en-US"/>
        </w:rPr>
      </w:pPr>
    </w:p>
    <w:p w14:paraId="519A17C0" w14:textId="627C9F7F" w:rsidR="005C2128" w:rsidRPr="004F23F8" w:rsidRDefault="005C2128" w:rsidP="00BC66E2">
      <w:pPr>
        <w:pStyle w:val="Body"/>
        <w:rPr>
          <w:b/>
          <w:bCs/>
          <w:lang w:val="en-US"/>
        </w:rPr>
      </w:pPr>
      <w:r w:rsidRPr="004F23F8">
        <w:rPr>
          <w:b/>
          <w:bCs/>
          <w:lang w:val="en-US"/>
        </w:rPr>
        <w:t>X</w:t>
      </w:r>
      <w:r w:rsidR="001952AB" w:rsidRPr="004F23F8">
        <w:rPr>
          <w:b/>
          <w:bCs/>
          <w:lang w:val="en-US"/>
        </w:rPr>
        <w:t>I</w:t>
      </w:r>
      <w:r w:rsidRPr="004F23F8">
        <w:rPr>
          <w:b/>
          <w:bCs/>
          <w:lang w:val="en-US"/>
        </w:rPr>
        <w:t xml:space="preserve">. </w:t>
      </w:r>
      <w:r w:rsidR="00BC459E">
        <w:rPr>
          <w:b/>
          <w:bCs/>
          <w:lang w:val="en-US"/>
        </w:rPr>
        <w:t>Illuminated Printing in Blake’s Last Decade</w:t>
      </w:r>
    </w:p>
    <w:p w14:paraId="3D51EC33" w14:textId="445FF529" w:rsidR="005A3688" w:rsidRPr="004F23F8" w:rsidRDefault="004A3E56" w:rsidP="003A7EB8">
      <w:pPr>
        <w:pStyle w:val="Body"/>
        <w:ind w:firstLine="720"/>
        <w:rPr>
          <w:color w:val="000000" w:themeColor="text1"/>
          <w:lang w:val="en-US"/>
        </w:rPr>
      </w:pPr>
      <w:r w:rsidRPr="004F23F8">
        <w:rPr>
          <w:color w:val="000000" w:themeColor="text1"/>
          <w:lang w:val="en-US"/>
        </w:rPr>
        <w:t xml:space="preserve">Blake was </w:t>
      </w:r>
      <w:r w:rsidR="003F3346">
        <w:rPr>
          <w:color w:val="000000" w:themeColor="text1"/>
          <w:lang w:val="en-US"/>
        </w:rPr>
        <w:t xml:space="preserve">somewhat </w:t>
      </w:r>
      <w:r w:rsidRPr="004F23F8">
        <w:rPr>
          <w:color w:val="000000" w:themeColor="text1"/>
          <w:lang w:val="en-US"/>
        </w:rPr>
        <w:t>disingenuous about his stock of books</w:t>
      </w:r>
      <w:r w:rsidR="00BA22AB" w:rsidRPr="004F23F8">
        <w:rPr>
          <w:color w:val="000000" w:themeColor="text1"/>
          <w:lang w:val="en-US"/>
        </w:rPr>
        <w:t xml:space="preserve"> and monoprints</w:t>
      </w:r>
      <w:r w:rsidRPr="004F23F8">
        <w:rPr>
          <w:color w:val="000000" w:themeColor="text1"/>
          <w:lang w:val="en-US"/>
        </w:rPr>
        <w:t xml:space="preserve">, but he was </w:t>
      </w:r>
      <w:r w:rsidR="00BC66E2">
        <w:rPr>
          <w:color w:val="000000" w:themeColor="text1"/>
          <w:lang w:val="en-US"/>
        </w:rPr>
        <w:t>honest</w:t>
      </w:r>
      <w:r w:rsidRPr="004F23F8">
        <w:rPr>
          <w:color w:val="000000" w:themeColor="text1"/>
          <w:lang w:val="en-US"/>
        </w:rPr>
        <w:t xml:space="preserve"> about </w:t>
      </w:r>
      <w:r w:rsidR="00BC251D" w:rsidRPr="004F23F8">
        <w:rPr>
          <w:color w:val="000000" w:themeColor="text1"/>
          <w:lang w:val="en-US"/>
        </w:rPr>
        <w:t>being willing</w:t>
      </w:r>
      <w:r w:rsidRPr="004F23F8">
        <w:rPr>
          <w:color w:val="000000" w:themeColor="text1"/>
          <w:lang w:val="en-US"/>
        </w:rPr>
        <w:t xml:space="preserve"> to produce new copies </w:t>
      </w:r>
      <w:r w:rsidR="006C36A7" w:rsidRPr="004F23F8">
        <w:rPr>
          <w:color w:val="000000" w:themeColor="text1"/>
          <w:lang w:val="en-US"/>
        </w:rPr>
        <w:t xml:space="preserve">of the books </w:t>
      </w:r>
      <w:r w:rsidRPr="004F23F8">
        <w:rPr>
          <w:color w:val="000000" w:themeColor="text1"/>
          <w:lang w:val="en-US"/>
        </w:rPr>
        <w:t xml:space="preserve">as fine as any to date. Though Turner appears not to have placed an order, </w:t>
      </w:r>
      <w:r w:rsidR="00C60132" w:rsidRPr="004F23F8">
        <w:rPr>
          <w:color w:val="000000" w:themeColor="text1"/>
          <w:lang w:val="en-US"/>
        </w:rPr>
        <w:t xml:space="preserve">somebody did, because </w:t>
      </w:r>
      <w:r w:rsidRPr="004F23F8">
        <w:rPr>
          <w:color w:val="000000" w:themeColor="text1"/>
          <w:lang w:val="en-US"/>
        </w:rPr>
        <w:t xml:space="preserve">Blake printed ten copies of six titles around this time. On the same 1815 Ruse &amp; Turners paper in the same printing and coloring style and apparently near to one another in time, he printed </w:t>
      </w:r>
      <w:proofErr w:type="spellStart"/>
      <w:r w:rsidRPr="004F23F8">
        <w:rPr>
          <w:i/>
          <w:iCs/>
          <w:color w:val="000000" w:themeColor="text1"/>
          <w:lang w:val="en-US"/>
        </w:rPr>
        <w:t>Thel</w:t>
      </w:r>
      <w:proofErr w:type="spellEnd"/>
      <w:r w:rsidRPr="004F23F8">
        <w:rPr>
          <w:color w:val="000000" w:themeColor="text1"/>
          <w:lang w:val="en-US"/>
        </w:rPr>
        <w:t xml:space="preserve"> copies N and O, </w:t>
      </w:r>
      <w:r w:rsidR="00BC66E2" w:rsidRPr="004F23F8">
        <w:rPr>
          <w:i/>
          <w:iCs/>
          <w:color w:val="000000" w:themeColor="text1"/>
          <w:lang w:val="en-US"/>
        </w:rPr>
        <w:t>Marriage</w:t>
      </w:r>
      <w:r w:rsidR="00BC66E2" w:rsidRPr="004F23F8">
        <w:rPr>
          <w:color w:val="000000" w:themeColor="text1"/>
          <w:lang w:val="en-US"/>
        </w:rPr>
        <w:t xml:space="preserve"> copy G, </w:t>
      </w:r>
      <w:r w:rsidRPr="004F23F8">
        <w:rPr>
          <w:i/>
          <w:iCs/>
          <w:color w:val="000000" w:themeColor="text1"/>
          <w:lang w:val="en-US"/>
        </w:rPr>
        <w:t>Visions</w:t>
      </w:r>
      <w:r w:rsidRPr="004F23F8">
        <w:rPr>
          <w:color w:val="000000" w:themeColor="text1"/>
          <w:lang w:val="en-US"/>
        </w:rPr>
        <w:t xml:space="preserve"> copies N, O, and P, </w:t>
      </w:r>
      <w:r w:rsidRPr="004F23F8">
        <w:rPr>
          <w:i/>
          <w:iCs/>
          <w:color w:val="000000" w:themeColor="text1"/>
          <w:lang w:val="en-US"/>
        </w:rPr>
        <w:t>Songs</w:t>
      </w:r>
      <w:r w:rsidRPr="004F23F8">
        <w:rPr>
          <w:color w:val="000000" w:themeColor="text1"/>
          <w:lang w:val="en-US"/>
        </w:rPr>
        <w:t xml:space="preserve"> copies T2 and U, </w:t>
      </w:r>
      <w:proofErr w:type="spellStart"/>
      <w:r w:rsidRPr="004F23F8">
        <w:rPr>
          <w:i/>
          <w:iCs/>
          <w:color w:val="000000" w:themeColor="text1"/>
          <w:lang w:val="en-US"/>
        </w:rPr>
        <w:t>Urizen</w:t>
      </w:r>
      <w:proofErr w:type="spellEnd"/>
      <w:r w:rsidRPr="004F23F8">
        <w:rPr>
          <w:color w:val="000000" w:themeColor="text1"/>
          <w:lang w:val="en-US"/>
        </w:rPr>
        <w:t xml:space="preserve"> copy G, and </w:t>
      </w:r>
      <w:r w:rsidRPr="004F23F8">
        <w:rPr>
          <w:i/>
          <w:iCs/>
          <w:color w:val="000000" w:themeColor="text1"/>
          <w:lang w:val="en-US"/>
        </w:rPr>
        <w:t>Milton</w:t>
      </w:r>
      <w:r w:rsidRPr="004F23F8">
        <w:rPr>
          <w:color w:val="000000" w:themeColor="text1"/>
          <w:lang w:val="en-US"/>
        </w:rPr>
        <w:t xml:space="preserve"> copy D</w:t>
      </w:r>
      <w:r w:rsidR="009D5BDC" w:rsidRPr="004F23F8">
        <w:rPr>
          <w:color w:val="000000" w:themeColor="text1"/>
          <w:lang w:val="en-US"/>
        </w:rPr>
        <w:t>, for a total of 262 plates</w:t>
      </w:r>
      <w:r w:rsidRPr="004F23F8">
        <w:rPr>
          <w:color w:val="000000" w:themeColor="text1"/>
          <w:lang w:val="en-US"/>
        </w:rPr>
        <w:t>.</w:t>
      </w:r>
      <w:r w:rsidR="009D5924" w:rsidRPr="004F23F8">
        <w:rPr>
          <w:color w:val="000000" w:themeColor="text1"/>
          <w:lang w:val="en-US"/>
        </w:rPr>
        <w:t xml:space="preserve"> </w:t>
      </w:r>
      <w:r w:rsidR="004767C4" w:rsidRPr="004F23F8">
        <w:rPr>
          <w:color w:val="000000" w:themeColor="text1"/>
          <w:lang w:val="en-US"/>
        </w:rPr>
        <w:t>T</w:t>
      </w:r>
      <w:r w:rsidR="0005114D" w:rsidRPr="004F23F8">
        <w:rPr>
          <w:color w:val="000000" w:themeColor="text1"/>
          <w:lang w:val="en-US"/>
        </w:rPr>
        <w:t xml:space="preserve">his is not the same list offered to Turner, who was offered copies of </w:t>
      </w:r>
      <w:r w:rsidR="0005114D" w:rsidRPr="004F23F8">
        <w:rPr>
          <w:i/>
          <w:iCs/>
          <w:color w:val="000000" w:themeColor="text1"/>
          <w:lang w:val="en-US"/>
        </w:rPr>
        <w:t>America</w:t>
      </w:r>
      <w:r w:rsidR="0005114D" w:rsidRPr="004F23F8">
        <w:rPr>
          <w:color w:val="000000" w:themeColor="text1"/>
          <w:lang w:val="en-US"/>
        </w:rPr>
        <w:t xml:space="preserve"> and </w:t>
      </w:r>
      <w:r w:rsidR="0005114D" w:rsidRPr="004F23F8">
        <w:rPr>
          <w:i/>
          <w:iCs/>
          <w:color w:val="000000" w:themeColor="text1"/>
          <w:lang w:val="en-US"/>
        </w:rPr>
        <w:t>Europe</w:t>
      </w:r>
      <w:r w:rsidR="0005114D" w:rsidRPr="004F23F8">
        <w:rPr>
          <w:color w:val="000000" w:themeColor="text1"/>
          <w:lang w:val="en-US"/>
        </w:rPr>
        <w:t xml:space="preserve"> and not </w:t>
      </w:r>
      <w:r w:rsidR="0005114D" w:rsidRPr="004F23F8">
        <w:rPr>
          <w:color w:val="000000" w:themeColor="text1"/>
          <w:lang w:val="en-US"/>
        </w:rPr>
        <w:lastRenderedPageBreak/>
        <w:t xml:space="preserve">offered </w:t>
      </w:r>
      <w:r w:rsidR="0005114D" w:rsidRPr="004F23F8">
        <w:rPr>
          <w:i/>
          <w:iCs/>
          <w:color w:val="000000" w:themeColor="text1"/>
          <w:lang w:val="en-US"/>
        </w:rPr>
        <w:t>Marriage</w:t>
      </w:r>
      <w:r w:rsidR="0005114D" w:rsidRPr="004F23F8">
        <w:rPr>
          <w:color w:val="000000" w:themeColor="text1"/>
          <w:lang w:val="en-US"/>
        </w:rPr>
        <w:t xml:space="preserve">. </w:t>
      </w:r>
      <w:r w:rsidRPr="004F23F8">
        <w:rPr>
          <w:color w:val="000000" w:themeColor="text1"/>
          <w:lang w:val="en-US"/>
        </w:rPr>
        <w:t xml:space="preserve">One or more of these copies was presumably commissioned, </w:t>
      </w:r>
      <w:r w:rsidR="004767C4" w:rsidRPr="004F23F8">
        <w:rPr>
          <w:color w:val="000000" w:themeColor="text1"/>
          <w:lang w:val="en-US"/>
        </w:rPr>
        <w:t xml:space="preserve">the advanced monies of </w:t>
      </w:r>
      <w:r w:rsidR="007E113C" w:rsidRPr="004F23F8">
        <w:rPr>
          <w:color w:val="000000" w:themeColor="text1"/>
          <w:lang w:val="en-US"/>
        </w:rPr>
        <w:t xml:space="preserve">which would have </w:t>
      </w:r>
      <w:r w:rsidR="009A0368" w:rsidRPr="004F23F8">
        <w:rPr>
          <w:color w:val="000000" w:themeColor="text1"/>
          <w:lang w:val="en-US"/>
        </w:rPr>
        <w:t>financially underwrit</w:t>
      </w:r>
      <w:r w:rsidR="007E113C" w:rsidRPr="004F23F8">
        <w:rPr>
          <w:color w:val="000000" w:themeColor="text1"/>
          <w:lang w:val="en-US"/>
        </w:rPr>
        <w:t>ten</w:t>
      </w:r>
      <w:r w:rsidR="009A0368" w:rsidRPr="004F23F8">
        <w:rPr>
          <w:color w:val="000000" w:themeColor="text1"/>
          <w:lang w:val="en-US"/>
        </w:rPr>
        <w:t xml:space="preserve"> the production </w:t>
      </w:r>
      <w:r w:rsidRPr="004F23F8">
        <w:rPr>
          <w:color w:val="000000" w:themeColor="text1"/>
          <w:lang w:val="en-US"/>
        </w:rPr>
        <w:t xml:space="preserve">of the set. The commission may have come from James Boswell, who acquired </w:t>
      </w:r>
      <w:r w:rsidRPr="004F23F8">
        <w:rPr>
          <w:i/>
          <w:iCs/>
          <w:color w:val="000000" w:themeColor="text1"/>
          <w:lang w:val="en-US"/>
        </w:rPr>
        <w:t>Songs</w:t>
      </w:r>
      <w:r w:rsidRPr="004F23F8">
        <w:rPr>
          <w:color w:val="000000" w:themeColor="text1"/>
          <w:lang w:val="en-US"/>
        </w:rPr>
        <w:t xml:space="preserve"> copy U, or</w:t>
      </w:r>
      <w:r w:rsidR="005A3688" w:rsidRPr="004F23F8">
        <w:rPr>
          <w:color w:val="000000" w:themeColor="text1"/>
          <w:lang w:val="en-US"/>
        </w:rPr>
        <w:t>, more likely,</w:t>
      </w:r>
      <w:r w:rsidRPr="004F23F8">
        <w:rPr>
          <w:color w:val="000000" w:themeColor="text1"/>
          <w:lang w:val="en-US"/>
        </w:rPr>
        <w:t xml:space="preserve"> from James Vine, a friend of Linnell’s, who acquired copies of </w:t>
      </w:r>
      <w:proofErr w:type="spellStart"/>
      <w:r w:rsidRPr="004F23F8">
        <w:rPr>
          <w:i/>
          <w:iCs/>
          <w:color w:val="000000" w:themeColor="text1"/>
          <w:lang w:val="en-US"/>
        </w:rPr>
        <w:t>Thel</w:t>
      </w:r>
      <w:proofErr w:type="spellEnd"/>
      <w:r w:rsidRPr="004F23F8">
        <w:rPr>
          <w:color w:val="000000" w:themeColor="text1"/>
          <w:lang w:val="en-US"/>
        </w:rPr>
        <w:t xml:space="preserve"> and </w:t>
      </w:r>
      <w:r w:rsidRPr="004F23F8">
        <w:rPr>
          <w:i/>
          <w:iCs/>
          <w:color w:val="000000" w:themeColor="text1"/>
          <w:lang w:val="en-US"/>
        </w:rPr>
        <w:t>Milton</w:t>
      </w:r>
      <w:r w:rsidRPr="004F23F8">
        <w:rPr>
          <w:color w:val="000000" w:themeColor="text1"/>
          <w:lang w:val="en-US"/>
        </w:rPr>
        <w:t xml:space="preserve"> from this printing (BIB</w:t>
      </w:r>
      <w:r w:rsidR="001D621F" w:rsidRPr="004F23F8">
        <w:rPr>
          <w:color w:val="000000" w:themeColor="text1"/>
          <w:lang w:val="en-US"/>
        </w:rPr>
        <w:t xml:space="preserve"> 334</w:t>
      </w:r>
      <w:r w:rsidRPr="004F23F8">
        <w:rPr>
          <w:color w:val="000000" w:themeColor="text1"/>
          <w:lang w:val="en-US"/>
        </w:rPr>
        <w:t xml:space="preserve">). </w:t>
      </w:r>
    </w:p>
    <w:p w14:paraId="32E5A1C4" w14:textId="77777777" w:rsidR="005A3688" w:rsidRPr="004F23F8" w:rsidRDefault="005A3688" w:rsidP="003A7EB8">
      <w:pPr>
        <w:pStyle w:val="Body"/>
        <w:ind w:firstLine="720"/>
        <w:rPr>
          <w:lang w:val="en-US"/>
        </w:rPr>
      </w:pPr>
    </w:p>
    <w:p w14:paraId="5DD6134C" w14:textId="298699D4" w:rsidR="00264A84" w:rsidRPr="004F23F8" w:rsidRDefault="0079782B" w:rsidP="003A7EB8">
      <w:pPr>
        <w:pStyle w:val="Body"/>
        <w:ind w:firstLine="720"/>
        <w:rPr>
          <w:color w:val="000000" w:themeColor="text1"/>
          <w:lang w:val="en-US"/>
        </w:rPr>
      </w:pPr>
      <w:r>
        <w:rPr>
          <w:lang w:val="en-US"/>
        </w:rPr>
        <w:t xml:space="preserve">No doubt, upon first visiting Blake in </w:t>
      </w:r>
      <w:r w:rsidR="00760FB7">
        <w:rPr>
          <w:lang w:val="en-US"/>
        </w:rPr>
        <w:t xml:space="preserve">his </w:t>
      </w:r>
      <w:r w:rsidR="00BC66E2">
        <w:rPr>
          <w:lang w:val="en-US"/>
        </w:rPr>
        <w:t>studio/apartment</w:t>
      </w:r>
      <w:r>
        <w:rPr>
          <w:lang w:val="en-US"/>
        </w:rPr>
        <w:t xml:space="preserve">, </w:t>
      </w:r>
      <w:r w:rsidRPr="004F23F8">
        <w:rPr>
          <w:lang w:val="en-US"/>
        </w:rPr>
        <w:t xml:space="preserve">Linnell </w:t>
      </w:r>
      <w:r>
        <w:rPr>
          <w:lang w:val="en-US"/>
        </w:rPr>
        <w:t>saw</w:t>
      </w:r>
      <w:r w:rsidRPr="004F23F8">
        <w:rPr>
          <w:lang w:val="en-US"/>
        </w:rPr>
        <w:t xml:space="preserve"> how original </w:t>
      </w:r>
      <w:r>
        <w:rPr>
          <w:lang w:val="en-US"/>
        </w:rPr>
        <w:t>Blake was as a graphic artist</w:t>
      </w:r>
      <w:r w:rsidR="005A3688" w:rsidRPr="004F23F8">
        <w:rPr>
          <w:lang w:val="en-US"/>
        </w:rPr>
        <w:t xml:space="preserve">. </w:t>
      </w:r>
      <w:r w:rsidR="006F11D0">
        <w:rPr>
          <w:lang w:val="en-US"/>
        </w:rPr>
        <w:t xml:space="preserve">He </w:t>
      </w:r>
      <w:r w:rsidR="005A3688" w:rsidRPr="004F23F8">
        <w:rPr>
          <w:lang w:val="en-US"/>
        </w:rPr>
        <w:t xml:space="preserve">also </w:t>
      </w:r>
      <w:r>
        <w:rPr>
          <w:lang w:val="en-US"/>
        </w:rPr>
        <w:t>realized</w:t>
      </w:r>
      <w:r w:rsidR="005A3688" w:rsidRPr="004F23F8">
        <w:rPr>
          <w:lang w:val="en-US"/>
        </w:rPr>
        <w:t xml:space="preserve"> how poor the Blakes were. Soon after their meeting, </w:t>
      </w:r>
      <w:r w:rsidRPr="004F23F8">
        <w:rPr>
          <w:color w:val="000000" w:themeColor="text1"/>
          <w:lang w:val="en-US"/>
        </w:rPr>
        <w:t xml:space="preserve">Linnell, a graphic artist himself, would have certainly supported—and encouraged—Blake’s desire to resume illuminated printing </w:t>
      </w:r>
      <w:r>
        <w:rPr>
          <w:color w:val="000000" w:themeColor="text1"/>
          <w:lang w:val="en-US"/>
        </w:rPr>
        <w:t>to</w:t>
      </w:r>
      <w:r w:rsidRPr="004F23F8">
        <w:rPr>
          <w:color w:val="000000" w:themeColor="text1"/>
          <w:lang w:val="en-US"/>
        </w:rPr>
        <w:t xml:space="preserve"> produc</w:t>
      </w:r>
      <w:r>
        <w:rPr>
          <w:color w:val="000000" w:themeColor="text1"/>
          <w:lang w:val="en-US"/>
        </w:rPr>
        <w:t>e</w:t>
      </w:r>
      <w:r w:rsidRPr="004F23F8">
        <w:rPr>
          <w:color w:val="000000" w:themeColor="text1"/>
          <w:lang w:val="en-US"/>
        </w:rPr>
        <w:t xml:space="preserve"> saleable goods. </w:t>
      </w:r>
      <w:r w:rsidR="005A3688" w:rsidRPr="004F23F8">
        <w:rPr>
          <w:lang w:val="en-US"/>
        </w:rPr>
        <w:t>Linnell told Cumberland, Jr. that he “promised to get him some work” (BR2 340)</w:t>
      </w:r>
      <w:r>
        <w:rPr>
          <w:lang w:val="en-US"/>
        </w:rPr>
        <w:t>. He</w:t>
      </w:r>
      <w:r w:rsidR="005A3688" w:rsidRPr="004F23F8">
        <w:rPr>
          <w:lang w:val="en-US"/>
        </w:rPr>
        <w:t xml:space="preserve"> and Blake visited Vine, </w:t>
      </w:r>
      <w:r w:rsidR="005A3688" w:rsidRPr="004F23F8">
        <w:rPr>
          <w:color w:val="000000" w:themeColor="text1"/>
          <w:lang w:val="en-US"/>
        </w:rPr>
        <w:t xml:space="preserve">presumably for this purpose, on 10 July 1818—just one month after Blake offered books to Turner (BR2 342). </w:t>
      </w:r>
      <w:r w:rsidR="0062405B" w:rsidRPr="004F23F8">
        <w:rPr>
          <w:color w:val="000000" w:themeColor="text1"/>
          <w:lang w:val="en-US"/>
        </w:rPr>
        <w:t>Instead of printing just the work</w:t>
      </w:r>
      <w:r w:rsidR="006D2796" w:rsidRPr="004F23F8">
        <w:rPr>
          <w:color w:val="000000" w:themeColor="text1"/>
          <w:lang w:val="en-US"/>
        </w:rPr>
        <w:t xml:space="preserve"> </w:t>
      </w:r>
      <w:r w:rsidR="005A3688" w:rsidRPr="004F23F8">
        <w:rPr>
          <w:color w:val="000000" w:themeColor="text1"/>
          <w:lang w:val="en-US"/>
        </w:rPr>
        <w:t xml:space="preserve">or works </w:t>
      </w:r>
      <w:r w:rsidR="006D2796" w:rsidRPr="004F23F8">
        <w:rPr>
          <w:color w:val="000000" w:themeColor="text1"/>
          <w:lang w:val="en-US"/>
        </w:rPr>
        <w:t>commissioned by Vine</w:t>
      </w:r>
      <w:r w:rsidR="005A3688" w:rsidRPr="004F23F8">
        <w:rPr>
          <w:color w:val="000000" w:themeColor="text1"/>
          <w:lang w:val="en-US"/>
        </w:rPr>
        <w:t xml:space="preserve"> and/or</w:t>
      </w:r>
      <w:r w:rsidR="0062405B" w:rsidRPr="004F23F8">
        <w:rPr>
          <w:color w:val="000000" w:themeColor="text1"/>
          <w:lang w:val="en-US"/>
        </w:rPr>
        <w:t xml:space="preserve"> </w:t>
      </w:r>
      <w:r w:rsidR="005A3688" w:rsidRPr="004F23F8">
        <w:rPr>
          <w:color w:val="000000" w:themeColor="text1"/>
          <w:lang w:val="en-US"/>
        </w:rPr>
        <w:t xml:space="preserve">Boswell, </w:t>
      </w:r>
      <w:r w:rsidR="0062405B" w:rsidRPr="004F23F8">
        <w:rPr>
          <w:color w:val="000000" w:themeColor="text1"/>
          <w:lang w:val="en-US"/>
        </w:rPr>
        <w:t xml:space="preserve">Blake used </w:t>
      </w:r>
      <w:r w:rsidR="006D2796" w:rsidRPr="004F23F8">
        <w:rPr>
          <w:color w:val="000000" w:themeColor="text1"/>
          <w:lang w:val="en-US"/>
        </w:rPr>
        <w:t>the commission</w:t>
      </w:r>
      <w:r w:rsidR="0062405B" w:rsidRPr="004F23F8">
        <w:rPr>
          <w:color w:val="000000" w:themeColor="text1"/>
          <w:lang w:val="en-US"/>
        </w:rPr>
        <w:t xml:space="preserve"> to </w:t>
      </w:r>
      <w:r>
        <w:rPr>
          <w:color w:val="000000" w:themeColor="text1"/>
          <w:lang w:val="en-US"/>
        </w:rPr>
        <w:t xml:space="preserve">reprint his </w:t>
      </w:r>
      <w:r w:rsidR="006C59CB">
        <w:rPr>
          <w:color w:val="000000" w:themeColor="text1"/>
          <w:lang w:val="en-US"/>
        </w:rPr>
        <w:t xml:space="preserve">early </w:t>
      </w:r>
      <w:r>
        <w:rPr>
          <w:color w:val="000000" w:themeColor="text1"/>
          <w:lang w:val="en-US"/>
        </w:rPr>
        <w:t xml:space="preserve">poetry </w:t>
      </w:r>
      <w:r w:rsidR="006C59CB">
        <w:rPr>
          <w:color w:val="000000" w:themeColor="text1"/>
          <w:lang w:val="en-US"/>
        </w:rPr>
        <w:t xml:space="preserve">plus </w:t>
      </w:r>
      <w:r w:rsidR="006C59CB" w:rsidRPr="006C59CB">
        <w:rPr>
          <w:i/>
          <w:iCs/>
          <w:color w:val="000000" w:themeColor="text1"/>
          <w:lang w:val="en-US"/>
        </w:rPr>
        <w:t>Milton</w:t>
      </w:r>
      <w:r w:rsidR="006C59CB">
        <w:rPr>
          <w:color w:val="000000" w:themeColor="text1"/>
          <w:lang w:val="en-US"/>
        </w:rPr>
        <w:t xml:space="preserve"> </w:t>
      </w:r>
      <w:r>
        <w:rPr>
          <w:color w:val="000000" w:themeColor="text1"/>
          <w:lang w:val="en-US"/>
        </w:rPr>
        <w:t xml:space="preserve">and </w:t>
      </w:r>
      <w:r w:rsidR="0062405B" w:rsidRPr="004F23F8">
        <w:rPr>
          <w:color w:val="000000" w:themeColor="text1"/>
          <w:lang w:val="en-US"/>
        </w:rPr>
        <w:t xml:space="preserve">replenish </w:t>
      </w:r>
      <w:r>
        <w:rPr>
          <w:color w:val="000000" w:themeColor="text1"/>
          <w:lang w:val="en-US"/>
        </w:rPr>
        <w:t xml:space="preserve">his </w:t>
      </w:r>
      <w:r w:rsidR="0062405B" w:rsidRPr="004F23F8">
        <w:rPr>
          <w:color w:val="000000" w:themeColor="text1"/>
          <w:lang w:val="en-US"/>
        </w:rPr>
        <w:t>stock</w:t>
      </w:r>
      <w:r>
        <w:rPr>
          <w:color w:val="000000" w:themeColor="text1"/>
          <w:lang w:val="en-US"/>
        </w:rPr>
        <w:t xml:space="preserve"> of books</w:t>
      </w:r>
      <w:r w:rsidR="006C2D00" w:rsidRPr="004F23F8">
        <w:rPr>
          <w:color w:val="000000" w:themeColor="text1"/>
          <w:lang w:val="en-US"/>
        </w:rPr>
        <w:t xml:space="preserve">, as he </w:t>
      </w:r>
      <w:r w:rsidR="001606AA">
        <w:rPr>
          <w:color w:val="000000" w:themeColor="text1"/>
          <w:lang w:val="en-US"/>
        </w:rPr>
        <w:t xml:space="preserve">probably </w:t>
      </w:r>
      <w:r w:rsidR="00CF3C3D">
        <w:rPr>
          <w:color w:val="000000" w:themeColor="text1"/>
          <w:lang w:val="en-US"/>
        </w:rPr>
        <w:t xml:space="preserve">had </w:t>
      </w:r>
      <w:r w:rsidR="006C2D00" w:rsidRPr="004F23F8">
        <w:rPr>
          <w:color w:val="000000" w:themeColor="text1"/>
          <w:lang w:val="en-US"/>
        </w:rPr>
        <w:t>hoped to do with a commission from Turner</w:t>
      </w:r>
      <w:r w:rsidR="0062405B" w:rsidRPr="004F23F8">
        <w:rPr>
          <w:color w:val="000000" w:themeColor="text1"/>
          <w:lang w:val="en-US"/>
        </w:rPr>
        <w:t>.</w:t>
      </w:r>
      <w:r w:rsidR="00023054" w:rsidRPr="004F23F8">
        <w:rPr>
          <w:rStyle w:val="EndnoteReference"/>
          <w:color w:val="000000" w:themeColor="text1"/>
          <w:lang w:val="en-US"/>
        </w:rPr>
        <w:endnoteReference w:id="58"/>
      </w:r>
    </w:p>
    <w:p w14:paraId="32A5EFF1" w14:textId="77777777" w:rsidR="00365E29" w:rsidRPr="004F23F8" w:rsidRDefault="00365E29" w:rsidP="003A7EB8">
      <w:pPr>
        <w:pStyle w:val="Body"/>
        <w:widowControl w:val="0"/>
        <w:ind w:firstLine="720"/>
        <w:rPr>
          <w:lang w:val="en-US"/>
        </w:rPr>
      </w:pPr>
    </w:p>
    <w:p w14:paraId="4BA86354" w14:textId="7A615E7E" w:rsidR="004767C4" w:rsidRPr="006C59CB" w:rsidRDefault="004A3E56" w:rsidP="005A3688">
      <w:pPr>
        <w:pStyle w:val="Body"/>
        <w:widowControl w:val="0"/>
        <w:ind w:firstLine="720"/>
        <w:rPr>
          <w:color w:val="000000" w:themeColor="text1"/>
          <w:lang w:val="en-US"/>
        </w:rPr>
      </w:pPr>
      <w:r w:rsidRPr="004F23F8">
        <w:rPr>
          <w:lang w:val="en-US"/>
        </w:rPr>
        <w:t xml:space="preserve">Blake’s rationale for refusing Turner a “selection” </w:t>
      </w:r>
      <w:r w:rsidRPr="004F23F8">
        <w:rPr>
          <w:color w:val="000000" w:themeColor="text1"/>
          <w:lang w:val="en-US"/>
        </w:rPr>
        <w:t>seems infused with a re-evaluation of his</w:t>
      </w:r>
      <w:r w:rsidR="007C3A0C" w:rsidRPr="004F23F8">
        <w:rPr>
          <w:color w:val="000000" w:themeColor="text1"/>
          <w:lang w:val="en-US"/>
        </w:rPr>
        <w:t xml:space="preserve"> reputation and</w:t>
      </w:r>
      <w:r w:rsidRPr="004F23F8">
        <w:rPr>
          <w:color w:val="000000" w:themeColor="text1"/>
          <w:lang w:val="en-US"/>
        </w:rPr>
        <w:t xml:space="preserve"> past works, a re-evaluation that </w:t>
      </w:r>
      <w:r w:rsidR="00D313F0" w:rsidRPr="004F23F8">
        <w:rPr>
          <w:color w:val="000000" w:themeColor="text1"/>
          <w:lang w:val="en-US"/>
        </w:rPr>
        <w:t xml:space="preserve">may have </w:t>
      </w:r>
      <w:r w:rsidRPr="004F23F8">
        <w:rPr>
          <w:color w:val="000000" w:themeColor="text1"/>
          <w:lang w:val="en-US"/>
        </w:rPr>
        <w:t xml:space="preserve">stimulated </w:t>
      </w:r>
      <w:r w:rsidR="00D313F0" w:rsidRPr="004F23F8">
        <w:rPr>
          <w:color w:val="000000" w:themeColor="text1"/>
          <w:lang w:val="en-US"/>
        </w:rPr>
        <w:t xml:space="preserve">(or perhaps reflected) </w:t>
      </w:r>
      <w:r w:rsidR="005A3688" w:rsidRPr="004F23F8">
        <w:rPr>
          <w:color w:val="000000" w:themeColor="text1"/>
          <w:lang w:val="en-US"/>
        </w:rPr>
        <w:t>a</w:t>
      </w:r>
      <w:r w:rsidRPr="004F23F8">
        <w:rPr>
          <w:color w:val="000000" w:themeColor="text1"/>
          <w:lang w:val="en-US"/>
        </w:rPr>
        <w:t xml:space="preserve"> desire </w:t>
      </w:r>
      <w:r w:rsidR="005A3688" w:rsidRPr="004F23F8">
        <w:rPr>
          <w:color w:val="000000" w:themeColor="text1"/>
          <w:lang w:val="en-US"/>
        </w:rPr>
        <w:t xml:space="preserve">already </w:t>
      </w:r>
      <w:proofErr w:type="gramStart"/>
      <w:r w:rsidR="005A3688" w:rsidRPr="004F23F8">
        <w:rPr>
          <w:color w:val="000000" w:themeColor="text1"/>
          <w:lang w:val="en-US"/>
        </w:rPr>
        <w:t>present</w:t>
      </w:r>
      <w:proofErr w:type="gramEnd"/>
      <w:r w:rsidR="005A3688" w:rsidRPr="004F23F8">
        <w:rPr>
          <w:color w:val="000000" w:themeColor="text1"/>
          <w:lang w:val="en-US"/>
        </w:rPr>
        <w:t xml:space="preserve"> </w:t>
      </w:r>
      <w:r w:rsidRPr="006C59CB">
        <w:rPr>
          <w:color w:val="000000" w:themeColor="text1"/>
          <w:lang w:val="en-US"/>
        </w:rPr>
        <w:t xml:space="preserve">to re-engage with old </w:t>
      </w:r>
      <w:r w:rsidR="001C5DE8" w:rsidRPr="006C59CB">
        <w:rPr>
          <w:color w:val="000000" w:themeColor="text1"/>
          <w:lang w:val="en-US"/>
        </w:rPr>
        <w:t>works</w:t>
      </w:r>
      <w:r w:rsidR="00BA559F" w:rsidRPr="006C59CB">
        <w:rPr>
          <w:color w:val="000000" w:themeColor="text1"/>
          <w:lang w:val="en-US"/>
        </w:rPr>
        <w:t xml:space="preserve"> in new ways</w:t>
      </w:r>
      <w:r w:rsidRPr="006C59CB">
        <w:rPr>
          <w:color w:val="000000" w:themeColor="text1"/>
          <w:lang w:val="en-US"/>
        </w:rPr>
        <w:t xml:space="preserve">. </w:t>
      </w:r>
      <w:r w:rsidR="004767C4" w:rsidRPr="004F23F8">
        <w:rPr>
          <w:lang w:val="en-US"/>
        </w:rPr>
        <w:t xml:space="preserve">By mid 1818, after three years of journeyman engraving for Flaxman, Rees, and Wedgewood, the stars began to realign in Blake’s favor. </w:t>
      </w:r>
      <w:r w:rsidR="006F11D0">
        <w:rPr>
          <w:lang w:val="en-US"/>
        </w:rPr>
        <w:t xml:space="preserve">First, </w:t>
      </w:r>
      <w:r w:rsidR="004767C4" w:rsidRPr="004F23F8">
        <w:rPr>
          <w:lang w:val="en-US"/>
        </w:rPr>
        <w:t xml:space="preserve">Turner’s interest in Blake’s early works </w:t>
      </w:r>
      <w:r w:rsidR="001C5DE8">
        <w:rPr>
          <w:lang w:val="en-US"/>
        </w:rPr>
        <w:t xml:space="preserve">lets Blake know that he </w:t>
      </w:r>
      <w:r w:rsidR="00924005">
        <w:rPr>
          <w:lang w:val="en-US"/>
        </w:rPr>
        <w:t>was</w:t>
      </w:r>
      <w:r w:rsidR="001C5DE8">
        <w:rPr>
          <w:lang w:val="en-US"/>
        </w:rPr>
        <w:t xml:space="preserve"> not forgotten and </w:t>
      </w:r>
      <w:r w:rsidR="004767C4" w:rsidRPr="004F23F8">
        <w:rPr>
          <w:lang w:val="en-US"/>
        </w:rPr>
        <w:t xml:space="preserve">elicits a positive response from </w:t>
      </w:r>
      <w:r w:rsidR="001C5DE8">
        <w:rPr>
          <w:lang w:val="en-US"/>
        </w:rPr>
        <w:t>him</w:t>
      </w:r>
      <w:r w:rsidR="006F11D0">
        <w:rPr>
          <w:lang w:val="en-US"/>
        </w:rPr>
        <w:t>; second,</w:t>
      </w:r>
      <w:r w:rsidR="004767C4" w:rsidRPr="004F23F8">
        <w:rPr>
          <w:lang w:val="en-US"/>
        </w:rPr>
        <w:t xml:space="preserve"> </w:t>
      </w:r>
      <w:r w:rsidR="004767C4" w:rsidRPr="006C59CB">
        <w:rPr>
          <w:color w:val="000000" w:themeColor="text1"/>
          <w:lang w:val="en-US"/>
        </w:rPr>
        <w:t xml:space="preserve">Linnell’s interest in Blake’s well-being </w:t>
      </w:r>
      <w:r w:rsidR="001C5DE8" w:rsidRPr="006C59CB">
        <w:rPr>
          <w:color w:val="000000" w:themeColor="text1"/>
          <w:lang w:val="en-US"/>
        </w:rPr>
        <w:t xml:space="preserve">and belief in him </w:t>
      </w:r>
      <w:r w:rsidR="004767C4" w:rsidRPr="006C59CB">
        <w:rPr>
          <w:color w:val="000000" w:themeColor="text1"/>
          <w:lang w:val="en-US"/>
        </w:rPr>
        <w:t>secures customers for his wares.</w:t>
      </w:r>
      <w:r w:rsidR="001C5DE8" w:rsidRPr="006C59CB">
        <w:rPr>
          <w:color w:val="000000" w:themeColor="text1"/>
          <w:lang w:val="en-US"/>
        </w:rPr>
        <w:t xml:space="preserve"> </w:t>
      </w:r>
      <w:r w:rsidR="004767C4" w:rsidRPr="006C59CB">
        <w:rPr>
          <w:color w:val="000000" w:themeColor="text1"/>
          <w:lang w:val="en-US"/>
        </w:rPr>
        <w:t>With other people’s money</w:t>
      </w:r>
      <w:r w:rsidR="006F11D0" w:rsidRPr="006C59CB">
        <w:rPr>
          <w:color w:val="000000" w:themeColor="text1"/>
          <w:lang w:val="en-US"/>
        </w:rPr>
        <w:t xml:space="preserve"> </w:t>
      </w:r>
      <w:r w:rsidR="004767C4" w:rsidRPr="006C59CB">
        <w:rPr>
          <w:color w:val="000000" w:themeColor="text1"/>
          <w:lang w:val="en-US"/>
        </w:rPr>
        <w:t xml:space="preserve">he could </w:t>
      </w:r>
      <w:r w:rsidR="001C5DE8" w:rsidRPr="006C59CB">
        <w:rPr>
          <w:color w:val="000000" w:themeColor="text1"/>
          <w:lang w:val="en-US"/>
        </w:rPr>
        <w:t>print new copies of his early illuminated books and sell them a</w:t>
      </w:r>
      <w:r w:rsidR="001606AA" w:rsidRPr="006C59CB">
        <w:rPr>
          <w:color w:val="000000" w:themeColor="text1"/>
          <w:lang w:val="en-US"/>
        </w:rPr>
        <w:t>t</w:t>
      </w:r>
      <w:r w:rsidR="001C5DE8" w:rsidRPr="006C59CB">
        <w:rPr>
          <w:color w:val="000000" w:themeColor="text1"/>
          <w:lang w:val="en-US"/>
        </w:rPr>
        <w:t xml:space="preserve"> premium price</w:t>
      </w:r>
      <w:r w:rsidR="001606AA" w:rsidRPr="006C59CB">
        <w:rPr>
          <w:color w:val="000000" w:themeColor="text1"/>
          <w:lang w:val="en-US"/>
        </w:rPr>
        <w:t>s</w:t>
      </w:r>
      <w:r w:rsidR="001C5DE8" w:rsidRPr="006C59CB">
        <w:rPr>
          <w:color w:val="000000" w:themeColor="text1"/>
          <w:lang w:val="en-US"/>
        </w:rPr>
        <w:t xml:space="preserve"> </w:t>
      </w:r>
      <w:r w:rsidR="001606AA" w:rsidRPr="006C59CB">
        <w:rPr>
          <w:color w:val="000000" w:themeColor="text1"/>
          <w:lang w:val="en-US"/>
        </w:rPr>
        <w:t>to</w:t>
      </w:r>
      <w:r w:rsidR="004767C4" w:rsidRPr="006C59CB">
        <w:rPr>
          <w:color w:val="000000" w:themeColor="text1"/>
          <w:lang w:val="en-US"/>
        </w:rPr>
        <w:t xml:space="preserve"> </w:t>
      </w:r>
      <w:r w:rsidR="006F11D0" w:rsidRPr="006C59CB">
        <w:rPr>
          <w:color w:val="000000" w:themeColor="text1"/>
          <w:lang w:val="en-US"/>
        </w:rPr>
        <w:t>discerning</w:t>
      </w:r>
      <w:r w:rsidR="004767C4" w:rsidRPr="006C59CB">
        <w:rPr>
          <w:color w:val="000000" w:themeColor="text1"/>
          <w:lang w:val="en-US"/>
        </w:rPr>
        <w:t xml:space="preserve"> collectors</w:t>
      </w:r>
      <w:r w:rsidR="006F11D0" w:rsidRPr="006C59CB">
        <w:rPr>
          <w:color w:val="000000" w:themeColor="text1"/>
          <w:lang w:val="en-US"/>
        </w:rPr>
        <w:t xml:space="preserve">. </w:t>
      </w:r>
    </w:p>
    <w:p w14:paraId="0B5A806B" w14:textId="77777777" w:rsidR="006D2796" w:rsidRPr="006C59CB" w:rsidRDefault="006D2796" w:rsidP="003A7EB8">
      <w:pPr>
        <w:pStyle w:val="Body"/>
        <w:widowControl w:val="0"/>
        <w:ind w:firstLine="720"/>
        <w:rPr>
          <w:color w:val="000000" w:themeColor="text1"/>
          <w:lang w:val="en-US"/>
        </w:rPr>
      </w:pPr>
    </w:p>
    <w:p w14:paraId="727B7A1A" w14:textId="15186097" w:rsidR="005C2128" w:rsidRPr="004F23F8" w:rsidRDefault="00CA4039" w:rsidP="005C2128">
      <w:pPr>
        <w:pStyle w:val="Body"/>
        <w:widowControl w:val="0"/>
        <w:ind w:firstLine="720"/>
        <w:rPr>
          <w:lang w:val="en-US"/>
        </w:rPr>
      </w:pPr>
      <w:r w:rsidRPr="004F23F8">
        <w:rPr>
          <w:lang w:val="en-US"/>
        </w:rPr>
        <w:t xml:space="preserve">Taken together, </w:t>
      </w:r>
      <w:r w:rsidR="00DE3AAF" w:rsidRPr="004F23F8">
        <w:rPr>
          <w:lang w:val="en-US"/>
        </w:rPr>
        <w:t xml:space="preserve">Blake’s </w:t>
      </w:r>
      <w:r w:rsidR="004A3E56" w:rsidRPr="004F23F8">
        <w:rPr>
          <w:lang w:val="en-US"/>
        </w:rPr>
        <w:t>letter</w:t>
      </w:r>
      <w:r w:rsidRPr="004F23F8">
        <w:rPr>
          <w:lang w:val="en-US"/>
        </w:rPr>
        <w:t>s</w:t>
      </w:r>
      <w:r w:rsidR="00DE3AAF" w:rsidRPr="004F23F8">
        <w:rPr>
          <w:lang w:val="en-US"/>
        </w:rPr>
        <w:t xml:space="preserve"> to Cumberland in 1808 </w:t>
      </w:r>
      <w:r w:rsidRPr="004F23F8">
        <w:rPr>
          <w:lang w:val="en-US"/>
        </w:rPr>
        <w:t xml:space="preserve">and Turner in 1818 </w:t>
      </w:r>
      <w:r w:rsidR="00DE3AAF" w:rsidRPr="004F23F8">
        <w:rPr>
          <w:lang w:val="en-US"/>
        </w:rPr>
        <w:t xml:space="preserve">reveal </w:t>
      </w:r>
      <w:r w:rsidR="004A3E56" w:rsidRPr="004F23F8">
        <w:rPr>
          <w:lang w:val="en-US"/>
        </w:rPr>
        <w:t xml:space="preserve">that </w:t>
      </w:r>
      <w:r w:rsidRPr="004F23F8">
        <w:rPr>
          <w:lang w:val="en-US"/>
        </w:rPr>
        <w:t>Blake</w:t>
      </w:r>
      <w:r w:rsidR="004A3E56" w:rsidRPr="004F23F8">
        <w:rPr>
          <w:lang w:val="en-US"/>
        </w:rPr>
        <w:t xml:space="preserve"> </w:t>
      </w:r>
      <w:r w:rsidR="009F0661" w:rsidRPr="004F23F8">
        <w:rPr>
          <w:lang w:val="en-US"/>
        </w:rPr>
        <w:t>remained</w:t>
      </w:r>
      <w:r w:rsidR="004A3E56" w:rsidRPr="004F23F8">
        <w:rPr>
          <w:lang w:val="en-US"/>
        </w:rPr>
        <w:t xml:space="preserve"> </w:t>
      </w:r>
      <w:r w:rsidR="009F0661" w:rsidRPr="004F23F8">
        <w:rPr>
          <w:lang w:val="en-US"/>
        </w:rPr>
        <w:t>un</w:t>
      </w:r>
      <w:r w:rsidR="004A3E56" w:rsidRPr="004F23F8">
        <w:rPr>
          <w:lang w:val="en-US"/>
        </w:rPr>
        <w:t>interested in printing illuminated plates in colors</w:t>
      </w:r>
      <w:r w:rsidR="009F2F57" w:rsidRPr="004F23F8">
        <w:rPr>
          <w:lang w:val="en-US"/>
        </w:rPr>
        <w:t xml:space="preserve">. </w:t>
      </w:r>
      <w:r w:rsidR="001C5DE8">
        <w:rPr>
          <w:lang w:val="en-US"/>
        </w:rPr>
        <w:t xml:space="preserve">He was now willing, however, </w:t>
      </w:r>
      <w:r w:rsidR="009F2F57" w:rsidRPr="004F23F8">
        <w:rPr>
          <w:lang w:val="en-US"/>
        </w:rPr>
        <w:t xml:space="preserve">to print </w:t>
      </w:r>
      <w:r w:rsidR="006C59CB">
        <w:rPr>
          <w:lang w:val="en-US"/>
        </w:rPr>
        <w:t xml:space="preserve">copies of his early </w:t>
      </w:r>
      <w:r w:rsidR="009F2F57" w:rsidRPr="004F23F8">
        <w:rPr>
          <w:lang w:val="en-US"/>
        </w:rPr>
        <w:t>illuminated books</w:t>
      </w:r>
      <w:r w:rsidR="009D5924" w:rsidRPr="004F23F8">
        <w:rPr>
          <w:lang w:val="en-US"/>
        </w:rPr>
        <w:t xml:space="preserve">. </w:t>
      </w:r>
      <w:r w:rsidR="005C2128" w:rsidRPr="004F23F8">
        <w:rPr>
          <w:color w:val="000000" w:themeColor="text1"/>
          <w:lang w:val="en-US"/>
        </w:rPr>
        <w:t xml:space="preserve">From this point onward, 1818-1827, </w:t>
      </w:r>
      <w:r w:rsidR="00D77F27" w:rsidRPr="004F23F8">
        <w:rPr>
          <w:color w:val="000000" w:themeColor="text1"/>
          <w:lang w:val="en-US"/>
        </w:rPr>
        <w:t xml:space="preserve">colored </w:t>
      </w:r>
      <w:r w:rsidR="005C2128" w:rsidRPr="004F23F8">
        <w:rPr>
          <w:color w:val="000000" w:themeColor="text1"/>
          <w:lang w:val="en-US"/>
        </w:rPr>
        <w:t xml:space="preserve">copies of illuminated books </w:t>
      </w:r>
      <w:r w:rsidR="006C2D00" w:rsidRPr="004F23F8">
        <w:rPr>
          <w:color w:val="000000" w:themeColor="text1"/>
          <w:lang w:val="en-US"/>
        </w:rPr>
        <w:t>went far beyond “what he had previously done</w:t>
      </w:r>
      <w:r w:rsidR="006C2D00" w:rsidRPr="006C59CB">
        <w:rPr>
          <w:color w:val="000000" w:themeColor="text1"/>
          <w:lang w:val="en-US"/>
        </w:rPr>
        <w:t>.”</w:t>
      </w:r>
      <w:r w:rsidR="005C2128" w:rsidRPr="006C59CB">
        <w:rPr>
          <w:color w:val="000000" w:themeColor="text1"/>
          <w:lang w:val="en-US"/>
        </w:rPr>
        <w:t xml:space="preserve"> Referring to them as “elaborately finished” fails to do them justice. The pages do not resemble </w:t>
      </w:r>
      <w:proofErr w:type="gramStart"/>
      <w:r w:rsidR="005C2128" w:rsidRPr="006C59CB">
        <w:rPr>
          <w:color w:val="000000" w:themeColor="text1"/>
          <w:lang w:val="en-US"/>
        </w:rPr>
        <w:t>lightly-washed</w:t>
      </w:r>
      <w:proofErr w:type="gramEnd"/>
      <w:r w:rsidR="005C2128" w:rsidRPr="006C59CB">
        <w:rPr>
          <w:color w:val="000000" w:themeColor="text1"/>
          <w:lang w:val="en-US"/>
        </w:rPr>
        <w:t xml:space="preserve"> manuscripts or drawings, like the first copies, 1789-93, or “oil sketches” like color printed copies</w:t>
      </w:r>
      <w:r w:rsidR="00023054" w:rsidRPr="006C59CB">
        <w:rPr>
          <w:color w:val="000000" w:themeColor="text1"/>
          <w:lang w:val="en-US"/>
        </w:rPr>
        <w:t>, 1794-9</w:t>
      </w:r>
      <w:r w:rsidR="001C5DE8" w:rsidRPr="006C59CB">
        <w:rPr>
          <w:color w:val="000000" w:themeColor="text1"/>
          <w:lang w:val="en-US"/>
        </w:rPr>
        <w:t xml:space="preserve">5, or the </w:t>
      </w:r>
      <w:r w:rsidR="00924005" w:rsidRPr="006C59CB">
        <w:rPr>
          <w:color w:val="000000" w:themeColor="text1"/>
          <w:lang w:val="en-US"/>
        </w:rPr>
        <w:t xml:space="preserve">hand </w:t>
      </w:r>
      <w:r w:rsidR="001C5DE8" w:rsidRPr="006C59CB">
        <w:rPr>
          <w:color w:val="000000" w:themeColor="text1"/>
          <w:lang w:val="en-US"/>
        </w:rPr>
        <w:t>colored large paper copies of 1795, or either book of designs</w:t>
      </w:r>
      <w:r w:rsidR="005C2128" w:rsidRPr="006C59CB">
        <w:rPr>
          <w:color w:val="000000" w:themeColor="text1"/>
          <w:lang w:val="en-US"/>
        </w:rPr>
        <w:t xml:space="preserve">. They look like highly finished watercolor drawings, printed and colored </w:t>
      </w:r>
      <w:r w:rsidR="005C2128" w:rsidRPr="004F23F8">
        <w:rPr>
          <w:lang w:val="en-US"/>
        </w:rPr>
        <w:t>with great control in bright reddish and orangish inks with translucent washes and stippling brushwork</w:t>
      </w:r>
      <w:r w:rsidR="009A5851">
        <w:rPr>
          <w:lang w:val="en-US"/>
        </w:rPr>
        <w:t>, with texts and figures carefully outlined in pen and ink</w:t>
      </w:r>
      <w:r w:rsidR="005C2128" w:rsidRPr="004F23F8">
        <w:rPr>
          <w:lang w:val="en-US"/>
        </w:rPr>
        <w:t xml:space="preserve">. The attention to detail was sustained throughout, and the designs often contained shell gold and framed in a single thin red line or floral borders to emphasize their </w:t>
      </w:r>
      <w:r w:rsidR="005C2128" w:rsidRPr="00944530">
        <w:rPr>
          <w:color w:val="000000" w:themeColor="text1"/>
          <w:lang w:val="en-US"/>
        </w:rPr>
        <w:t xml:space="preserve">autonomy as paintings. The resulting ornate, beautifully colored impressions reveal a renewed vigor </w:t>
      </w:r>
      <w:r w:rsidR="005C2128" w:rsidRPr="004F23F8">
        <w:rPr>
          <w:lang w:val="en-US"/>
        </w:rPr>
        <w:t>and commitment to the</w:t>
      </w:r>
      <w:r w:rsidR="006C2D00" w:rsidRPr="004F23F8">
        <w:rPr>
          <w:lang w:val="en-US"/>
        </w:rPr>
        <w:t xml:space="preserve"> illuminated</w:t>
      </w:r>
      <w:r w:rsidR="005C2128" w:rsidRPr="004F23F8">
        <w:rPr>
          <w:lang w:val="en-US"/>
        </w:rPr>
        <w:t xml:space="preserve"> books, as evinced by “Spring” from </w:t>
      </w:r>
      <w:r w:rsidR="005C2128" w:rsidRPr="004F23F8">
        <w:rPr>
          <w:i/>
          <w:iCs/>
          <w:lang w:val="en-US"/>
        </w:rPr>
        <w:t>Songs</w:t>
      </w:r>
      <w:r w:rsidR="005C2128" w:rsidRPr="004F23F8">
        <w:rPr>
          <w:lang w:val="en-US"/>
        </w:rPr>
        <w:t xml:space="preserve"> copy U, part of the 1818 project of reprinted illuminated books </w:t>
      </w:r>
      <w:r w:rsidR="00F35A62">
        <w:rPr>
          <w:lang w:val="en-US"/>
        </w:rPr>
        <w:t>(</w:t>
      </w:r>
      <w:r w:rsidR="00F35A62" w:rsidRPr="003A17AF">
        <w:rPr>
          <w:lang w:val="en-US"/>
        </w:rPr>
        <w:t xml:space="preserve">illus. </w:t>
      </w:r>
      <w:hyperlink r:id="rId25" w:history="1">
        <w:r w:rsidR="00F35A62" w:rsidRPr="003A17AF">
          <w:rPr>
            <w:rStyle w:val="Hyperlink"/>
            <w:lang w:val="en-US"/>
          </w:rPr>
          <w:t>15</w:t>
        </w:r>
      </w:hyperlink>
      <w:r w:rsidR="00F35A62">
        <w:rPr>
          <w:lang w:val="en-US"/>
        </w:rPr>
        <w:t>)</w:t>
      </w:r>
      <w:r w:rsidR="00F62B88">
        <w:rPr>
          <w:lang w:val="en-US"/>
        </w:rPr>
        <w:t>.</w:t>
      </w:r>
      <w:r w:rsidR="00F35A62">
        <w:rPr>
          <w:lang w:val="en-US"/>
        </w:rPr>
        <w:t xml:space="preserve"> </w:t>
      </w:r>
      <w:r w:rsidR="005C2128" w:rsidRPr="004F23F8">
        <w:rPr>
          <w:lang w:val="en-US"/>
        </w:rPr>
        <w:t xml:space="preserve">In comparison, “Spring” from </w:t>
      </w:r>
      <w:r w:rsidR="005C2128" w:rsidRPr="004F23F8">
        <w:rPr>
          <w:i/>
          <w:iCs/>
          <w:lang w:val="en-US"/>
        </w:rPr>
        <w:t>Innocence</w:t>
      </w:r>
      <w:r w:rsidR="005C2128" w:rsidRPr="004F23F8">
        <w:rPr>
          <w:lang w:val="en-US"/>
        </w:rPr>
        <w:t xml:space="preserve"> copy S, </w:t>
      </w:r>
      <w:r w:rsidR="00190774">
        <w:rPr>
          <w:lang w:val="en-US"/>
        </w:rPr>
        <w:t xml:space="preserve">printed </w:t>
      </w:r>
      <w:r w:rsidR="005C2128" w:rsidRPr="004F23F8">
        <w:rPr>
          <w:lang w:val="en-US"/>
        </w:rPr>
        <w:t>c. 1811</w:t>
      </w:r>
      <w:r w:rsidR="00F35A62">
        <w:rPr>
          <w:lang w:val="en-US"/>
        </w:rPr>
        <w:t xml:space="preserve"> (</w:t>
      </w:r>
      <w:r w:rsidR="00F35A62" w:rsidRPr="003A17AF">
        <w:rPr>
          <w:lang w:val="en-US"/>
        </w:rPr>
        <w:t xml:space="preserve">illus. </w:t>
      </w:r>
      <w:hyperlink r:id="rId26" w:history="1">
        <w:r w:rsidR="00F35A62" w:rsidRPr="003A17AF">
          <w:rPr>
            <w:rStyle w:val="Hyperlink"/>
            <w:lang w:val="en-US"/>
          </w:rPr>
          <w:t>16</w:t>
        </w:r>
      </w:hyperlink>
      <w:r w:rsidR="00F35A62">
        <w:rPr>
          <w:lang w:val="en-US"/>
        </w:rPr>
        <w:t>)</w:t>
      </w:r>
      <w:r w:rsidR="005C2128" w:rsidRPr="004F23F8">
        <w:rPr>
          <w:lang w:val="en-US"/>
        </w:rPr>
        <w:t xml:space="preserve"> is lackluster, a print that Blake took through the motions</w:t>
      </w:r>
      <w:r w:rsidR="00F438C3">
        <w:rPr>
          <w:lang w:val="en-US"/>
        </w:rPr>
        <w:t>—</w:t>
      </w:r>
      <w:r w:rsidR="00F62B88">
        <w:rPr>
          <w:lang w:val="en-US"/>
        </w:rPr>
        <w:t xml:space="preserve">and </w:t>
      </w:r>
      <w:r w:rsidR="00F438C3">
        <w:rPr>
          <w:lang w:val="en-US"/>
        </w:rPr>
        <w:t>this impression</w:t>
      </w:r>
      <w:r w:rsidR="00F62B88">
        <w:rPr>
          <w:lang w:val="en-US"/>
        </w:rPr>
        <w:t xml:space="preserve"> was </w:t>
      </w:r>
      <w:r w:rsidR="00F438C3">
        <w:rPr>
          <w:lang w:val="en-US"/>
        </w:rPr>
        <w:t xml:space="preserve">actually </w:t>
      </w:r>
      <w:r w:rsidR="00F62B88">
        <w:rPr>
          <w:lang w:val="en-US"/>
        </w:rPr>
        <w:t xml:space="preserve">given a higher finish than </w:t>
      </w:r>
      <w:r w:rsidR="00F438C3">
        <w:rPr>
          <w:lang w:val="en-US"/>
        </w:rPr>
        <w:t>works</w:t>
      </w:r>
      <w:r w:rsidR="00F62B88">
        <w:rPr>
          <w:lang w:val="en-US"/>
        </w:rPr>
        <w:t xml:space="preserve"> printed in 1789, such as copy G (illus. </w:t>
      </w:r>
      <w:hyperlink r:id="rId27" w:history="1">
        <w:r w:rsidR="00F62B88" w:rsidRPr="003A17AF">
          <w:rPr>
            <w:rStyle w:val="Hyperlink"/>
            <w:lang w:val="en-US"/>
          </w:rPr>
          <w:t>17</w:t>
        </w:r>
      </w:hyperlink>
      <w:r w:rsidR="00F62B88">
        <w:rPr>
          <w:lang w:val="en-US"/>
        </w:rPr>
        <w:t>)</w:t>
      </w:r>
      <w:r w:rsidR="00F438C3">
        <w:rPr>
          <w:lang w:val="en-US"/>
        </w:rPr>
        <w:t xml:space="preserve"> or </w:t>
      </w:r>
      <w:proofErr w:type="spellStart"/>
      <w:r w:rsidR="00F438C3" w:rsidRPr="004F23F8">
        <w:rPr>
          <w:i/>
          <w:lang w:val="en-US"/>
        </w:rPr>
        <w:t>Thel</w:t>
      </w:r>
      <w:proofErr w:type="spellEnd"/>
      <w:r w:rsidR="00F438C3" w:rsidRPr="004F23F8">
        <w:rPr>
          <w:lang w:val="en-US"/>
        </w:rPr>
        <w:t xml:space="preserve"> copy E </w:t>
      </w:r>
      <w:r w:rsidR="00F438C3">
        <w:rPr>
          <w:lang w:val="en-US"/>
        </w:rPr>
        <w:t xml:space="preserve">(illus. </w:t>
      </w:r>
      <w:hyperlink r:id="rId28" w:history="1">
        <w:r w:rsidR="00F438C3" w:rsidRPr="003A17AF">
          <w:rPr>
            <w:rStyle w:val="Hyperlink"/>
            <w:lang w:val="en-US"/>
          </w:rPr>
          <w:t>18</w:t>
        </w:r>
      </w:hyperlink>
      <w:r w:rsidR="00F438C3">
        <w:rPr>
          <w:lang w:val="en-US"/>
        </w:rPr>
        <w:t>)</w:t>
      </w:r>
      <w:r w:rsidR="005C2128" w:rsidRPr="004F23F8">
        <w:rPr>
          <w:lang w:val="en-US"/>
        </w:rPr>
        <w:t xml:space="preserve">. Together they suggest that J. T. Smith, when he dismissed Blake’s coloring “where gum was </w:t>
      </w:r>
      <w:r w:rsidR="005C2128" w:rsidRPr="004F23F8">
        <w:rPr>
          <w:lang w:val="en-US"/>
        </w:rPr>
        <w:lastRenderedPageBreak/>
        <w:t>used,” had not seen late copies of illuminated books.</w:t>
      </w:r>
      <w:r w:rsidR="00DE70DB">
        <w:rPr>
          <w:lang w:val="en-US"/>
        </w:rPr>
        <w:t xml:space="preserve"> Or, for that matter, Blake’s illustrations to Milton’s </w:t>
      </w:r>
      <w:proofErr w:type="spellStart"/>
      <w:r w:rsidR="00DE70DB" w:rsidRPr="00EB0D5A">
        <w:rPr>
          <w:i/>
          <w:iCs/>
          <w:lang w:val="en-US"/>
        </w:rPr>
        <w:t>L’Allegro</w:t>
      </w:r>
      <w:proofErr w:type="spellEnd"/>
      <w:r w:rsidR="00DE70DB">
        <w:rPr>
          <w:lang w:val="en-US"/>
        </w:rPr>
        <w:t xml:space="preserve"> and </w:t>
      </w:r>
      <w:r w:rsidR="00DE70DB" w:rsidRPr="00DE70DB">
        <w:rPr>
          <w:i/>
          <w:iCs/>
          <w:lang w:val="en-US"/>
        </w:rPr>
        <w:t xml:space="preserve">Il </w:t>
      </w:r>
      <w:proofErr w:type="spellStart"/>
      <w:r w:rsidR="00DE70DB" w:rsidRPr="00DE70DB">
        <w:rPr>
          <w:i/>
          <w:iCs/>
          <w:lang w:val="en-US"/>
        </w:rPr>
        <w:t>Penseroso</w:t>
      </w:r>
      <w:proofErr w:type="spellEnd"/>
      <w:r w:rsidR="00DE70DB">
        <w:rPr>
          <w:lang w:val="en-US"/>
        </w:rPr>
        <w:t xml:space="preserve"> (illus. </w:t>
      </w:r>
      <w:hyperlink r:id="rId29" w:history="1">
        <w:r w:rsidR="00DE70DB" w:rsidRPr="003A17AF">
          <w:rPr>
            <w:rStyle w:val="Hyperlink"/>
            <w:lang w:val="en-US"/>
          </w:rPr>
          <w:t>19</w:t>
        </w:r>
      </w:hyperlink>
      <w:r w:rsidR="00DE70DB">
        <w:rPr>
          <w:lang w:val="en-US"/>
        </w:rPr>
        <w:t xml:space="preserve">). </w:t>
      </w:r>
    </w:p>
    <w:p w14:paraId="0608388D" w14:textId="77777777" w:rsidR="005C2128" w:rsidRPr="004F23F8" w:rsidRDefault="005C2128" w:rsidP="005C2128">
      <w:pPr>
        <w:pStyle w:val="Body"/>
        <w:widowControl w:val="0"/>
        <w:ind w:firstLine="720"/>
        <w:rPr>
          <w:lang w:val="en-US"/>
        </w:rPr>
      </w:pPr>
    </w:p>
    <w:p w14:paraId="07B4BF38" w14:textId="50AE42A3" w:rsidR="00A60D00" w:rsidRPr="006C59CB" w:rsidRDefault="005C2128" w:rsidP="005C2128">
      <w:pPr>
        <w:pStyle w:val="Body"/>
        <w:widowControl w:val="0"/>
        <w:ind w:firstLine="720"/>
        <w:rPr>
          <w:color w:val="000000" w:themeColor="text1"/>
          <w:lang w:val="en-US"/>
        </w:rPr>
      </w:pPr>
      <w:r w:rsidRPr="006C59CB">
        <w:rPr>
          <w:i/>
          <w:iCs/>
          <w:color w:val="000000" w:themeColor="text1"/>
          <w:lang w:val="en-US"/>
        </w:rPr>
        <w:t>Songs</w:t>
      </w:r>
      <w:r w:rsidRPr="006C59CB">
        <w:rPr>
          <w:color w:val="000000" w:themeColor="text1"/>
          <w:lang w:val="en-US"/>
        </w:rPr>
        <w:t xml:space="preserve"> copy U and the other copies from this reprinting project marked a new chapter in Blake’s life. “In the Summer of 1818” Blake had indeed “turned a corner . . .  Thereafter he was loved, admired, and often supported by the enthusiastic group of young artists who called themselves the Ancients” (BR2 340). The next nine years resembled the first period of illuminated printing, 1788-95, with Blake once again poet, painter, and printmaker. He form</w:t>
      </w:r>
      <w:r w:rsidR="00A60D00" w:rsidRPr="006C59CB">
        <w:rPr>
          <w:color w:val="000000" w:themeColor="text1"/>
          <w:lang w:val="en-US"/>
        </w:rPr>
        <w:t>ed</w:t>
      </w:r>
      <w:r w:rsidRPr="006C59CB">
        <w:rPr>
          <w:color w:val="000000" w:themeColor="text1"/>
          <w:lang w:val="en-US"/>
        </w:rPr>
        <w:t xml:space="preserve"> </w:t>
      </w:r>
      <w:r w:rsidRPr="006C59CB">
        <w:rPr>
          <w:i/>
          <w:iCs/>
          <w:color w:val="000000" w:themeColor="text1"/>
          <w:lang w:val="en-US"/>
        </w:rPr>
        <w:t>Songs</w:t>
      </w:r>
      <w:r w:rsidRPr="006C59CB">
        <w:rPr>
          <w:color w:val="000000" w:themeColor="text1"/>
          <w:lang w:val="en-US"/>
        </w:rPr>
        <w:t xml:space="preserve"> copy R </w:t>
      </w:r>
      <w:r w:rsidR="00A60D00" w:rsidRPr="006C59CB">
        <w:rPr>
          <w:color w:val="000000" w:themeColor="text1"/>
          <w:lang w:val="en-US"/>
        </w:rPr>
        <w:t xml:space="preserve">for Linnell </w:t>
      </w:r>
      <w:r w:rsidRPr="006C59CB">
        <w:rPr>
          <w:color w:val="000000" w:themeColor="text1"/>
          <w:lang w:val="en-US"/>
        </w:rPr>
        <w:t>in 1819, apparently after selling copies T and U from the 1818 printing</w:t>
      </w:r>
      <w:r w:rsidR="00A60D00" w:rsidRPr="006C59CB">
        <w:rPr>
          <w:color w:val="000000" w:themeColor="text1"/>
          <w:lang w:val="en-US"/>
        </w:rPr>
        <w:t>;</w:t>
      </w:r>
      <w:r w:rsidRPr="006C59CB">
        <w:rPr>
          <w:color w:val="000000" w:themeColor="text1"/>
          <w:lang w:val="en-US"/>
        </w:rPr>
        <w:t xml:space="preserve"> he refinished </w:t>
      </w:r>
      <w:r w:rsidRPr="006C59CB">
        <w:rPr>
          <w:i/>
          <w:iCs/>
          <w:color w:val="000000" w:themeColor="text1"/>
          <w:lang w:val="en-US"/>
        </w:rPr>
        <w:t>Marriage</w:t>
      </w:r>
      <w:r w:rsidRPr="006C59CB">
        <w:rPr>
          <w:color w:val="000000" w:themeColor="text1"/>
          <w:lang w:val="en-US"/>
        </w:rPr>
        <w:t xml:space="preserve"> copy H in 1821, also for Linnell, which suggests that </w:t>
      </w:r>
      <w:r w:rsidRPr="006C59CB">
        <w:rPr>
          <w:i/>
          <w:iCs/>
          <w:color w:val="000000" w:themeColor="text1"/>
          <w:lang w:val="en-US"/>
        </w:rPr>
        <w:t>Marriage</w:t>
      </w:r>
      <w:r w:rsidRPr="006C59CB">
        <w:rPr>
          <w:color w:val="000000" w:themeColor="text1"/>
          <w:lang w:val="en-US"/>
        </w:rPr>
        <w:t xml:space="preserve"> copy G from 1818 had been sold. He had </w:t>
      </w:r>
      <w:r w:rsidRPr="006C59CB">
        <w:rPr>
          <w:i/>
          <w:iCs/>
          <w:color w:val="000000" w:themeColor="text1"/>
          <w:lang w:val="en-US"/>
        </w:rPr>
        <w:t>America</w:t>
      </w:r>
      <w:r w:rsidRPr="006C59CB">
        <w:rPr>
          <w:color w:val="000000" w:themeColor="text1"/>
          <w:lang w:val="en-US"/>
        </w:rPr>
        <w:t xml:space="preserve"> copy D still on hand, but it was printed in black ink and uncolored, so he printed new, matching copies of </w:t>
      </w:r>
      <w:r w:rsidRPr="006C59CB">
        <w:rPr>
          <w:i/>
          <w:iCs/>
          <w:color w:val="000000" w:themeColor="text1"/>
          <w:lang w:val="en-US"/>
        </w:rPr>
        <w:t>America</w:t>
      </w:r>
      <w:r w:rsidRPr="006C59CB">
        <w:rPr>
          <w:color w:val="000000" w:themeColor="text1"/>
          <w:lang w:val="en-US"/>
        </w:rPr>
        <w:t xml:space="preserve"> (O) and </w:t>
      </w:r>
      <w:r w:rsidRPr="006C59CB">
        <w:rPr>
          <w:i/>
          <w:iCs/>
          <w:color w:val="000000" w:themeColor="text1"/>
          <w:lang w:val="en-US"/>
        </w:rPr>
        <w:t>Europe</w:t>
      </w:r>
      <w:r w:rsidRPr="006C59CB">
        <w:rPr>
          <w:color w:val="000000" w:themeColor="text1"/>
          <w:lang w:val="en-US"/>
        </w:rPr>
        <w:t xml:space="preserve"> (K) for Linnell in 1822.  Blake finished </w:t>
      </w:r>
      <w:r w:rsidRPr="006C59CB">
        <w:rPr>
          <w:i/>
          <w:iCs/>
          <w:color w:val="000000" w:themeColor="text1"/>
          <w:lang w:val="en-US"/>
        </w:rPr>
        <w:t>Jerusalem</w:t>
      </w:r>
      <w:r w:rsidRPr="006C59CB">
        <w:rPr>
          <w:color w:val="000000" w:themeColor="text1"/>
          <w:lang w:val="en-US"/>
        </w:rPr>
        <w:t xml:space="preserve"> by 1820 and printed four monochrome copies, including copy C, which went to Linnell in installments; copy B, which consisted of the first twenty-five plates, all finely colored; and copy E, Blake’s masterpiece in illuminated printing. He </w:t>
      </w:r>
      <w:r w:rsidR="00A60D00" w:rsidRPr="006C59CB">
        <w:rPr>
          <w:color w:val="000000" w:themeColor="text1"/>
          <w:lang w:val="en-US"/>
        </w:rPr>
        <w:t xml:space="preserve">could afford to </w:t>
      </w:r>
      <w:r w:rsidRPr="006C59CB">
        <w:rPr>
          <w:color w:val="000000" w:themeColor="text1"/>
          <w:lang w:val="en-US"/>
        </w:rPr>
        <w:t xml:space="preserve">produce </w:t>
      </w:r>
      <w:r w:rsidR="000F6557" w:rsidRPr="006C59CB">
        <w:rPr>
          <w:color w:val="000000" w:themeColor="text1"/>
          <w:lang w:val="en-US"/>
        </w:rPr>
        <w:t>copy E</w:t>
      </w:r>
      <w:r w:rsidRPr="006C59CB">
        <w:rPr>
          <w:color w:val="000000" w:themeColor="text1"/>
          <w:lang w:val="en-US"/>
        </w:rPr>
        <w:t xml:space="preserve"> and some of the late frescos entirely on speculation </w:t>
      </w:r>
      <w:r w:rsidR="00A60D00" w:rsidRPr="006C59CB">
        <w:rPr>
          <w:color w:val="000000" w:themeColor="text1"/>
          <w:lang w:val="en-US"/>
        </w:rPr>
        <w:t>as well as</w:t>
      </w:r>
      <w:r w:rsidRPr="006C59CB">
        <w:rPr>
          <w:color w:val="000000" w:themeColor="text1"/>
          <w:lang w:val="en-US"/>
        </w:rPr>
        <w:t xml:space="preserve"> the new relief etched poems of </w:t>
      </w:r>
      <w:r w:rsidRPr="006C59CB">
        <w:rPr>
          <w:i/>
          <w:iCs/>
          <w:color w:val="000000" w:themeColor="text1"/>
          <w:lang w:val="en-US"/>
        </w:rPr>
        <w:t>On Homers Poetry</w:t>
      </w:r>
      <w:r w:rsidRPr="006C59CB">
        <w:rPr>
          <w:color w:val="000000" w:themeColor="text1"/>
          <w:lang w:val="en-US"/>
        </w:rPr>
        <w:t xml:space="preserve"> and </w:t>
      </w:r>
      <w:r w:rsidRPr="006C59CB">
        <w:rPr>
          <w:i/>
          <w:iCs/>
          <w:color w:val="000000" w:themeColor="text1"/>
          <w:lang w:val="en-US"/>
        </w:rPr>
        <w:t>Ghost of Abel</w:t>
      </w:r>
      <w:r w:rsidRPr="006C59CB">
        <w:rPr>
          <w:color w:val="000000" w:themeColor="text1"/>
          <w:lang w:val="en-US"/>
        </w:rPr>
        <w:t xml:space="preserve"> in 1822. </w:t>
      </w:r>
    </w:p>
    <w:p w14:paraId="10FEC98B" w14:textId="77777777" w:rsidR="00A60D00" w:rsidRDefault="00A60D00" w:rsidP="005C2128">
      <w:pPr>
        <w:pStyle w:val="Body"/>
        <w:widowControl w:val="0"/>
        <w:ind w:firstLine="720"/>
        <w:rPr>
          <w:lang w:val="en-US"/>
        </w:rPr>
      </w:pPr>
    </w:p>
    <w:p w14:paraId="1654BEB9" w14:textId="1AF5849D" w:rsidR="00023054" w:rsidRPr="006C59CB" w:rsidRDefault="005C2128" w:rsidP="00816AAB">
      <w:pPr>
        <w:pStyle w:val="Body"/>
        <w:widowControl w:val="0"/>
        <w:ind w:firstLine="720"/>
        <w:rPr>
          <w:color w:val="000000" w:themeColor="text1"/>
          <w:lang w:val="en-US"/>
        </w:rPr>
      </w:pPr>
      <w:r w:rsidRPr="006C59CB">
        <w:rPr>
          <w:color w:val="000000" w:themeColor="text1"/>
          <w:lang w:val="en-US"/>
        </w:rPr>
        <w:t xml:space="preserve">Between 1825 and 1827, Blake reprinted </w:t>
      </w:r>
      <w:r w:rsidRPr="006C59CB">
        <w:rPr>
          <w:i/>
          <w:iCs/>
          <w:color w:val="000000" w:themeColor="text1"/>
          <w:lang w:val="en-US"/>
        </w:rPr>
        <w:t>Songs</w:t>
      </w:r>
      <w:r w:rsidRPr="006C59CB">
        <w:rPr>
          <w:color w:val="000000" w:themeColor="text1"/>
          <w:lang w:val="en-US"/>
        </w:rPr>
        <w:t xml:space="preserve"> six more times and </w:t>
      </w:r>
      <w:r w:rsidRPr="006C59CB">
        <w:rPr>
          <w:i/>
          <w:iCs/>
          <w:color w:val="000000" w:themeColor="text1"/>
          <w:lang w:val="en-US"/>
        </w:rPr>
        <w:t>Marriage</w:t>
      </w:r>
      <w:r w:rsidRPr="006C59CB">
        <w:rPr>
          <w:color w:val="000000" w:themeColor="text1"/>
          <w:lang w:val="en-US"/>
        </w:rPr>
        <w:t xml:space="preserve"> once</w:t>
      </w:r>
      <w:r w:rsidR="00924005" w:rsidRPr="006C59CB">
        <w:rPr>
          <w:color w:val="000000" w:themeColor="text1"/>
          <w:lang w:val="en-US"/>
        </w:rPr>
        <w:t xml:space="preserve">. </w:t>
      </w:r>
      <w:r w:rsidRPr="006C59CB">
        <w:rPr>
          <w:color w:val="000000" w:themeColor="text1"/>
          <w:lang w:val="en-US"/>
        </w:rPr>
        <w:t xml:space="preserve">He also finished printing the 100 plates of </w:t>
      </w:r>
      <w:r w:rsidRPr="006C59CB">
        <w:rPr>
          <w:i/>
          <w:iCs/>
          <w:color w:val="000000" w:themeColor="text1"/>
          <w:lang w:val="en-US"/>
        </w:rPr>
        <w:t>Jerusalem</w:t>
      </w:r>
      <w:r w:rsidRPr="006C59CB">
        <w:rPr>
          <w:color w:val="000000" w:themeColor="text1"/>
          <w:lang w:val="en-US"/>
        </w:rPr>
        <w:t xml:space="preserve"> in 1827 </w:t>
      </w:r>
      <w:r w:rsidR="000F6557" w:rsidRPr="006C59CB">
        <w:rPr>
          <w:color w:val="000000" w:themeColor="text1"/>
          <w:lang w:val="en-US"/>
        </w:rPr>
        <w:t xml:space="preserve">just before he died </w:t>
      </w:r>
      <w:r w:rsidRPr="006C59CB">
        <w:rPr>
          <w:color w:val="000000" w:themeColor="text1"/>
          <w:lang w:val="en-US"/>
        </w:rPr>
        <w:t xml:space="preserve">to form copy F. </w:t>
      </w:r>
      <w:r w:rsidR="006530B6" w:rsidRPr="006C59CB">
        <w:rPr>
          <w:color w:val="000000" w:themeColor="text1"/>
          <w:lang w:val="en-US"/>
        </w:rPr>
        <w:t xml:space="preserve">During these years Blake also executed </w:t>
      </w:r>
      <w:r w:rsidRPr="006C59CB">
        <w:rPr>
          <w:color w:val="000000" w:themeColor="text1"/>
          <w:lang w:val="en-US"/>
        </w:rPr>
        <w:t>twenty</w:t>
      </w:r>
      <w:r w:rsidR="006530B6" w:rsidRPr="006C59CB">
        <w:rPr>
          <w:color w:val="000000" w:themeColor="text1"/>
          <w:lang w:val="en-US"/>
        </w:rPr>
        <w:t>-</w:t>
      </w:r>
      <w:r w:rsidRPr="006C59CB">
        <w:rPr>
          <w:color w:val="000000" w:themeColor="text1"/>
          <w:lang w:val="en-US"/>
        </w:rPr>
        <w:t xml:space="preserve">two </w:t>
      </w:r>
      <w:r w:rsidRPr="006C59CB">
        <w:rPr>
          <w:i/>
          <w:iCs/>
          <w:color w:val="000000" w:themeColor="text1"/>
          <w:lang w:val="en-US"/>
        </w:rPr>
        <w:t>Book of Job</w:t>
      </w:r>
      <w:r w:rsidRPr="006C59CB">
        <w:rPr>
          <w:color w:val="000000" w:themeColor="text1"/>
          <w:lang w:val="en-US"/>
        </w:rPr>
        <w:t xml:space="preserve"> watercolors for Linnell and the twenty-one Job engravings published </w:t>
      </w:r>
      <w:r w:rsidR="006530B6" w:rsidRPr="006C59CB">
        <w:rPr>
          <w:color w:val="000000" w:themeColor="text1"/>
          <w:lang w:val="en-US"/>
        </w:rPr>
        <w:t xml:space="preserve">by Linnell </w:t>
      </w:r>
      <w:r w:rsidRPr="006C59CB">
        <w:rPr>
          <w:color w:val="000000" w:themeColor="text1"/>
          <w:lang w:val="en-US"/>
        </w:rPr>
        <w:t>in 1826</w:t>
      </w:r>
      <w:r w:rsidR="006530B6" w:rsidRPr="006C59CB">
        <w:rPr>
          <w:color w:val="000000" w:themeColor="text1"/>
          <w:lang w:val="en-US"/>
        </w:rPr>
        <w:t xml:space="preserve">. </w:t>
      </w:r>
      <w:r w:rsidRPr="006C59CB">
        <w:rPr>
          <w:color w:val="000000" w:themeColor="text1"/>
          <w:lang w:val="en-US"/>
        </w:rPr>
        <w:t xml:space="preserve">In April 1827, Blake referenced </w:t>
      </w:r>
      <w:r w:rsidRPr="006C59CB">
        <w:rPr>
          <w:i/>
          <w:iCs/>
          <w:color w:val="000000" w:themeColor="text1"/>
          <w:lang w:val="en-US"/>
        </w:rPr>
        <w:t>Songs</w:t>
      </w:r>
      <w:r w:rsidRPr="006C59CB">
        <w:rPr>
          <w:color w:val="000000" w:themeColor="text1"/>
          <w:lang w:val="en-US"/>
        </w:rPr>
        <w:t xml:space="preserve"> copy X, telling Cumberland that he was “Printing a Set of the Songs of Innocence &amp; Experience for a Friend at Ten Guineas which I cannot do under Six Months </w:t>
      </w:r>
      <w:r w:rsidRPr="006C59CB">
        <w:rPr>
          <w:i/>
          <w:iCs/>
          <w:color w:val="000000" w:themeColor="text1"/>
          <w:lang w:val="en-US"/>
        </w:rPr>
        <w:t>consistent with my other Work</w:t>
      </w:r>
      <w:r w:rsidRPr="006C59CB">
        <w:rPr>
          <w:color w:val="000000" w:themeColor="text1"/>
          <w:lang w:val="en-US"/>
        </w:rPr>
        <w:t>” (E 784, italics added). With his health failing and other projects then in progress, Blake recognized that he had “little hope of doing any more of such things.” His “other Work” included seven large pure engravings after Inferno designs from the 101 Dante illustrations that he had recently executed</w:t>
      </w:r>
      <w:r w:rsidR="00816AAB" w:rsidRPr="006C59CB">
        <w:rPr>
          <w:color w:val="000000" w:themeColor="text1"/>
          <w:lang w:val="en-US"/>
        </w:rPr>
        <w:t xml:space="preserve"> for Linnell,</w:t>
      </w:r>
      <w:r w:rsidRPr="006C59CB">
        <w:rPr>
          <w:color w:val="000000" w:themeColor="text1"/>
          <w:lang w:val="en-US"/>
        </w:rPr>
        <w:t xml:space="preserve"> the </w:t>
      </w:r>
      <w:r w:rsidRPr="006C59CB">
        <w:rPr>
          <w:i/>
          <w:iCs/>
          <w:color w:val="000000" w:themeColor="text1"/>
          <w:lang w:val="en-US"/>
        </w:rPr>
        <w:t>Laocoon</w:t>
      </w:r>
      <w:r w:rsidRPr="006C59CB">
        <w:rPr>
          <w:color w:val="000000" w:themeColor="text1"/>
          <w:lang w:val="en-US"/>
        </w:rPr>
        <w:t xml:space="preserve"> engraving and </w:t>
      </w:r>
      <w:r w:rsidR="00924005" w:rsidRPr="006C59CB">
        <w:rPr>
          <w:color w:val="000000" w:themeColor="text1"/>
          <w:lang w:val="en-US"/>
        </w:rPr>
        <w:t xml:space="preserve">its </w:t>
      </w:r>
      <w:r w:rsidRPr="006C59CB">
        <w:rPr>
          <w:color w:val="000000" w:themeColor="text1"/>
          <w:lang w:val="en-US"/>
        </w:rPr>
        <w:t xml:space="preserve">wall of </w:t>
      </w:r>
      <w:r w:rsidR="00401AC8" w:rsidRPr="006C59CB">
        <w:rPr>
          <w:color w:val="000000" w:themeColor="text1"/>
          <w:lang w:val="en-US"/>
        </w:rPr>
        <w:t>inscriptions</w:t>
      </w:r>
      <w:r w:rsidRPr="006C59CB">
        <w:rPr>
          <w:color w:val="000000" w:themeColor="text1"/>
          <w:lang w:val="en-US"/>
        </w:rPr>
        <w:t xml:space="preserve">, the Genesis manuscript (0 pages), the </w:t>
      </w:r>
      <w:r w:rsidR="00816AAB" w:rsidRPr="006C59CB">
        <w:rPr>
          <w:color w:val="000000" w:themeColor="text1"/>
          <w:lang w:val="en-US"/>
        </w:rPr>
        <w:t>twenty-eight</w:t>
      </w:r>
      <w:r w:rsidRPr="006C59CB">
        <w:rPr>
          <w:color w:val="000000" w:themeColor="text1"/>
          <w:lang w:val="en-US"/>
        </w:rPr>
        <w:t xml:space="preserve"> drawings</w:t>
      </w:r>
      <w:r w:rsidR="00924005" w:rsidRPr="006C59CB">
        <w:rPr>
          <w:color w:val="000000" w:themeColor="text1"/>
          <w:lang w:val="en-US"/>
        </w:rPr>
        <w:t xml:space="preserve"> of </w:t>
      </w:r>
      <w:r w:rsidR="00924005" w:rsidRPr="006C59CB">
        <w:rPr>
          <w:i/>
          <w:iCs/>
          <w:color w:val="000000" w:themeColor="text1"/>
          <w:lang w:val="en-US"/>
        </w:rPr>
        <w:t>Pilgrim’s Progress</w:t>
      </w:r>
      <w:r w:rsidRPr="006C59CB">
        <w:rPr>
          <w:color w:val="000000" w:themeColor="text1"/>
          <w:lang w:val="en-US"/>
        </w:rPr>
        <w:t xml:space="preserve"> (on speculation, inherited by Catherine, then Tatham), and the very large fresco of the </w:t>
      </w:r>
      <w:r w:rsidRPr="006C59CB">
        <w:rPr>
          <w:i/>
          <w:iCs/>
          <w:color w:val="000000" w:themeColor="text1"/>
          <w:lang w:val="en-US"/>
        </w:rPr>
        <w:t>Vision of the Last Judgment</w:t>
      </w:r>
      <w:r w:rsidRPr="006C59CB">
        <w:rPr>
          <w:color w:val="000000" w:themeColor="text1"/>
          <w:lang w:val="en-US"/>
        </w:rPr>
        <w:t xml:space="preserve"> that </w:t>
      </w:r>
      <w:r w:rsidR="00924005" w:rsidRPr="006C59CB">
        <w:rPr>
          <w:color w:val="000000" w:themeColor="text1"/>
          <w:lang w:val="en-US"/>
        </w:rPr>
        <w:t>was</w:t>
      </w:r>
      <w:r w:rsidRPr="006C59CB">
        <w:rPr>
          <w:color w:val="000000" w:themeColor="text1"/>
          <w:lang w:val="en-US"/>
        </w:rPr>
        <w:t xml:space="preserve"> </w:t>
      </w:r>
      <w:r w:rsidR="00816AAB" w:rsidRPr="006C59CB">
        <w:rPr>
          <w:color w:val="000000" w:themeColor="text1"/>
          <w:lang w:val="en-US"/>
        </w:rPr>
        <w:t>in progress</w:t>
      </w:r>
      <w:r w:rsidRPr="006C59CB">
        <w:rPr>
          <w:color w:val="000000" w:themeColor="text1"/>
          <w:lang w:val="en-US"/>
        </w:rPr>
        <w:t xml:space="preserve"> when he died and which contained “upwards of one thousand figures, many of them wonderfully conceived and grandly drawn” (BR2 617). </w:t>
      </w:r>
    </w:p>
    <w:p w14:paraId="0365BA0B" w14:textId="7C9ED5EF" w:rsidR="00C23677" w:rsidRDefault="001A3CA7" w:rsidP="001A3CA7">
      <w:pPr>
        <w:pStyle w:val="Body"/>
        <w:rPr>
          <w:color w:val="000000" w:themeColor="text1"/>
          <w:lang w:val="en-US"/>
        </w:rPr>
      </w:pPr>
      <w:r w:rsidRPr="00402939">
        <w:rPr>
          <w:color w:val="000000" w:themeColor="text1"/>
          <w:lang w:val="en-US"/>
        </w:rPr>
        <w:t xml:space="preserve"> </w:t>
      </w:r>
    </w:p>
    <w:p w14:paraId="575BDA46" w14:textId="380DFE98" w:rsidR="0038782D" w:rsidRPr="00402939" w:rsidRDefault="00C23677" w:rsidP="001A3CA7">
      <w:pPr>
        <w:pStyle w:val="Body"/>
        <w:rPr>
          <w:color w:val="000000" w:themeColor="text1"/>
          <w:lang w:val="en-US"/>
        </w:rPr>
      </w:pPr>
      <w:r>
        <w:rPr>
          <w:color w:val="000000" w:themeColor="text1"/>
          <w:lang w:val="en-US"/>
        </w:rPr>
        <w:tab/>
      </w:r>
      <w:r w:rsidR="005C2128" w:rsidRPr="00402939">
        <w:rPr>
          <w:color w:val="000000" w:themeColor="text1"/>
          <w:lang w:val="en-US"/>
        </w:rPr>
        <w:t xml:space="preserve">Blake did not, however, create another large color-printed design after 1795, or reprint any of the large monoprint matrices after 1805. </w:t>
      </w:r>
      <w:r w:rsidR="004B2DAD" w:rsidRPr="00402939">
        <w:rPr>
          <w:color w:val="000000" w:themeColor="text1"/>
          <w:lang w:val="en-US"/>
        </w:rPr>
        <w:t xml:space="preserve">Nor did he print etchings or relief etchings in colors after 1796, which explains why the </w:t>
      </w:r>
      <w:r w:rsidR="0038782D" w:rsidRPr="00402939">
        <w:rPr>
          <w:i/>
          <w:iCs/>
          <w:color w:val="000000" w:themeColor="text1"/>
          <w:lang w:val="en-US"/>
        </w:rPr>
        <w:t>Book of Los</w:t>
      </w:r>
      <w:r w:rsidR="0038782D" w:rsidRPr="00402939">
        <w:rPr>
          <w:color w:val="000000" w:themeColor="text1"/>
          <w:lang w:val="en-US"/>
        </w:rPr>
        <w:t>,</w:t>
      </w:r>
      <w:r w:rsidR="0038782D" w:rsidRPr="00402939">
        <w:rPr>
          <w:i/>
          <w:iCs/>
          <w:color w:val="000000" w:themeColor="text1"/>
          <w:lang w:val="en-US"/>
        </w:rPr>
        <w:t xml:space="preserve"> Book of </w:t>
      </w:r>
      <w:proofErr w:type="spellStart"/>
      <w:r w:rsidR="0038782D" w:rsidRPr="00402939">
        <w:rPr>
          <w:i/>
          <w:iCs/>
          <w:color w:val="000000" w:themeColor="text1"/>
          <w:lang w:val="en-US"/>
        </w:rPr>
        <w:t>Ahania</w:t>
      </w:r>
      <w:proofErr w:type="spellEnd"/>
      <w:r w:rsidR="0038782D" w:rsidRPr="00402939">
        <w:rPr>
          <w:color w:val="000000" w:themeColor="text1"/>
          <w:lang w:val="en-US"/>
        </w:rPr>
        <w:t xml:space="preserve">, and </w:t>
      </w:r>
      <w:r w:rsidR="0038782D" w:rsidRPr="00402939">
        <w:rPr>
          <w:i/>
          <w:iCs/>
          <w:color w:val="000000" w:themeColor="text1"/>
          <w:lang w:val="en-US"/>
        </w:rPr>
        <w:t>Song of Los</w:t>
      </w:r>
      <w:r w:rsidR="0038782D" w:rsidRPr="00402939">
        <w:rPr>
          <w:color w:val="000000" w:themeColor="text1"/>
          <w:lang w:val="en-US"/>
        </w:rPr>
        <w:t xml:space="preserve"> </w:t>
      </w:r>
      <w:r w:rsidR="004B2DAD" w:rsidRPr="00402939">
        <w:rPr>
          <w:color w:val="000000" w:themeColor="text1"/>
          <w:lang w:val="en-US"/>
        </w:rPr>
        <w:t xml:space="preserve">were not </w:t>
      </w:r>
      <w:r w:rsidR="00402939" w:rsidRPr="00402939">
        <w:rPr>
          <w:color w:val="000000" w:themeColor="text1"/>
          <w:lang w:val="en-US"/>
        </w:rPr>
        <w:t xml:space="preserve">among the books </w:t>
      </w:r>
      <w:r w:rsidR="004B2DAD" w:rsidRPr="00402939">
        <w:rPr>
          <w:color w:val="000000" w:themeColor="text1"/>
          <w:lang w:val="en-US"/>
        </w:rPr>
        <w:t xml:space="preserve">reprinted </w:t>
      </w:r>
      <w:r w:rsidR="0038782D" w:rsidRPr="00402939">
        <w:rPr>
          <w:color w:val="000000" w:themeColor="text1"/>
          <w:lang w:val="en-US"/>
        </w:rPr>
        <w:t>after their initial printings</w:t>
      </w:r>
      <w:r w:rsidR="004B2DAD" w:rsidRPr="00402939">
        <w:rPr>
          <w:color w:val="000000" w:themeColor="text1"/>
          <w:lang w:val="en-US"/>
        </w:rPr>
        <w:t>. The first two books were etchings and their frontispieces and tailpieces exist only as color print</w:t>
      </w:r>
      <w:r w:rsidR="00CF4D54" w:rsidRPr="00402939">
        <w:rPr>
          <w:color w:val="000000" w:themeColor="text1"/>
          <w:lang w:val="en-US"/>
        </w:rPr>
        <w:t>s</w:t>
      </w:r>
      <w:r w:rsidR="004B2DAD" w:rsidRPr="00402939">
        <w:rPr>
          <w:color w:val="000000" w:themeColor="text1"/>
          <w:lang w:val="en-US"/>
        </w:rPr>
        <w:t xml:space="preserve">, </w:t>
      </w:r>
      <w:r w:rsidR="00402939" w:rsidRPr="00402939">
        <w:rPr>
          <w:color w:val="000000" w:themeColor="text1"/>
          <w:lang w:val="en-US"/>
        </w:rPr>
        <w:t>because</w:t>
      </w:r>
      <w:r w:rsidR="004B2DAD" w:rsidRPr="00402939">
        <w:rPr>
          <w:color w:val="000000" w:themeColor="text1"/>
          <w:lang w:val="en-US"/>
        </w:rPr>
        <w:t xml:space="preserve"> the designs </w:t>
      </w:r>
      <w:r w:rsidR="00CE3DFB" w:rsidRPr="00402939">
        <w:rPr>
          <w:color w:val="000000" w:themeColor="text1"/>
          <w:lang w:val="en-US"/>
        </w:rPr>
        <w:t xml:space="preserve">were painted on </w:t>
      </w:r>
      <w:r w:rsidR="004B2DAD" w:rsidRPr="00402939">
        <w:rPr>
          <w:color w:val="000000" w:themeColor="text1"/>
          <w:lang w:val="en-US"/>
        </w:rPr>
        <w:t xml:space="preserve">the surfaces of the plates without printable </w:t>
      </w:r>
      <w:r w:rsidR="00402939" w:rsidRPr="00402939">
        <w:rPr>
          <w:color w:val="000000" w:themeColor="text1"/>
          <w:lang w:val="en-US"/>
        </w:rPr>
        <w:t>etched outlines</w:t>
      </w:r>
      <w:r w:rsidR="004B2DAD" w:rsidRPr="00402939">
        <w:rPr>
          <w:color w:val="000000" w:themeColor="text1"/>
          <w:lang w:val="en-US"/>
        </w:rPr>
        <w:t xml:space="preserve">. </w:t>
      </w:r>
      <w:r w:rsidR="00CE3DFB" w:rsidRPr="00402939">
        <w:rPr>
          <w:color w:val="000000" w:themeColor="text1"/>
          <w:lang w:val="en-US"/>
        </w:rPr>
        <w:t xml:space="preserve"> </w:t>
      </w:r>
      <w:r w:rsidR="004B2DAD" w:rsidRPr="00402939">
        <w:rPr>
          <w:i/>
          <w:iCs/>
          <w:color w:val="000000" w:themeColor="text1"/>
          <w:lang w:val="en-US"/>
        </w:rPr>
        <w:t>Song of Los</w:t>
      </w:r>
      <w:r w:rsidR="00CE3DFB" w:rsidRPr="00402939">
        <w:rPr>
          <w:color w:val="000000" w:themeColor="text1"/>
          <w:lang w:val="en-US"/>
        </w:rPr>
        <w:t xml:space="preserve">, </w:t>
      </w:r>
      <w:r w:rsidR="004B2DAD" w:rsidRPr="00402939">
        <w:rPr>
          <w:color w:val="000000" w:themeColor="text1"/>
          <w:lang w:val="en-US"/>
        </w:rPr>
        <w:t xml:space="preserve">Blake’s most unorthodox illuminated book, </w:t>
      </w:r>
      <w:r w:rsidR="00CE3DFB" w:rsidRPr="00402939">
        <w:rPr>
          <w:color w:val="000000" w:themeColor="text1"/>
          <w:lang w:val="en-US"/>
        </w:rPr>
        <w:t>has</w:t>
      </w:r>
      <w:r w:rsidR="004B2DAD" w:rsidRPr="00402939">
        <w:rPr>
          <w:color w:val="000000" w:themeColor="text1"/>
          <w:lang w:val="en-US"/>
        </w:rPr>
        <w:t xml:space="preserve"> four </w:t>
      </w:r>
      <w:r w:rsidR="00CE3DFB" w:rsidRPr="00402939">
        <w:rPr>
          <w:color w:val="000000" w:themeColor="text1"/>
          <w:lang w:val="en-US"/>
        </w:rPr>
        <w:t xml:space="preserve">text </w:t>
      </w:r>
      <w:r w:rsidR="004B2DAD" w:rsidRPr="00402939">
        <w:rPr>
          <w:color w:val="000000" w:themeColor="text1"/>
          <w:lang w:val="en-US"/>
        </w:rPr>
        <w:t>pages printed in relief and four full</w:t>
      </w:r>
      <w:r w:rsidR="00CE3DFB" w:rsidRPr="00402939">
        <w:rPr>
          <w:color w:val="000000" w:themeColor="text1"/>
          <w:lang w:val="en-US"/>
        </w:rPr>
        <w:t>-</w:t>
      </w:r>
      <w:r w:rsidR="004B2DAD" w:rsidRPr="00402939">
        <w:rPr>
          <w:color w:val="000000" w:themeColor="text1"/>
          <w:lang w:val="en-US"/>
        </w:rPr>
        <w:t xml:space="preserve">page </w:t>
      </w:r>
      <w:r w:rsidR="00CE3DFB" w:rsidRPr="00402939">
        <w:rPr>
          <w:color w:val="000000" w:themeColor="text1"/>
          <w:lang w:val="en-US"/>
        </w:rPr>
        <w:t>illustrations</w:t>
      </w:r>
      <w:r w:rsidR="004B2DAD" w:rsidRPr="00402939">
        <w:rPr>
          <w:color w:val="000000" w:themeColor="text1"/>
          <w:lang w:val="en-US"/>
        </w:rPr>
        <w:t xml:space="preserve"> printed from </w:t>
      </w:r>
      <w:proofErr w:type="spellStart"/>
      <w:r w:rsidR="004B2DAD" w:rsidRPr="00402939">
        <w:rPr>
          <w:color w:val="000000" w:themeColor="text1"/>
          <w:lang w:val="en-US"/>
        </w:rPr>
        <w:t>gessoed</w:t>
      </w:r>
      <w:proofErr w:type="spellEnd"/>
      <w:r w:rsidR="004B2DAD" w:rsidRPr="00402939">
        <w:rPr>
          <w:color w:val="000000" w:themeColor="text1"/>
          <w:lang w:val="en-US"/>
        </w:rPr>
        <w:t xml:space="preserve"> millboards, exactly like their larger monoprint cousins</w:t>
      </w:r>
      <w:r w:rsidR="00CE3DFB" w:rsidRPr="00402939">
        <w:rPr>
          <w:color w:val="000000" w:themeColor="text1"/>
          <w:lang w:val="en-US"/>
        </w:rPr>
        <w:t xml:space="preserve"> (Viscomi, </w:t>
      </w:r>
      <w:r w:rsidR="00402939">
        <w:rPr>
          <w:color w:val="000000" w:themeColor="text1"/>
          <w:lang w:val="en-US"/>
        </w:rPr>
        <w:t>“</w:t>
      </w:r>
      <w:proofErr w:type="spellStart"/>
      <w:r w:rsidR="00CE3DFB" w:rsidRPr="00402939">
        <w:rPr>
          <w:color w:val="000000" w:themeColor="text1"/>
          <w:lang w:val="en-US"/>
        </w:rPr>
        <w:t>Annus</w:t>
      </w:r>
      <w:proofErr w:type="spellEnd"/>
      <w:r w:rsidR="00CE3DFB" w:rsidRPr="00402939">
        <w:rPr>
          <w:color w:val="000000" w:themeColor="text1"/>
          <w:lang w:val="en-US"/>
        </w:rPr>
        <w:t xml:space="preserve"> </w:t>
      </w:r>
      <w:proofErr w:type="spellStart"/>
      <w:r w:rsidR="00CE3DFB" w:rsidRPr="00402939">
        <w:rPr>
          <w:color w:val="000000" w:themeColor="text1"/>
          <w:lang w:val="en-US"/>
        </w:rPr>
        <w:t>Mirabilus</w:t>
      </w:r>
      <w:proofErr w:type="spellEnd"/>
      <w:r w:rsidR="00402939">
        <w:rPr>
          <w:color w:val="000000" w:themeColor="text1"/>
          <w:lang w:val="en-US"/>
        </w:rPr>
        <w:t>”</w:t>
      </w:r>
      <w:r w:rsidR="00CE3DFB" w:rsidRPr="00402939">
        <w:rPr>
          <w:color w:val="000000" w:themeColor="text1"/>
          <w:lang w:val="en-US"/>
        </w:rPr>
        <w:t xml:space="preserve"> 00)</w:t>
      </w:r>
      <w:r w:rsidR="004B2DAD" w:rsidRPr="00402939">
        <w:rPr>
          <w:color w:val="000000" w:themeColor="text1"/>
          <w:lang w:val="en-US"/>
        </w:rPr>
        <w:t xml:space="preserve">. </w:t>
      </w:r>
      <w:r w:rsidR="00CE3DFB" w:rsidRPr="00402939">
        <w:rPr>
          <w:color w:val="000000" w:themeColor="text1"/>
          <w:lang w:val="en-US"/>
        </w:rPr>
        <w:t>These illustrations exist</w:t>
      </w:r>
      <w:r w:rsidR="00402939" w:rsidRPr="00402939">
        <w:rPr>
          <w:color w:val="000000" w:themeColor="text1"/>
          <w:lang w:val="en-US"/>
        </w:rPr>
        <w:t>—and can only exist</w:t>
      </w:r>
      <w:r w:rsidR="00F35A62">
        <w:rPr>
          <w:color w:val="000000" w:themeColor="text1"/>
          <w:lang w:val="en-US"/>
        </w:rPr>
        <w:t>—</w:t>
      </w:r>
      <w:r w:rsidR="00CE3DFB" w:rsidRPr="00402939">
        <w:rPr>
          <w:color w:val="000000" w:themeColor="text1"/>
          <w:lang w:val="en-US"/>
        </w:rPr>
        <w:t xml:space="preserve">as color prints. </w:t>
      </w:r>
      <w:r w:rsidR="004B2DAD" w:rsidRPr="00402939">
        <w:rPr>
          <w:color w:val="000000" w:themeColor="text1"/>
          <w:lang w:val="en-US"/>
        </w:rPr>
        <w:t xml:space="preserve">All three 1795 books </w:t>
      </w:r>
      <w:r w:rsidR="0038782D" w:rsidRPr="00402939">
        <w:rPr>
          <w:color w:val="000000" w:themeColor="text1"/>
          <w:lang w:val="en-US"/>
        </w:rPr>
        <w:t>were designed in terms of color printing and</w:t>
      </w:r>
      <w:r w:rsidR="00CE3DFB" w:rsidRPr="00402939">
        <w:rPr>
          <w:color w:val="000000" w:themeColor="text1"/>
          <w:lang w:val="en-US"/>
        </w:rPr>
        <w:t>, unlike the relief etched books,</w:t>
      </w:r>
      <w:r w:rsidR="0038782D" w:rsidRPr="00402939">
        <w:rPr>
          <w:color w:val="000000" w:themeColor="text1"/>
          <w:lang w:val="en-US"/>
        </w:rPr>
        <w:t xml:space="preserve"> could not be printed </w:t>
      </w:r>
      <w:r w:rsidR="004B2DAD" w:rsidRPr="00402939">
        <w:rPr>
          <w:color w:val="000000" w:themeColor="text1"/>
          <w:lang w:val="en-US"/>
        </w:rPr>
        <w:t xml:space="preserve">without colors. </w:t>
      </w:r>
    </w:p>
    <w:p w14:paraId="068A4D26" w14:textId="77777777" w:rsidR="005C2128" w:rsidRPr="004F23F8" w:rsidRDefault="005C2128" w:rsidP="005C2128">
      <w:pPr>
        <w:pStyle w:val="Body"/>
        <w:outlineLvl w:val="0"/>
        <w:rPr>
          <w:b/>
          <w:bCs/>
          <w:lang w:val="en-US"/>
        </w:rPr>
      </w:pPr>
    </w:p>
    <w:p w14:paraId="2662608D" w14:textId="77777777" w:rsidR="0041332F" w:rsidRPr="004F23F8" w:rsidRDefault="0041332F" w:rsidP="000F1668">
      <w:pPr>
        <w:pStyle w:val="Body"/>
        <w:outlineLvl w:val="0"/>
        <w:rPr>
          <w:b/>
          <w:bCs/>
          <w:lang w:val="en-US"/>
        </w:rPr>
      </w:pPr>
    </w:p>
    <w:p w14:paraId="2BA205D2" w14:textId="67F62E19" w:rsidR="0070427C" w:rsidRDefault="000F1668" w:rsidP="00206522">
      <w:pPr>
        <w:pStyle w:val="Body"/>
        <w:outlineLvl w:val="0"/>
        <w:rPr>
          <w:b/>
          <w:bCs/>
          <w:lang w:val="en-US"/>
        </w:rPr>
      </w:pPr>
      <w:r w:rsidRPr="004F23F8">
        <w:rPr>
          <w:b/>
          <w:bCs/>
          <w:lang w:val="en-US"/>
        </w:rPr>
        <w:t>X</w:t>
      </w:r>
      <w:r w:rsidR="005C2128" w:rsidRPr="004F23F8">
        <w:rPr>
          <w:b/>
          <w:bCs/>
          <w:lang w:val="en-US"/>
        </w:rPr>
        <w:t>I</w:t>
      </w:r>
      <w:r w:rsidR="001952AB" w:rsidRPr="004F23F8">
        <w:rPr>
          <w:b/>
          <w:bCs/>
          <w:lang w:val="en-US"/>
        </w:rPr>
        <w:t>I</w:t>
      </w:r>
      <w:r w:rsidRPr="004F23F8">
        <w:rPr>
          <w:b/>
          <w:bCs/>
          <w:lang w:val="en-US"/>
        </w:rPr>
        <w:t xml:space="preserve">. </w:t>
      </w:r>
      <w:r w:rsidR="009E72B0">
        <w:rPr>
          <w:b/>
          <w:bCs/>
          <w:lang w:val="en-US"/>
        </w:rPr>
        <w:t>The</w:t>
      </w:r>
      <w:r w:rsidR="000B08A2">
        <w:rPr>
          <w:b/>
          <w:bCs/>
          <w:lang w:val="en-US"/>
        </w:rPr>
        <w:t xml:space="preserve"> Meaning of Blake’s</w:t>
      </w:r>
      <w:r w:rsidR="009E72B0">
        <w:rPr>
          <w:b/>
          <w:bCs/>
          <w:lang w:val="en-US"/>
        </w:rPr>
        <w:t xml:space="preserve"> Hiatus in </w:t>
      </w:r>
      <w:r w:rsidR="0069218B">
        <w:rPr>
          <w:b/>
          <w:bCs/>
          <w:lang w:val="en-US"/>
        </w:rPr>
        <w:t>I</w:t>
      </w:r>
      <w:r w:rsidR="009E72B0">
        <w:rPr>
          <w:b/>
          <w:bCs/>
          <w:lang w:val="en-US"/>
        </w:rPr>
        <w:t xml:space="preserve">lluminated </w:t>
      </w:r>
      <w:r w:rsidR="0069218B">
        <w:rPr>
          <w:b/>
          <w:bCs/>
          <w:lang w:val="en-US"/>
        </w:rPr>
        <w:t>P</w:t>
      </w:r>
      <w:r w:rsidR="009E72B0">
        <w:rPr>
          <w:b/>
          <w:bCs/>
          <w:lang w:val="en-US"/>
        </w:rPr>
        <w:t>rinting</w:t>
      </w:r>
    </w:p>
    <w:p w14:paraId="32AF120E" w14:textId="3CC0C96E" w:rsidR="005C2128" w:rsidRDefault="00F760C2" w:rsidP="00C95719">
      <w:pPr>
        <w:pStyle w:val="Body"/>
        <w:widowControl w:val="0"/>
        <w:ind w:firstLine="720"/>
        <w:rPr>
          <w:lang w:val="en-US"/>
        </w:rPr>
      </w:pPr>
      <w:r>
        <w:rPr>
          <w:lang w:val="en-US"/>
        </w:rPr>
        <w:t xml:space="preserve">Very </w:t>
      </w:r>
      <w:r w:rsidR="00B21920">
        <w:rPr>
          <w:lang w:val="en-US"/>
        </w:rPr>
        <w:t xml:space="preserve">few illuminated </w:t>
      </w:r>
      <w:r w:rsidR="00206522">
        <w:rPr>
          <w:lang w:val="en-US"/>
        </w:rPr>
        <w:t xml:space="preserve">books and no </w:t>
      </w:r>
      <w:r w:rsidR="0053344E">
        <w:rPr>
          <w:lang w:val="en-US"/>
        </w:rPr>
        <w:t xml:space="preserve">color printed </w:t>
      </w:r>
      <w:r w:rsidR="00B21920">
        <w:rPr>
          <w:lang w:val="en-US"/>
        </w:rPr>
        <w:t xml:space="preserve">works were produced </w:t>
      </w:r>
      <w:r w:rsidR="0070427C">
        <w:rPr>
          <w:lang w:val="en-US"/>
        </w:rPr>
        <w:t xml:space="preserve">between 1796 and 1818. Why? </w:t>
      </w:r>
      <w:r w:rsidR="009E72B0">
        <w:rPr>
          <w:lang w:val="en-US"/>
        </w:rPr>
        <w:t>W</w:t>
      </w:r>
      <w:r w:rsidR="000F1668" w:rsidRPr="009E72B0">
        <w:rPr>
          <w:lang w:val="en-US"/>
        </w:rPr>
        <w:t xml:space="preserve">hy </w:t>
      </w:r>
      <w:r w:rsidR="00BE4F5F" w:rsidRPr="009E72B0">
        <w:rPr>
          <w:lang w:val="en-US"/>
        </w:rPr>
        <w:t xml:space="preserve">did Blake </w:t>
      </w:r>
      <w:r w:rsidR="00681D72" w:rsidRPr="009E72B0">
        <w:rPr>
          <w:lang w:val="en-US"/>
        </w:rPr>
        <w:t xml:space="preserve">extend </w:t>
      </w:r>
      <w:r w:rsidR="00D77F27" w:rsidRPr="009E72B0">
        <w:rPr>
          <w:lang w:val="en-US"/>
        </w:rPr>
        <w:t>these hiatuses</w:t>
      </w:r>
      <w:r w:rsidR="00681D72" w:rsidRPr="009E72B0">
        <w:rPr>
          <w:lang w:val="en-US"/>
        </w:rPr>
        <w:t xml:space="preserve"> in 1808? </w:t>
      </w:r>
      <w:r w:rsidR="00681D72" w:rsidRPr="0069218B">
        <w:rPr>
          <w:lang w:val="en-US"/>
        </w:rPr>
        <w:t xml:space="preserve">Why </w:t>
      </w:r>
      <w:r w:rsidR="0069218B" w:rsidRPr="0069218B">
        <w:rPr>
          <w:lang w:val="en-US"/>
        </w:rPr>
        <w:t xml:space="preserve">did he </w:t>
      </w:r>
      <w:r w:rsidRPr="0069218B">
        <w:rPr>
          <w:lang w:val="en-US"/>
        </w:rPr>
        <w:t>resume</w:t>
      </w:r>
      <w:r w:rsidR="00BE4F5F" w:rsidRPr="0069218B">
        <w:rPr>
          <w:lang w:val="en-US"/>
        </w:rPr>
        <w:t xml:space="preserve"> illuminated printing </w:t>
      </w:r>
      <w:r w:rsidR="00681D72" w:rsidRPr="0069218B">
        <w:rPr>
          <w:lang w:val="en-US"/>
        </w:rPr>
        <w:t>in 1818</w:t>
      </w:r>
      <w:r w:rsidRPr="0069218B">
        <w:rPr>
          <w:lang w:val="en-US"/>
        </w:rPr>
        <w:t xml:space="preserve"> but </w:t>
      </w:r>
      <w:r w:rsidR="009345E4">
        <w:rPr>
          <w:lang w:val="en-US"/>
        </w:rPr>
        <w:t>not</w:t>
      </w:r>
      <w:r w:rsidR="00CF4D54" w:rsidRPr="0069218B">
        <w:rPr>
          <w:lang w:val="en-US"/>
        </w:rPr>
        <w:t xml:space="preserve"> color printing and </w:t>
      </w:r>
      <w:proofErr w:type="spellStart"/>
      <w:r w:rsidR="00CF4D54" w:rsidRPr="0069218B">
        <w:rPr>
          <w:lang w:val="en-US"/>
        </w:rPr>
        <w:t>monoprinting</w:t>
      </w:r>
      <w:proofErr w:type="spellEnd"/>
      <w:r w:rsidR="009345E4">
        <w:rPr>
          <w:lang w:val="en-US"/>
        </w:rPr>
        <w:t>?</w:t>
      </w:r>
      <w:r w:rsidR="00CF4D54" w:rsidRPr="0069218B">
        <w:rPr>
          <w:lang w:val="en-US"/>
        </w:rPr>
        <w:t xml:space="preserve"> </w:t>
      </w:r>
    </w:p>
    <w:p w14:paraId="56339187" w14:textId="1362CB1A" w:rsidR="00C95719" w:rsidRPr="005A6321" w:rsidRDefault="00C95719" w:rsidP="00C95719">
      <w:pPr>
        <w:pStyle w:val="Body"/>
        <w:widowControl w:val="0"/>
        <w:ind w:firstLine="720"/>
        <w:rPr>
          <w:lang w:val="en-US"/>
        </w:rPr>
      </w:pPr>
    </w:p>
    <w:p w14:paraId="59208F3A" w14:textId="77777777" w:rsidR="001A1548" w:rsidRDefault="00B21920" w:rsidP="0053344E">
      <w:pPr>
        <w:pStyle w:val="Body"/>
        <w:ind w:firstLine="720"/>
        <w:rPr>
          <w:lang w:val="en-US"/>
        </w:rPr>
      </w:pPr>
      <w:r w:rsidRPr="004F23F8">
        <w:rPr>
          <w:lang w:val="en-US"/>
        </w:rPr>
        <w:t xml:space="preserve">At first, so </w:t>
      </w:r>
      <w:r w:rsidR="0077213B">
        <w:rPr>
          <w:lang w:val="en-US"/>
        </w:rPr>
        <w:t>few</w:t>
      </w:r>
      <w:r w:rsidRPr="004F23F8">
        <w:rPr>
          <w:lang w:val="en-US"/>
        </w:rPr>
        <w:t xml:space="preserve"> </w:t>
      </w:r>
      <w:r w:rsidR="0053344E">
        <w:rPr>
          <w:lang w:val="en-US"/>
        </w:rPr>
        <w:t xml:space="preserve">illuminated </w:t>
      </w:r>
      <w:r w:rsidR="0077213B">
        <w:rPr>
          <w:lang w:val="en-US"/>
        </w:rPr>
        <w:t>books</w:t>
      </w:r>
      <w:r w:rsidRPr="004F23F8">
        <w:rPr>
          <w:lang w:val="en-US"/>
        </w:rPr>
        <w:t xml:space="preserve"> </w:t>
      </w:r>
      <w:r w:rsidR="0077213B">
        <w:rPr>
          <w:lang w:val="en-US"/>
        </w:rPr>
        <w:t xml:space="preserve">printed </w:t>
      </w:r>
      <w:r w:rsidRPr="004F23F8">
        <w:rPr>
          <w:lang w:val="en-US"/>
        </w:rPr>
        <w:t>over so much time</w:t>
      </w:r>
      <w:r w:rsidR="0053344E">
        <w:rPr>
          <w:lang w:val="en-US"/>
        </w:rPr>
        <w:t xml:space="preserve"> </w:t>
      </w:r>
      <w:r w:rsidRPr="004F23F8">
        <w:rPr>
          <w:lang w:val="en-US"/>
        </w:rPr>
        <w:t xml:space="preserve">does not seem credible. Given the visual differences among copies of the same title, </w:t>
      </w:r>
      <w:r w:rsidR="0077213B">
        <w:rPr>
          <w:lang w:val="en-US"/>
        </w:rPr>
        <w:t>illuminated</w:t>
      </w:r>
      <w:r w:rsidRPr="004F23F8">
        <w:rPr>
          <w:lang w:val="en-US"/>
        </w:rPr>
        <w:t xml:space="preserve"> books were long thought to have been </w:t>
      </w:r>
      <w:r w:rsidR="008D48C0">
        <w:rPr>
          <w:lang w:val="en-US"/>
        </w:rPr>
        <w:t xml:space="preserve">“produced only one copy at a time, </w:t>
      </w:r>
      <w:r w:rsidRPr="004F23F8">
        <w:rPr>
          <w:lang w:val="en-US"/>
        </w:rPr>
        <w:t xml:space="preserve">as </w:t>
      </w:r>
      <w:r w:rsidR="008D48C0">
        <w:rPr>
          <w:lang w:val="en-US"/>
        </w:rPr>
        <w:t>[Blake]</w:t>
      </w:r>
      <w:r w:rsidR="0038782D">
        <w:rPr>
          <w:lang w:val="en-US"/>
        </w:rPr>
        <w:t xml:space="preserve"> got </w:t>
      </w:r>
      <w:r w:rsidRPr="004F23F8">
        <w:rPr>
          <w:lang w:val="en-US"/>
        </w:rPr>
        <w:t>commissions</w:t>
      </w:r>
      <w:r w:rsidR="0038782D">
        <w:rPr>
          <w:lang w:val="en-US"/>
        </w:rPr>
        <w:t>”</w:t>
      </w:r>
      <w:r w:rsidRPr="004F23F8">
        <w:rPr>
          <w:lang w:val="en-US"/>
        </w:rPr>
        <w:t xml:space="preserve"> (</w:t>
      </w:r>
      <w:proofErr w:type="spellStart"/>
      <w:r w:rsidR="0038782D">
        <w:rPr>
          <w:lang w:val="en-US"/>
        </w:rPr>
        <w:t>Davids</w:t>
      </w:r>
      <w:proofErr w:type="spellEnd"/>
      <w:r w:rsidR="0038782D">
        <w:rPr>
          <w:lang w:val="en-US"/>
        </w:rPr>
        <w:t xml:space="preserve"> and </w:t>
      </w:r>
      <w:r w:rsidR="0038782D" w:rsidRPr="00944530">
        <w:rPr>
          <w:color w:val="000000" w:themeColor="text1"/>
          <w:lang w:val="en-US"/>
        </w:rPr>
        <w:t xml:space="preserve">Petrillo </w:t>
      </w:r>
      <w:r w:rsidRPr="00944530">
        <w:rPr>
          <w:color w:val="000000" w:themeColor="text1"/>
          <w:lang w:val="en-US"/>
        </w:rPr>
        <w:t>00)</w:t>
      </w:r>
      <w:r w:rsidR="0069218B" w:rsidRPr="00944530">
        <w:rPr>
          <w:color w:val="000000" w:themeColor="text1"/>
          <w:lang w:val="en-US"/>
        </w:rPr>
        <w:t xml:space="preserve">. Assuming so created </w:t>
      </w:r>
      <w:r w:rsidRPr="00944530">
        <w:rPr>
          <w:color w:val="000000" w:themeColor="text1"/>
          <w:lang w:val="en-US"/>
        </w:rPr>
        <w:t xml:space="preserve">the impression </w:t>
      </w:r>
      <w:r w:rsidR="0053344E" w:rsidRPr="00944530">
        <w:rPr>
          <w:color w:val="000000" w:themeColor="text1"/>
          <w:lang w:val="en-US"/>
        </w:rPr>
        <w:t>that</w:t>
      </w:r>
      <w:r w:rsidRPr="00944530">
        <w:rPr>
          <w:color w:val="000000" w:themeColor="text1"/>
          <w:lang w:val="en-US"/>
        </w:rPr>
        <w:t xml:space="preserve"> </w:t>
      </w:r>
      <w:r w:rsidR="0053344E" w:rsidRPr="00944530">
        <w:rPr>
          <w:color w:val="000000" w:themeColor="text1"/>
          <w:lang w:val="en-US"/>
        </w:rPr>
        <w:t>i</w:t>
      </w:r>
      <w:r w:rsidRPr="00944530">
        <w:rPr>
          <w:color w:val="000000" w:themeColor="text1"/>
          <w:lang w:val="en-US"/>
        </w:rPr>
        <w:t xml:space="preserve">lluminated printing </w:t>
      </w:r>
      <w:r w:rsidR="0053344E" w:rsidRPr="00944530">
        <w:rPr>
          <w:color w:val="000000" w:themeColor="text1"/>
          <w:lang w:val="en-US"/>
        </w:rPr>
        <w:t>was</w:t>
      </w:r>
      <w:r w:rsidRPr="00944530">
        <w:rPr>
          <w:color w:val="000000" w:themeColor="text1"/>
          <w:lang w:val="en-US"/>
        </w:rPr>
        <w:t xml:space="preserve"> a constant </w:t>
      </w:r>
      <w:r w:rsidR="001C3BCF" w:rsidRPr="00944530">
        <w:rPr>
          <w:color w:val="000000" w:themeColor="text1"/>
          <w:lang w:val="en-US"/>
        </w:rPr>
        <w:t xml:space="preserve">presence </w:t>
      </w:r>
      <w:r w:rsidRPr="00944530">
        <w:rPr>
          <w:color w:val="000000" w:themeColor="text1"/>
          <w:lang w:val="en-US"/>
        </w:rPr>
        <w:t>and central fact in Blake’s creative life</w:t>
      </w:r>
      <w:r w:rsidR="0077213B" w:rsidRPr="00944530">
        <w:rPr>
          <w:color w:val="000000" w:themeColor="text1"/>
          <w:lang w:val="en-US"/>
        </w:rPr>
        <w:t xml:space="preserve">, with a few </w:t>
      </w:r>
      <w:r w:rsidR="0022599A" w:rsidRPr="00944530">
        <w:rPr>
          <w:color w:val="000000" w:themeColor="text1"/>
          <w:lang w:val="en-US"/>
        </w:rPr>
        <w:t xml:space="preserve">books printed </w:t>
      </w:r>
      <w:r w:rsidR="0077213B" w:rsidRPr="00944530">
        <w:rPr>
          <w:color w:val="000000" w:themeColor="text1"/>
          <w:lang w:val="en-US"/>
        </w:rPr>
        <w:t>each year</w:t>
      </w:r>
      <w:r w:rsidR="0053344E" w:rsidRPr="00944530">
        <w:rPr>
          <w:color w:val="000000" w:themeColor="text1"/>
          <w:lang w:val="en-US"/>
        </w:rPr>
        <w:t xml:space="preserve">. Differences </w:t>
      </w:r>
      <w:r w:rsidRPr="004F23F8">
        <w:rPr>
          <w:lang w:val="en-US"/>
        </w:rPr>
        <w:t xml:space="preserve">among copies </w:t>
      </w:r>
      <w:r w:rsidR="0022599A">
        <w:rPr>
          <w:lang w:val="en-US"/>
        </w:rPr>
        <w:t xml:space="preserve">of a book </w:t>
      </w:r>
      <w:r w:rsidR="0053344E">
        <w:rPr>
          <w:lang w:val="en-US"/>
        </w:rPr>
        <w:t xml:space="preserve">were interpreted as </w:t>
      </w:r>
      <w:r w:rsidR="001149F3">
        <w:rPr>
          <w:lang w:val="en-US"/>
        </w:rPr>
        <w:t>revisions</w:t>
      </w:r>
      <w:r w:rsidR="0022599A">
        <w:rPr>
          <w:lang w:val="en-US"/>
        </w:rPr>
        <w:t xml:space="preserve"> and signs of independent production</w:t>
      </w:r>
      <w:r w:rsidRPr="004F23F8">
        <w:rPr>
          <w:lang w:val="en-US"/>
        </w:rPr>
        <w:t xml:space="preserve">. </w:t>
      </w:r>
      <w:r w:rsidR="0069218B">
        <w:rPr>
          <w:lang w:val="en-US"/>
        </w:rPr>
        <w:t>H</w:t>
      </w:r>
      <w:r w:rsidRPr="004F23F8">
        <w:rPr>
          <w:lang w:val="en-US"/>
        </w:rPr>
        <w:t xml:space="preserve">owever, the </w:t>
      </w:r>
      <w:r w:rsidRPr="00402939">
        <w:rPr>
          <w:lang w:val="en-US"/>
        </w:rPr>
        <w:t xml:space="preserve">material similarities among </w:t>
      </w:r>
      <w:r w:rsidR="0069218B" w:rsidRPr="00402939">
        <w:rPr>
          <w:lang w:val="en-US"/>
        </w:rPr>
        <w:t xml:space="preserve">copies </w:t>
      </w:r>
      <w:r w:rsidRPr="00402939">
        <w:rPr>
          <w:lang w:val="en-US"/>
        </w:rPr>
        <w:t>(type and size of paper, type of ink and colors, first and second pulls of designs, repeated inking accidentals among impressions, palettes and style of coloring) reveal</w:t>
      </w:r>
      <w:r w:rsidR="0022599A" w:rsidRPr="00402939">
        <w:rPr>
          <w:lang w:val="en-US"/>
        </w:rPr>
        <w:t>ed</w:t>
      </w:r>
      <w:r w:rsidRPr="00402939">
        <w:rPr>
          <w:lang w:val="en-US"/>
        </w:rPr>
        <w:t xml:space="preserve"> that </w:t>
      </w:r>
      <w:r w:rsidR="0022599A" w:rsidRPr="00402939">
        <w:rPr>
          <w:lang w:val="en-US"/>
        </w:rPr>
        <w:t xml:space="preserve">copies could be grouped into early and later </w:t>
      </w:r>
      <w:r w:rsidR="004B692F" w:rsidRPr="00402939">
        <w:rPr>
          <w:lang w:val="en-US"/>
        </w:rPr>
        <w:t>production</w:t>
      </w:r>
      <w:r w:rsidR="0022599A" w:rsidRPr="00402939">
        <w:rPr>
          <w:lang w:val="en-US"/>
        </w:rPr>
        <w:t xml:space="preserve"> styles. Focusing on the</w:t>
      </w:r>
      <w:r w:rsidR="0022599A">
        <w:rPr>
          <w:lang w:val="en-US"/>
        </w:rPr>
        <w:t xml:space="preserve"> similarities, not differences, revealed that the early copies were </w:t>
      </w:r>
      <w:r w:rsidR="001149F3">
        <w:rPr>
          <w:lang w:val="en-US"/>
        </w:rPr>
        <w:t>produced</w:t>
      </w:r>
      <w:r w:rsidRPr="004F23F8">
        <w:rPr>
          <w:lang w:val="en-US"/>
        </w:rPr>
        <w:t xml:space="preserve"> </w:t>
      </w:r>
      <w:r w:rsidRPr="0077213B">
        <w:rPr>
          <w:lang w:val="en-US"/>
        </w:rPr>
        <w:t>in small print runs between 1789 and 1790, and</w:t>
      </w:r>
      <w:r w:rsidR="00DE6586">
        <w:rPr>
          <w:lang w:val="en-US"/>
        </w:rPr>
        <w:t xml:space="preserve"> again</w:t>
      </w:r>
      <w:r w:rsidRPr="0077213B">
        <w:rPr>
          <w:lang w:val="en-US"/>
        </w:rPr>
        <w:t xml:space="preserve"> between 1793 and 1795</w:t>
      </w:r>
      <w:r w:rsidR="00CE681E">
        <w:rPr>
          <w:lang w:val="en-US"/>
        </w:rPr>
        <w:t>, and that color printed books were produced in 1794 and 1795</w:t>
      </w:r>
      <w:r w:rsidR="0053344E" w:rsidRPr="0077213B">
        <w:rPr>
          <w:lang w:val="en-US"/>
        </w:rPr>
        <w:t xml:space="preserve">. </w:t>
      </w:r>
    </w:p>
    <w:p w14:paraId="5DB2B680" w14:textId="77777777" w:rsidR="001A1548" w:rsidRDefault="001A1548" w:rsidP="0053344E">
      <w:pPr>
        <w:pStyle w:val="Body"/>
        <w:ind w:firstLine="720"/>
        <w:rPr>
          <w:lang w:val="en-US"/>
        </w:rPr>
      </w:pPr>
    </w:p>
    <w:p w14:paraId="11018C22" w14:textId="184A5BBF" w:rsidR="00402939" w:rsidRPr="001A1548" w:rsidRDefault="00920DF1" w:rsidP="0053344E">
      <w:pPr>
        <w:pStyle w:val="Body"/>
        <w:ind w:firstLine="720"/>
        <w:rPr>
          <w:lang w:val="en-US"/>
        </w:rPr>
      </w:pPr>
      <w:r>
        <w:rPr>
          <w:lang w:val="en-US"/>
        </w:rPr>
        <w:t xml:space="preserve">Blake appears to have concluded his illuminated book project after </w:t>
      </w:r>
      <w:proofErr w:type="spellStart"/>
      <w:r w:rsidRPr="00920DF1">
        <w:rPr>
          <w:i/>
          <w:iCs/>
          <w:lang w:val="en-US"/>
        </w:rPr>
        <w:t>Urizen</w:t>
      </w:r>
      <w:proofErr w:type="spellEnd"/>
      <w:r>
        <w:rPr>
          <w:lang w:val="en-US"/>
        </w:rPr>
        <w:t xml:space="preserve">, in late 1794 or early 1795, with a set of large paper copies of his canon to that date. None of these copies were color printed. </w:t>
      </w:r>
      <w:r w:rsidRPr="004F23F8">
        <w:rPr>
          <w:lang w:val="en-US"/>
        </w:rPr>
        <w:t xml:space="preserve">He turned from illuminated books to producing </w:t>
      </w:r>
      <w:r w:rsidR="00402939">
        <w:rPr>
          <w:lang w:val="en-US"/>
        </w:rPr>
        <w:t xml:space="preserve">independent </w:t>
      </w:r>
      <w:r w:rsidRPr="004F23F8">
        <w:rPr>
          <w:lang w:val="en-US"/>
        </w:rPr>
        <w:t>prints</w:t>
      </w:r>
      <w:r w:rsidR="00402939">
        <w:rPr>
          <w:lang w:val="en-US"/>
        </w:rPr>
        <w:t xml:space="preserve">, starting </w:t>
      </w:r>
      <w:proofErr w:type="gramStart"/>
      <w:r w:rsidR="00402939">
        <w:rPr>
          <w:lang w:val="en-US"/>
        </w:rPr>
        <w:t xml:space="preserve">with </w:t>
      </w:r>
      <w:r w:rsidRPr="004F23F8">
        <w:rPr>
          <w:lang w:val="en-US"/>
        </w:rPr>
        <w:t xml:space="preserve"> </w:t>
      </w:r>
      <w:r w:rsidRPr="005A6321">
        <w:rPr>
          <w:i/>
          <w:iCs/>
          <w:lang w:val="en-US"/>
        </w:rPr>
        <w:t>Albion</w:t>
      </w:r>
      <w:proofErr w:type="gramEnd"/>
      <w:r w:rsidRPr="005A6321">
        <w:rPr>
          <w:i/>
          <w:iCs/>
          <w:lang w:val="en-US"/>
        </w:rPr>
        <w:t xml:space="preserve"> rose</w:t>
      </w:r>
      <w:r w:rsidR="00402939">
        <w:rPr>
          <w:lang w:val="en-US"/>
        </w:rPr>
        <w:t xml:space="preserve"> and</w:t>
      </w:r>
      <w:r w:rsidRPr="004F23F8">
        <w:rPr>
          <w:lang w:val="en-US"/>
        </w:rPr>
        <w:t xml:space="preserve"> small </w:t>
      </w:r>
      <w:r w:rsidRPr="005A6321">
        <w:rPr>
          <w:i/>
          <w:iCs/>
          <w:lang w:val="en-US"/>
        </w:rPr>
        <w:t>Pity</w:t>
      </w:r>
      <w:r w:rsidR="00402939">
        <w:rPr>
          <w:i/>
          <w:iCs/>
          <w:lang w:val="en-US"/>
        </w:rPr>
        <w:t xml:space="preserve"> </w:t>
      </w:r>
      <w:r w:rsidR="00402939">
        <w:rPr>
          <w:lang w:val="en-US"/>
        </w:rPr>
        <w:t>(</w:t>
      </w:r>
      <w:proofErr w:type="spellStart"/>
      <w:r w:rsidR="00402939">
        <w:rPr>
          <w:lang w:val="en-US"/>
        </w:rPr>
        <w:t>Butlin</w:t>
      </w:r>
      <w:proofErr w:type="spellEnd"/>
      <w:r w:rsidR="00402939">
        <w:rPr>
          <w:lang w:val="en-US"/>
        </w:rPr>
        <w:t xml:space="preserve"> 00, 00</w:t>
      </w:r>
      <w:r w:rsidRPr="004F23F8">
        <w:rPr>
          <w:lang w:val="en-US"/>
        </w:rPr>
        <w:t>)</w:t>
      </w:r>
      <w:r w:rsidR="001C64E5">
        <w:rPr>
          <w:lang w:val="en-US"/>
        </w:rPr>
        <w:t xml:space="preserve"> in 1795</w:t>
      </w:r>
      <w:r>
        <w:rPr>
          <w:lang w:val="en-US"/>
        </w:rPr>
        <w:t>.</w:t>
      </w:r>
      <w:r w:rsidRPr="004F23F8">
        <w:rPr>
          <w:lang w:val="en-US"/>
        </w:rPr>
        <w:t xml:space="preserve"> </w:t>
      </w:r>
      <w:r w:rsidR="00ED2923">
        <w:rPr>
          <w:color w:val="000000" w:themeColor="text1"/>
          <w:lang w:val="en-US"/>
        </w:rPr>
        <w:t>He printed</w:t>
      </w:r>
      <w:r w:rsidRPr="00D549F5">
        <w:rPr>
          <w:color w:val="000000" w:themeColor="text1"/>
          <w:lang w:val="en-US"/>
        </w:rPr>
        <w:t xml:space="preserve"> the etching </w:t>
      </w:r>
      <w:r w:rsidRPr="00D549F5">
        <w:rPr>
          <w:i/>
          <w:iCs/>
          <w:color w:val="000000" w:themeColor="text1"/>
          <w:lang w:val="en-US"/>
        </w:rPr>
        <w:t>Albion rose</w:t>
      </w:r>
      <w:r w:rsidRPr="00D549F5">
        <w:rPr>
          <w:color w:val="000000" w:themeColor="text1"/>
          <w:lang w:val="en-US"/>
        </w:rPr>
        <w:t xml:space="preserve"> in colors, </w:t>
      </w:r>
      <w:r w:rsidR="00ED2923">
        <w:rPr>
          <w:color w:val="000000" w:themeColor="text1"/>
          <w:lang w:val="en-US"/>
        </w:rPr>
        <w:t>which</w:t>
      </w:r>
      <w:r w:rsidRPr="00D549F5">
        <w:rPr>
          <w:color w:val="000000" w:themeColor="text1"/>
          <w:lang w:val="en-US"/>
        </w:rPr>
        <w:t xml:space="preserve"> led to a new </w:t>
      </w:r>
      <w:r w:rsidR="00306860">
        <w:rPr>
          <w:color w:val="000000" w:themeColor="text1"/>
          <w:lang w:val="en-US"/>
        </w:rPr>
        <w:t>mode</w:t>
      </w:r>
      <w:r w:rsidRPr="00D549F5">
        <w:rPr>
          <w:color w:val="000000" w:themeColor="text1"/>
          <w:lang w:val="en-US"/>
        </w:rPr>
        <w:t xml:space="preserve"> of illuminated printing. Instead of printing the </w:t>
      </w:r>
      <w:proofErr w:type="spellStart"/>
      <w:r w:rsidRPr="00D549F5">
        <w:rPr>
          <w:color w:val="000000" w:themeColor="text1"/>
          <w:lang w:val="en-US"/>
        </w:rPr>
        <w:t>intagliate</w:t>
      </w:r>
      <w:proofErr w:type="spellEnd"/>
      <w:r w:rsidRPr="00D549F5">
        <w:rPr>
          <w:color w:val="000000" w:themeColor="text1"/>
          <w:lang w:val="en-US"/>
        </w:rPr>
        <w:t xml:space="preserve"> lines, Blake used them to guide the colors applied to the plate’s surface. </w:t>
      </w:r>
      <w:r w:rsidR="001A1548">
        <w:rPr>
          <w:color w:val="000000" w:themeColor="text1"/>
          <w:lang w:val="en-US"/>
        </w:rPr>
        <w:t xml:space="preserve">He used this technique </w:t>
      </w:r>
      <w:r w:rsidRPr="00D549F5">
        <w:rPr>
          <w:color w:val="000000" w:themeColor="text1"/>
          <w:lang w:val="en-US"/>
        </w:rPr>
        <w:t xml:space="preserve">in 1795 to produce the </w:t>
      </w:r>
      <w:r w:rsidRPr="00D549F5">
        <w:rPr>
          <w:i/>
          <w:iCs/>
          <w:color w:val="000000" w:themeColor="text1"/>
          <w:lang w:val="en-US"/>
        </w:rPr>
        <w:t xml:space="preserve">Book of </w:t>
      </w:r>
      <w:proofErr w:type="spellStart"/>
      <w:r w:rsidRPr="00D549F5">
        <w:rPr>
          <w:i/>
          <w:iCs/>
          <w:color w:val="000000" w:themeColor="text1"/>
          <w:lang w:val="en-US"/>
        </w:rPr>
        <w:t>Ahania</w:t>
      </w:r>
      <w:proofErr w:type="spellEnd"/>
      <w:r w:rsidRPr="00D549F5">
        <w:rPr>
          <w:color w:val="000000" w:themeColor="text1"/>
          <w:lang w:val="en-US"/>
        </w:rPr>
        <w:t xml:space="preserve"> and </w:t>
      </w:r>
      <w:r w:rsidRPr="00D549F5">
        <w:rPr>
          <w:i/>
          <w:iCs/>
          <w:color w:val="000000" w:themeColor="text1"/>
          <w:lang w:val="en-US"/>
        </w:rPr>
        <w:t>Book of Los</w:t>
      </w:r>
      <w:r w:rsidRPr="00D549F5">
        <w:rPr>
          <w:color w:val="000000" w:themeColor="text1"/>
          <w:lang w:val="en-US"/>
        </w:rPr>
        <w:t xml:space="preserve">, </w:t>
      </w:r>
      <w:r w:rsidR="001A1548">
        <w:rPr>
          <w:color w:val="000000" w:themeColor="text1"/>
          <w:lang w:val="en-US"/>
        </w:rPr>
        <w:t>finishing</w:t>
      </w:r>
      <w:r w:rsidRPr="00D549F5">
        <w:rPr>
          <w:color w:val="000000" w:themeColor="text1"/>
          <w:lang w:val="en-US"/>
        </w:rPr>
        <w:t xml:space="preserve"> the </w:t>
      </w:r>
      <w:proofErr w:type="spellStart"/>
      <w:r w:rsidRPr="00D549F5">
        <w:rPr>
          <w:color w:val="000000" w:themeColor="text1"/>
          <w:lang w:val="en-US"/>
        </w:rPr>
        <w:t>Urizen</w:t>
      </w:r>
      <w:proofErr w:type="spellEnd"/>
      <w:r w:rsidRPr="00D549F5">
        <w:rPr>
          <w:color w:val="000000" w:themeColor="text1"/>
          <w:lang w:val="en-US"/>
        </w:rPr>
        <w:t xml:space="preserve"> cycle started in 1794.</w:t>
      </w:r>
      <w:r w:rsidRPr="00D549F5">
        <w:rPr>
          <w:rStyle w:val="EndnoteReference"/>
          <w:color w:val="000000" w:themeColor="text1"/>
          <w:lang w:val="en-US"/>
        </w:rPr>
        <w:endnoteReference w:id="59"/>
      </w:r>
      <w:r w:rsidRPr="00D549F5">
        <w:rPr>
          <w:color w:val="000000" w:themeColor="text1"/>
          <w:lang w:val="en-US"/>
        </w:rPr>
        <w:t xml:space="preserve"> The printing of </w:t>
      </w:r>
      <w:r w:rsidRPr="00D549F5">
        <w:rPr>
          <w:i/>
          <w:iCs/>
          <w:color w:val="000000" w:themeColor="text1"/>
          <w:lang w:val="en-US"/>
        </w:rPr>
        <w:t>Albion rose</w:t>
      </w:r>
      <w:r w:rsidRPr="00D549F5">
        <w:rPr>
          <w:color w:val="000000" w:themeColor="text1"/>
          <w:lang w:val="en-US"/>
        </w:rPr>
        <w:t xml:space="preserve"> </w:t>
      </w:r>
      <w:r w:rsidR="001A1548">
        <w:rPr>
          <w:color w:val="000000" w:themeColor="text1"/>
          <w:lang w:val="en-US"/>
        </w:rPr>
        <w:t xml:space="preserve">in colors </w:t>
      </w:r>
      <w:r w:rsidRPr="00D549F5">
        <w:rPr>
          <w:color w:val="000000" w:themeColor="text1"/>
          <w:lang w:val="en-US"/>
        </w:rPr>
        <w:t>also led to the larger monoprints</w:t>
      </w:r>
      <w:r w:rsidR="00ED2923">
        <w:rPr>
          <w:color w:val="000000" w:themeColor="text1"/>
          <w:lang w:val="en-US"/>
        </w:rPr>
        <w:t xml:space="preserve">. </w:t>
      </w:r>
      <w:r w:rsidR="001A1548" w:rsidRPr="00D549F5">
        <w:rPr>
          <w:i/>
          <w:iCs/>
          <w:color w:val="000000" w:themeColor="text1"/>
          <w:lang w:val="en-US"/>
        </w:rPr>
        <w:t>Song of Los</w:t>
      </w:r>
      <w:r w:rsidR="001A1548">
        <w:rPr>
          <w:color w:val="000000" w:themeColor="text1"/>
          <w:lang w:val="en-US"/>
        </w:rPr>
        <w:t>, which</w:t>
      </w:r>
      <w:r w:rsidR="001A1548" w:rsidRPr="00D549F5">
        <w:rPr>
          <w:color w:val="000000" w:themeColor="text1"/>
          <w:lang w:val="en-US"/>
        </w:rPr>
        <w:t xml:space="preserve"> </w:t>
      </w:r>
      <w:r w:rsidR="001A1548">
        <w:rPr>
          <w:color w:val="000000" w:themeColor="text1"/>
          <w:lang w:val="en-US"/>
        </w:rPr>
        <w:t>o</w:t>
      </w:r>
      <w:r w:rsidRPr="00D549F5">
        <w:rPr>
          <w:color w:val="000000" w:themeColor="text1"/>
          <w:lang w:val="en-US"/>
        </w:rPr>
        <w:t>verlapp</w:t>
      </w:r>
      <w:r w:rsidR="001A1548">
        <w:rPr>
          <w:color w:val="000000" w:themeColor="text1"/>
          <w:lang w:val="en-US"/>
        </w:rPr>
        <w:t>ed</w:t>
      </w:r>
      <w:r w:rsidRPr="00D549F5">
        <w:rPr>
          <w:color w:val="000000" w:themeColor="text1"/>
          <w:lang w:val="en-US"/>
        </w:rPr>
        <w:t xml:space="preserve"> with the monoprints</w:t>
      </w:r>
      <w:r w:rsidR="001A1548">
        <w:rPr>
          <w:color w:val="000000" w:themeColor="text1"/>
          <w:lang w:val="en-US"/>
        </w:rPr>
        <w:t>,</w:t>
      </w:r>
      <w:r w:rsidRPr="00D549F5">
        <w:rPr>
          <w:color w:val="000000" w:themeColor="text1"/>
          <w:lang w:val="en-US"/>
        </w:rPr>
        <w:t xml:space="preserve"> </w:t>
      </w:r>
      <w:r w:rsidR="00ED2923">
        <w:rPr>
          <w:color w:val="000000" w:themeColor="text1"/>
          <w:lang w:val="en-US"/>
        </w:rPr>
        <w:t>completed the continental prophecies</w:t>
      </w:r>
      <w:r w:rsidR="001A1548">
        <w:rPr>
          <w:color w:val="000000" w:themeColor="text1"/>
          <w:lang w:val="en-US"/>
        </w:rPr>
        <w:t>. It</w:t>
      </w:r>
      <w:r w:rsidR="00ED2923" w:rsidRPr="00ED2923">
        <w:rPr>
          <w:color w:val="000000" w:themeColor="text1"/>
          <w:lang w:val="en-US"/>
        </w:rPr>
        <w:t xml:space="preserve"> </w:t>
      </w:r>
      <w:r w:rsidR="00ED2923" w:rsidRPr="00D549F5">
        <w:rPr>
          <w:color w:val="000000" w:themeColor="text1"/>
          <w:lang w:val="en-US"/>
        </w:rPr>
        <w:t>was Blake’s last illuminated book of the period</w:t>
      </w:r>
      <w:r w:rsidR="003C2193">
        <w:rPr>
          <w:color w:val="000000" w:themeColor="text1"/>
          <w:lang w:val="en-US"/>
        </w:rPr>
        <w:t xml:space="preserve"> and the last </w:t>
      </w:r>
      <w:r w:rsidR="00306860">
        <w:rPr>
          <w:color w:val="000000" w:themeColor="text1"/>
          <w:lang w:val="en-US"/>
        </w:rPr>
        <w:t xml:space="preserve">book </w:t>
      </w:r>
      <w:r w:rsidR="003C2193">
        <w:rPr>
          <w:color w:val="000000" w:themeColor="text1"/>
          <w:lang w:val="en-US"/>
        </w:rPr>
        <w:t>color printed</w:t>
      </w:r>
      <w:r w:rsidR="00ED2923">
        <w:rPr>
          <w:color w:val="000000" w:themeColor="text1"/>
          <w:lang w:val="en-US"/>
        </w:rPr>
        <w:t xml:space="preserve">. </w:t>
      </w:r>
      <w:r w:rsidR="00FF2B63">
        <w:rPr>
          <w:color w:val="000000" w:themeColor="text1"/>
          <w:lang w:val="en-US"/>
        </w:rPr>
        <w:t xml:space="preserve">Its four </w:t>
      </w:r>
      <w:r w:rsidR="00FF2B63" w:rsidRPr="00D549F5">
        <w:rPr>
          <w:color w:val="000000" w:themeColor="text1"/>
          <w:lang w:val="en-US"/>
        </w:rPr>
        <w:t xml:space="preserve">full-page designs </w:t>
      </w:r>
      <w:r w:rsidR="00FF2B63">
        <w:rPr>
          <w:color w:val="000000" w:themeColor="text1"/>
          <w:lang w:val="en-US"/>
        </w:rPr>
        <w:t xml:space="preserve">were printed </w:t>
      </w:r>
      <w:r w:rsidR="00FF2B63" w:rsidRPr="00D549F5">
        <w:rPr>
          <w:color w:val="000000" w:themeColor="text1"/>
          <w:lang w:val="en-US"/>
        </w:rPr>
        <w:t xml:space="preserve">in colors from </w:t>
      </w:r>
      <w:proofErr w:type="spellStart"/>
      <w:r w:rsidR="00FF2B63" w:rsidRPr="00D549F5">
        <w:rPr>
          <w:color w:val="000000" w:themeColor="text1"/>
          <w:lang w:val="en-US"/>
        </w:rPr>
        <w:t>gessoed</w:t>
      </w:r>
      <w:proofErr w:type="spellEnd"/>
      <w:r w:rsidR="00FF2B63" w:rsidRPr="00D549F5">
        <w:rPr>
          <w:color w:val="000000" w:themeColor="text1"/>
          <w:lang w:val="en-US"/>
        </w:rPr>
        <w:t xml:space="preserve"> millboards</w:t>
      </w:r>
      <w:r w:rsidR="00FF2B63">
        <w:rPr>
          <w:color w:val="000000" w:themeColor="text1"/>
          <w:lang w:val="en-US"/>
        </w:rPr>
        <w:t>, like the large monoprints</w:t>
      </w:r>
      <w:r w:rsidR="00FF2B63" w:rsidRPr="00D549F5">
        <w:rPr>
          <w:color w:val="000000" w:themeColor="text1"/>
          <w:lang w:val="en-US"/>
        </w:rPr>
        <w:t xml:space="preserve">.  </w:t>
      </w:r>
    </w:p>
    <w:p w14:paraId="65CD6CA1" w14:textId="77777777" w:rsidR="009D1BDE" w:rsidRDefault="009D1BDE" w:rsidP="0053344E">
      <w:pPr>
        <w:pStyle w:val="Body"/>
        <w:ind w:firstLine="720"/>
        <w:rPr>
          <w:lang w:val="en-US"/>
        </w:rPr>
      </w:pPr>
    </w:p>
    <w:p w14:paraId="04C8C56D" w14:textId="149F725F" w:rsidR="0053344E" w:rsidRPr="001A1548" w:rsidRDefault="00B21920" w:rsidP="0053344E">
      <w:pPr>
        <w:pStyle w:val="Body"/>
        <w:ind w:firstLine="720"/>
        <w:rPr>
          <w:lang w:val="en-US"/>
        </w:rPr>
      </w:pPr>
      <w:r w:rsidRPr="004F23F8">
        <w:rPr>
          <w:lang w:val="en-US"/>
        </w:rPr>
        <w:t xml:space="preserve">The differences among </w:t>
      </w:r>
      <w:r w:rsidR="0053344E">
        <w:rPr>
          <w:lang w:val="en-US"/>
        </w:rPr>
        <w:t xml:space="preserve">early </w:t>
      </w:r>
      <w:r w:rsidRPr="004F23F8">
        <w:rPr>
          <w:lang w:val="en-US"/>
        </w:rPr>
        <w:t xml:space="preserve">copies </w:t>
      </w:r>
      <w:r w:rsidR="00880C90">
        <w:rPr>
          <w:lang w:val="en-US"/>
        </w:rPr>
        <w:t>of an illuminated book</w:t>
      </w:r>
      <w:r w:rsidR="000B08A2">
        <w:rPr>
          <w:lang w:val="en-US"/>
        </w:rPr>
        <w:t xml:space="preserve"> </w:t>
      </w:r>
      <w:r w:rsidRPr="004F23F8">
        <w:rPr>
          <w:lang w:val="en-US"/>
        </w:rPr>
        <w:t>were the inevitable result of Catherine and William printing numerous impressions per plate, compiling the leaves to form copies, and coloring them by hand.</w:t>
      </w:r>
      <w:r w:rsidR="009C1FCE">
        <w:rPr>
          <w:lang w:val="en-US"/>
        </w:rPr>
        <w:t xml:space="preserve"> The differences between early and late copies of the same title are due to distinctly different printing and coloring styles; the differences among late copies of the same title are due to each copy being custom made.</w:t>
      </w:r>
      <w:r w:rsidRPr="004F23F8">
        <w:rPr>
          <w:lang w:val="en-US"/>
        </w:rPr>
        <w:t xml:space="preserve"> The </w:t>
      </w:r>
      <w:r w:rsidR="0053344E">
        <w:rPr>
          <w:lang w:val="en-US"/>
        </w:rPr>
        <w:t xml:space="preserve">early </w:t>
      </w:r>
      <w:r w:rsidRPr="004F23F8">
        <w:rPr>
          <w:lang w:val="en-US"/>
        </w:rPr>
        <w:t xml:space="preserve">copies were produced </w:t>
      </w:r>
      <w:r w:rsidRPr="00DE6586">
        <w:rPr>
          <w:color w:val="000000" w:themeColor="text1"/>
          <w:lang w:val="en-US"/>
        </w:rPr>
        <w:t xml:space="preserve">for stock and without subscription, with their costs underwritten by Blake’s engraving </w:t>
      </w:r>
      <w:r w:rsidRPr="004F23F8">
        <w:rPr>
          <w:lang w:val="en-US"/>
        </w:rPr>
        <w:t xml:space="preserve">commissions. </w:t>
      </w:r>
      <w:r w:rsidR="001A1548">
        <w:rPr>
          <w:lang w:val="en-US"/>
        </w:rPr>
        <w:t xml:space="preserve">By 1795, </w:t>
      </w:r>
      <w:r w:rsidR="0053344E" w:rsidRPr="00907349">
        <w:rPr>
          <w:color w:val="000000" w:themeColor="text1"/>
          <w:lang w:val="en-US"/>
        </w:rPr>
        <w:t>Blake had illuminated books</w:t>
      </w:r>
      <w:r w:rsidR="001149F3" w:rsidRPr="00907349">
        <w:rPr>
          <w:color w:val="000000" w:themeColor="text1"/>
          <w:lang w:val="en-US"/>
        </w:rPr>
        <w:t xml:space="preserve">, </w:t>
      </w:r>
      <w:r w:rsidR="0053344E" w:rsidRPr="00907349">
        <w:rPr>
          <w:color w:val="000000" w:themeColor="text1"/>
          <w:lang w:val="en-US"/>
        </w:rPr>
        <w:t>independent designs</w:t>
      </w:r>
      <w:r w:rsidR="001149F3" w:rsidRPr="00907349">
        <w:rPr>
          <w:color w:val="000000" w:themeColor="text1"/>
          <w:lang w:val="en-US"/>
        </w:rPr>
        <w:t>, and monoprints</w:t>
      </w:r>
      <w:r w:rsidR="00FF2B63">
        <w:rPr>
          <w:color w:val="000000" w:themeColor="text1"/>
          <w:lang w:val="en-US"/>
        </w:rPr>
        <w:t xml:space="preserve"> in stock</w:t>
      </w:r>
      <w:r w:rsidR="0053344E" w:rsidRPr="00907349">
        <w:rPr>
          <w:color w:val="000000" w:themeColor="text1"/>
          <w:lang w:val="en-US"/>
        </w:rPr>
        <w:t xml:space="preserve"> and turned to other projects, </w:t>
      </w:r>
      <w:r w:rsidR="001149F3" w:rsidRPr="00907349">
        <w:rPr>
          <w:color w:val="000000" w:themeColor="text1"/>
          <w:lang w:val="en-US"/>
        </w:rPr>
        <w:t xml:space="preserve">effectively ending the first period of </w:t>
      </w:r>
      <w:r w:rsidR="00C77DAF" w:rsidRPr="00907349">
        <w:rPr>
          <w:color w:val="000000" w:themeColor="text1"/>
          <w:lang w:val="en-US"/>
        </w:rPr>
        <w:t xml:space="preserve">illuminated printing. </w:t>
      </w:r>
      <w:r w:rsidR="003C5246" w:rsidRPr="00907349">
        <w:rPr>
          <w:color w:val="000000" w:themeColor="text1"/>
          <w:lang w:val="en-US"/>
        </w:rPr>
        <w:t xml:space="preserve">There was no point in replenishing what he had multiple copies of until demand caught up with supply. The monoprints </w:t>
      </w:r>
      <w:r w:rsidR="00C77DAF" w:rsidRPr="00907349">
        <w:rPr>
          <w:color w:val="000000" w:themeColor="text1"/>
          <w:lang w:val="en-US"/>
        </w:rPr>
        <w:t xml:space="preserve">overlapped with the </w:t>
      </w:r>
      <w:r w:rsidR="00C77DAF" w:rsidRPr="00907349">
        <w:rPr>
          <w:i/>
          <w:iCs/>
          <w:color w:val="000000" w:themeColor="text1"/>
          <w:lang w:val="en-US"/>
        </w:rPr>
        <w:t>Night Thoughts</w:t>
      </w:r>
      <w:r w:rsidR="00C77DAF" w:rsidRPr="00907349">
        <w:rPr>
          <w:color w:val="000000" w:themeColor="text1"/>
          <w:lang w:val="en-US"/>
        </w:rPr>
        <w:t xml:space="preserve"> </w:t>
      </w:r>
      <w:r w:rsidR="0053344E" w:rsidRPr="00907349">
        <w:rPr>
          <w:color w:val="000000" w:themeColor="text1"/>
          <w:lang w:val="en-US"/>
        </w:rPr>
        <w:t xml:space="preserve">designs, which </w:t>
      </w:r>
      <w:r w:rsidR="00C77DAF" w:rsidRPr="00907349">
        <w:rPr>
          <w:color w:val="000000" w:themeColor="text1"/>
          <w:lang w:val="en-US"/>
        </w:rPr>
        <w:t xml:space="preserve">Richard </w:t>
      </w:r>
      <w:r w:rsidR="001149F3" w:rsidRPr="00907349">
        <w:rPr>
          <w:color w:val="000000" w:themeColor="text1"/>
          <w:lang w:val="en-US"/>
        </w:rPr>
        <w:t xml:space="preserve">Edwards </w:t>
      </w:r>
      <w:r w:rsidR="003C5246" w:rsidRPr="00907349">
        <w:rPr>
          <w:color w:val="000000" w:themeColor="text1"/>
          <w:lang w:val="en-US"/>
        </w:rPr>
        <w:t xml:space="preserve">had </w:t>
      </w:r>
      <w:r w:rsidR="001149F3" w:rsidRPr="00907349">
        <w:rPr>
          <w:color w:val="000000" w:themeColor="text1"/>
          <w:lang w:val="en-US"/>
        </w:rPr>
        <w:t xml:space="preserve">commissioned c. </w:t>
      </w:r>
      <w:r w:rsidR="0053344E" w:rsidRPr="00907349">
        <w:rPr>
          <w:color w:val="000000" w:themeColor="text1"/>
          <w:lang w:val="en-US"/>
        </w:rPr>
        <w:t>1795</w:t>
      </w:r>
      <w:r w:rsidR="002817BD">
        <w:rPr>
          <w:color w:val="000000" w:themeColor="text1"/>
          <w:lang w:val="en-US"/>
        </w:rPr>
        <w:t>,</w:t>
      </w:r>
      <w:r w:rsidR="0053344E" w:rsidRPr="00907349">
        <w:rPr>
          <w:color w:val="000000" w:themeColor="text1"/>
          <w:lang w:val="en-US"/>
        </w:rPr>
        <w:t xml:space="preserve"> and </w:t>
      </w:r>
      <w:r w:rsidR="00F368CA" w:rsidRPr="00907349">
        <w:rPr>
          <w:color w:val="000000" w:themeColor="text1"/>
          <w:lang w:val="en-US"/>
        </w:rPr>
        <w:t xml:space="preserve">together these painting projects </w:t>
      </w:r>
      <w:r w:rsidR="003C5246" w:rsidRPr="00907349">
        <w:rPr>
          <w:color w:val="000000" w:themeColor="text1"/>
          <w:lang w:val="en-US"/>
        </w:rPr>
        <w:t>appear</w:t>
      </w:r>
      <w:r w:rsidR="00F368CA" w:rsidRPr="00907349">
        <w:rPr>
          <w:color w:val="000000" w:themeColor="text1"/>
          <w:lang w:val="en-US"/>
        </w:rPr>
        <w:t xml:space="preserve"> </w:t>
      </w:r>
      <w:r w:rsidR="003C5246" w:rsidRPr="00907349">
        <w:rPr>
          <w:color w:val="000000" w:themeColor="text1"/>
          <w:lang w:val="en-US"/>
        </w:rPr>
        <w:t xml:space="preserve">to have pulled </w:t>
      </w:r>
      <w:r w:rsidR="0053344E" w:rsidRPr="00907349">
        <w:rPr>
          <w:color w:val="000000" w:themeColor="text1"/>
          <w:lang w:val="en-US"/>
        </w:rPr>
        <w:t xml:space="preserve">Blake </w:t>
      </w:r>
      <w:r w:rsidR="003C5246" w:rsidRPr="00907349">
        <w:rPr>
          <w:color w:val="000000" w:themeColor="text1"/>
          <w:lang w:val="en-US"/>
        </w:rPr>
        <w:t xml:space="preserve">away from </w:t>
      </w:r>
      <w:r w:rsidR="00F368CA" w:rsidRPr="00907349">
        <w:rPr>
          <w:color w:val="000000" w:themeColor="text1"/>
          <w:lang w:val="en-US"/>
        </w:rPr>
        <w:t xml:space="preserve">illuminated </w:t>
      </w:r>
      <w:r w:rsidR="00F368CA" w:rsidRPr="00907349">
        <w:rPr>
          <w:color w:val="000000" w:themeColor="text1"/>
          <w:lang w:val="en-US"/>
        </w:rPr>
        <w:lastRenderedPageBreak/>
        <w:t xml:space="preserve">printing. </w:t>
      </w:r>
      <w:r w:rsidR="00C23677">
        <w:rPr>
          <w:color w:val="000000" w:themeColor="text1"/>
          <w:lang w:val="en-US"/>
        </w:rPr>
        <w:t xml:space="preserve"> </w:t>
      </w:r>
      <w:r w:rsidR="00F368CA" w:rsidRPr="00907349">
        <w:rPr>
          <w:color w:val="000000" w:themeColor="text1"/>
          <w:lang w:val="en-US"/>
        </w:rPr>
        <w:t xml:space="preserve">Over the next two </w:t>
      </w:r>
      <w:r w:rsidR="001149F3" w:rsidRPr="00907349">
        <w:rPr>
          <w:color w:val="000000" w:themeColor="text1"/>
          <w:lang w:val="en-US"/>
        </w:rPr>
        <w:t>and half years</w:t>
      </w:r>
      <w:r w:rsidR="0053344E" w:rsidRPr="00907349">
        <w:rPr>
          <w:color w:val="000000" w:themeColor="text1"/>
          <w:lang w:val="en-US"/>
        </w:rPr>
        <w:t xml:space="preserve">, </w:t>
      </w:r>
      <w:r w:rsidR="00F368CA" w:rsidRPr="00907349">
        <w:rPr>
          <w:color w:val="000000" w:themeColor="text1"/>
          <w:lang w:val="en-US"/>
        </w:rPr>
        <w:t xml:space="preserve">Blake executed </w:t>
      </w:r>
      <w:r w:rsidR="0053344E" w:rsidRPr="00907349">
        <w:rPr>
          <w:color w:val="000000" w:themeColor="text1"/>
          <w:lang w:val="en-US"/>
        </w:rPr>
        <w:t xml:space="preserve">537 large watercolor designs </w:t>
      </w:r>
      <w:r w:rsidR="00C77DAF" w:rsidRPr="00907349">
        <w:rPr>
          <w:color w:val="000000" w:themeColor="text1"/>
          <w:lang w:val="en-US"/>
        </w:rPr>
        <w:t xml:space="preserve">in a radically new format </w:t>
      </w:r>
      <w:r w:rsidR="0053344E" w:rsidRPr="00907349">
        <w:rPr>
          <w:color w:val="000000" w:themeColor="text1"/>
          <w:lang w:val="en-US"/>
        </w:rPr>
        <w:t xml:space="preserve">and </w:t>
      </w:r>
      <w:r w:rsidR="001149F3" w:rsidRPr="00907349">
        <w:rPr>
          <w:color w:val="000000" w:themeColor="text1"/>
          <w:lang w:val="en-US"/>
        </w:rPr>
        <w:t>forty-three</w:t>
      </w:r>
      <w:r w:rsidR="0053344E" w:rsidRPr="00907349">
        <w:rPr>
          <w:color w:val="000000" w:themeColor="text1"/>
          <w:lang w:val="en-US"/>
        </w:rPr>
        <w:t xml:space="preserve"> engravings. This project was followed by 1</w:t>
      </w:r>
      <w:r w:rsidR="00286A52" w:rsidRPr="00907349">
        <w:rPr>
          <w:color w:val="000000" w:themeColor="text1"/>
          <w:lang w:val="en-US"/>
        </w:rPr>
        <w:t>16</w:t>
      </w:r>
      <w:r w:rsidR="0053344E" w:rsidRPr="00907349">
        <w:rPr>
          <w:color w:val="000000" w:themeColor="text1"/>
          <w:lang w:val="en-US"/>
        </w:rPr>
        <w:t xml:space="preserve"> similarly designed illustrations to the poems of Gray that Flaxman commissioned for his wife Nancy. This project was followed by </w:t>
      </w:r>
      <w:r w:rsidR="001149F3" w:rsidRPr="00907349">
        <w:rPr>
          <w:color w:val="000000" w:themeColor="text1"/>
          <w:lang w:val="en-US"/>
        </w:rPr>
        <w:t>designs from the Bible painted in tempera for Butts, starting in 1799. By the end of the decade, though, engraving commissions were drying up</w:t>
      </w:r>
      <w:r w:rsidR="00B12D6E" w:rsidRPr="00907349">
        <w:rPr>
          <w:color w:val="000000" w:themeColor="text1"/>
          <w:lang w:val="en-US"/>
        </w:rPr>
        <w:t>,</w:t>
      </w:r>
      <w:r w:rsidR="00FC0A6D" w:rsidRPr="00907349">
        <w:rPr>
          <w:color w:val="000000" w:themeColor="text1"/>
          <w:lang w:val="en-US"/>
        </w:rPr>
        <w:t xml:space="preserve"> </w:t>
      </w:r>
      <w:r w:rsidR="00B12D6E" w:rsidRPr="00907349">
        <w:rPr>
          <w:color w:val="000000" w:themeColor="text1"/>
          <w:lang w:val="en-US"/>
        </w:rPr>
        <w:t>prompting</w:t>
      </w:r>
      <w:r w:rsidR="001149F3" w:rsidRPr="00907349">
        <w:rPr>
          <w:color w:val="000000" w:themeColor="text1"/>
          <w:lang w:val="en-US"/>
        </w:rPr>
        <w:t xml:space="preserve"> </w:t>
      </w:r>
      <w:r w:rsidR="00907349" w:rsidRPr="00907349">
        <w:rPr>
          <w:color w:val="000000" w:themeColor="text1"/>
          <w:lang w:val="en-US"/>
        </w:rPr>
        <w:t>Blake’s</w:t>
      </w:r>
      <w:r w:rsidR="001149F3" w:rsidRPr="00907349">
        <w:rPr>
          <w:color w:val="000000" w:themeColor="text1"/>
          <w:lang w:val="en-US"/>
        </w:rPr>
        <w:t xml:space="preserve"> departure from</w:t>
      </w:r>
      <w:r w:rsidR="0053344E" w:rsidRPr="00907349">
        <w:rPr>
          <w:color w:val="000000" w:themeColor="text1"/>
          <w:lang w:val="en-US"/>
        </w:rPr>
        <w:t xml:space="preserve"> London in the fall of 1800 for Felpham, under the patronage of William Hayley, which Flaxman helped to arrange. In Felpham, Blake designed and engraved illustrations for Hayley’s biographies and books of verse. He continued to paint temperas for Butts, but</w:t>
      </w:r>
      <w:r w:rsidR="00F368CA" w:rsidRPr="00907349">
        <w:rPr>
          <w:color w:val="000000" w:themeColor="text1"/>
          <w:lang w:val="en-US"/>
        </w:rPr>
        <w:t xml:space="preserve"> he </w:t>
      </w:r>
      <w:r w:rsidR="00907349">
        <w:rPr>
          <w:color w:val="000000" w:themeColor="text1"/>
          <w:lang w:val="en-US"/>
        </w:rPr>
        <w:t xml:space="preserve">also </w:t>
      </w:r>
      <w:r w:rsidR="00F368CA" w:rsidRPr="00907349">
        <w:rPr>
          <w:color w:val="000000" w:themeColor="text1"/>
          <w:lang w:val="en-US"/>
        </w:rPr>
        <w:t xml:space="preserve">continued the hiatus in </w:t>
      </w:r>
      <w:r w:rsidR="0053344E" w:rsidRPr="00907349">
        <w:rPr>
          <w:color w:val="000000" w:themeColor="text1"/>
          <w:lang w:val="en-US"/>
        </w:rPr>
        <w:t>illuminated printing</w:t>
      </w:r>
      <w:r w:rsidR="00F368CA" w:rsidRPr="00907349">
        <w:rPr>
          <w:color w:val="000000" w:themeColor="text1"/>
          <w:lang w:val="en-US"/>
        </w:rPr>
        <w:t xml:space="preserve">, color printing, and </w:t>
      </w:r>
      <w:proofErr w:type="spellStart"/>
      <w:r w:rsidR="00F368CA" w:rsidRPr="00907349">
        <w:rPr>
          <w:color w:val="000000" w:themeColor="text1"/>
          <w:lang w:val="en-US"/>
        </w:rPr>
        <w:t>monoprinting</w:t>
      </w:r>
      <w:proofErr w:type="spellEnd"/>
      <w:r w:rsidR="00F368CA" w:rsidRPr="00907349">
        <w:rPr>
          <w:color w:val="000000" w:themeColor="text1"/>
          <w:lang w:val="en-US"/>
        </w:rPr>
        <w:t>,</w:t>
      </w:r>
      <w:r w:rsidR="0053344E" w:rsidRPr="00907349">
        <w:rPr>
          <w:color w:val="000000" w:themeColor="text1"/>
          <w:lang w:val="en-US"/>
        </w:rPr>
        <w:t xml:space="preserve"> with the possible exception of </w:t>
      </w:r>
      <w:r w:rsidR="00802EA5" w:rsidRPr="00907349">
        <w:rPr>
          <w:color w:val="000000" w:themeColor="text1"/>
          <w:lang w:val="en-US"/>
        </w:rPr>
        <w:t>a few</w:t>
      </w:r>
      <w:r w:rsidR="0053344E" w:rsidRPr="00907349">
        <w:rPr>
          <w:color w:val="000000" w:themeColor="text1"/>
          <w:lang w:val="en-US"/>
        </w:rPr>
        <w:t xml:space="preserve"> copies of </w:t>
      </w:r>
      <w:r w:rsidR="0053344E" w:rsidRPr="00907349">
        <w:rPr>
          <w:i/>
          <w:iCs/>
          <w:color w:val="000000" w:themeColor="text1"/>
          <w:lang w:val="en-US"/>
        </w:rPr>
        <w:t>Innocence</w:t>
      </w:r>
      <w:r w:rsidR="0053344E" w:rsidRPr="00907349">
        <w:rPr>
          <w:color w:val="000000" w:themeColor="text1"/>
          <w:lang w:val="en-US"/>
        </w:rPr>
        <w:t xml:space="preserve"> c. 1802 and the relief etched broadside of </w:t>
      </w:r>
      <w:r w:rsidR="0053344E" w:rsidRPr="00907349">
        <w:rPr>
          <w:i/>
          <w:iCs/>
          <w:color w:val="000000" w:themeColor="text1"/>
          <w:lang w:val="en-US"/>
        </w:rPr>
        <w:t>Little Tom</w:t>
      </w:r>
      <w:r w:rsidR="0053344E" w:rsidRPr="00907349">
        <w:rPr>
          <w:color w:val="000000" w:themeColor="text1"/>
          <w:lang w:val="en-US"/>
        </w:rPr>
        <w:t xml:space="preserve">. </w:t>
      </w:r>
    </w:p>
    <w:p w14:paraId="711169F0" w14:textId="77777777" w:rsidR="0053344E" w:rsidRDefault="0053344E" w:rsidP="0053344E">
      <w:pPr>
        <w:pStyle w:val="Body"/>
        <w:ind w:firstLine="720"/>
        <w:rPr>
          <w:lang w:val="en-US"/>
        </w:rPr>
      </w:pPr>
    </w:p>
    <w:p w14:paraId="21975CB4" w14:textId="3E504752" w:rsidR="00B21920" w:rsidRDefault="0053344E" w:rsidP="001149F3">
      <w:pPr>
        <w:pStyle w:val="Body"/>
        <w:ind w:firstLine="720"/>
        <w:rPr>
          <w:lang w:val="en-US"/>
        </w:rPr>
      </w:pPr>
      <w:r w:rsidRPr="004F23F8">
        <w:rPr>
          <w:lang w:val="en-US"/>
        </w:rPr>
        <w:t xml:space="preserve">The dream of </w:t>
      </w:r>
      <w:r w:rsidR="002817BD">
        <w:rPr>
          <w:lang w:val="en-US"/>
        </w:rPr>
        <w:t>Blake’s</w:t>
      </w:r>
      <w:r w:rsidRPr="004F23F8">
        <w:rPr>
          <w:lang w:val="en-US"/>
        </w:rPr>
        <w:t xml:space="preserve"> 1793 </w:t>
      </w:r>
      <w:r w:rsidR="00F368CA">
        <w:rPr>
          <w:lang w:val="en-US"/>
        </w:rPr>
        <w:t>P</w:t>
      </w:r>
      <w:r w:rsidRPr="004F23F8">
        <w:rPr>
          <w:lang w:val="en-US"/>
        </w:rPr>
        <w:t>rospectus</w:t>
      </w:r>
      <w:r w:rsidR="00F368CA">
        <w:rPr>
          <w:lang w:val="en-US"/>
        </w:rPr>
        <w:t xml:space="preserve"> of publishing </w:t>
      </w:r>
      <w:r w:rsidRPr="004F23F8">
        <w:rPr>
          <w:lang w:val="en-US"/>
        </w:rPr>
        <w:t xml:space="preserve">original </w:t>
      </w:r>
      <w:r w:rsidR="00F368CA">
        <w:rPr>
          <w:lang w:val="en-US"/>
        </w:rPr>
        <w:t>graphic</w:t>
      </w:r>
      <w:r w:rsidR="002817BD">
        <w:rPr>
          <w:lang w:val="en-US"/>
        </w:rPr>
        <w:t xml:space="preserve"> art</w:t>
      </w:r>
      <w:r w:rsidR="00F368CA">
        <w:rPr>
          <w:lang w:val="en-US"/>
        </w:rPr>
        <w:t xml:space="preserve"> </w:t>
      </w:r>
      <w:r w:rsidRPr="004F23F8">
        <w:rPr>
          <w:lang w:val="en-US"/>
        </w:rPr>
        <w:t xml:space="preserve">works and </w:t>
      </w:r>
      <w:r w:rsidR="00F368CA">
        <w:rPr>
          <w:lang w:val="en-US"/>
        </w:rPr>
        <w:t xml:space="preserve">continuing to </w:t>
      </w:r>
      <w:r w:rsidRPr="004F23F8">
        <w:rPr>
          <w:lang w:val="en-US"/>
        </w:rPr>
        <w:t>sell them from stock was short lived.</w:t>
      </w:r>
      <w:r>
        <w:rPr>
          <w:lang w:val="en-US"/>
        </w:rPr>
        <w:t xml:space="preserve"> </w:t>
      </w:r>
      <w:r w:rsidR="00F368CA">
        <w:rPr>
          <w:lang w:val="en-US"/>
        </w:rPr>
        <w:t>T</w:t>
      </w:r>
      <w:r w:rsidR="00C95719" w:rsidRPr="005A6321">
        <w:rPr>
          <w:lang w:val="en-US"/>
        </w:rPr>
        <w:t xml:space="preserve">he idea of </w:t>
      </w:r>
      <w:r w:rsidR="00B21920">
        <w:rPr>
          <w:lang w:val="en-US"/>
        </w:rPr>
        <w:t>Blake’s</w:t>
      </w:r>
      <w:r w:rsidR="00C95719" w:rsidRPr="005A6321">
        <w:rPr>
          <w:lang w:val="en-US"/>
        </w:rPr>
        <w:t xml:space="preserve"> stock </w:t>
      </w:r>
      <w:r w:rsidR="00C95719" w:rsidRPr="004F23F8">
        <w:rPr>
          <w:lang w:val="en-US"/>
        </w:rPr>
        <w:t xml:space="preserve">being depleted or diminished </w:t>
      </w:r>
      <w:r w:rsidR="00C95719" w:rsidRPr="001149F3">
        <w:rPr>
          <w:lang w:val="en-US"/>
        </w:rPr>
        <w:t xml:space="preserve">without </w:t>
      </w:r>
      <w:r w:rsidR="00344631">
        <w:rPr>
          <w:lang w:val="en-US"/>
        </w:rPr>
        <w:t>being replenished</w:t>
      </w:r>
      <w:r w:rsidR="00C95719" w:rsidRPr="001149F3">
        <w:rPr>
          <w:lang w:val="en-US"/>
        </w:rPr>
        <w:t xml:space="preserve"> seems strange. </w:t>
      </w:r>
      <w:r w:rsidR="00C95719" w:rsidRPr="00F368CA">
        <w:rPr>
          <w:lang w:val="en-US"/>
        </w:rPr>
        <w:t xml:space="preserve">The idea that he needed financial incentive, </w:t>
      </w:r>
      <w:r w:rsidR="00FF7947">
        <w:rPr>
          <w:lang w:val="en-US"/>
        </w:rPr>
        <w:t xml:space="preserve">that he </w:t>
      </w:r>
      <w:r w:rsidR="00C95719" w:rsidRPr="00F368CA">
        <w:rPr>
          <w:lang w:val="en-US"/>
        </w:rPr>
        <w:t>produc</w:t>
      </w:r>
      <w:r w:rsidR="00FF7947">
        <w:rPr>
          <w:lang w:val="en-US"/>
        </w:rPr>
        <w:t>ed</w:t>
      </w:r>
      <w:r w:rsidR="00C95719" w:rsidRPr="00F368CA">
        <w:rPr>
          <w:lang w:val="en-US"/>
        </w:rPr>
        <w:t xml:space="preserve"> </w:t>
      </w:r>
      <w:r w:rsidR="00344631" w:rsidRPr="00F368CA">
        <w:rPr>
          <w:lang w:val="en-US"/>
        </w:rPr>
        <w:t>books</w:t>
      </w:r>
      <w:r w:rsidR="00C95719" w:rsidRPr="00F368CA">
        <w:rPr>
          <w:lang w:val="en-US"/>
        </w:rPr>
        <w:t xml:space="preserve"> in response to outside forces instead of his own agency</w:t>
      </w:r>
      <w:r w:rsidR="00FF7947">
        <w:rPr>
          <w:lang w:val="en-US"/>
        </w:rPr>
        <w:t>,</w:t>
      </w:r>
      <w:r w:rsidR="00F368CA" w:rsidRPr="00F368CA">
        <w:rPr>
          <w:lang w:val="en-US"/>
        </w:rPr>
        <w:t xml:space="preserve"> </w:t>
      </w:r>
      <w:r w:rsidR="00673FF7" w:rsidRPr="00F368CA">
        <w:rPr>
          <w:lang w:val="en-US"/>
        </w:rPr>
        <w:t>surprise</w:t>
      </w:r>
      <w:r w:rsidR="00F368CA" w:rsidRPr="00F368CA">
        <w:rPr>
          <w:lang w:val="en-US"/>
        </w:rPr>
        <w:t>s</w:t>
      </w:r>
      <w:r w:rsidR="00C95719" w:rsidRPr="00F368CA">
        <w:rPr>
          <w:lang w:val="en-US"/>
        </w:rPr>
        <w:t xml:space="preserve"> and </w:t>
      </w:r>
      <w:r w:rsidR="00673FF7" w:rsidRPr="00F368CA">
        <w:rPr>
          <w:lang w:val="en-US"/>
        </w:rPr>
        <w:t>seem</w:t>
      </w:r>
      <w:r w:rsidR="00F368CA" w:rsidRPr="00F368CA">
        <w:rPr>
          <w:lang w:val="en-US"/>
        </w:rPr>
        <w:t>s</w:t>
      </w:r>
      <w:r w:rsidR="00673FF7" w:rsidRPr="00F368CA">
        <w:rPr>
          <w:lang w:val="en-US"/>
        </w:rPr>
        <w:t xml:space="preserve"> </w:t>
      </w:r>
      <w:r w:rsidR="00B21920" w:rsidRPr="00F368CA">
        <w:rPr>
          <w:lang w:val="en-US"/>
        </w:rPr>
        <w:t xml:space="preserve">to contradict his claim </w:t>
      </w:r>
      <w:r w:rsidR="00C95719" w:rsidRPr="00F368CA">
        <w:rPr>
          <w:lang w:val="en-US"/>
        </w:rPr>
        <w:t xml:space="preserve">that he would produce </w:t>
      </w:r>
      <w:r w:rsidR="00B21920" w:rsidRPr="00F368CA">
        <w:rPr>
          <w:lang w:val="en-US"/>
        </w:rPr>
        <w:t>illuminated</w:t>
      </w:r>
      <w:r w:rsidR="00C95719" w:rsidRPr="00F368CA">
        <w:rPr>
          <w:lang w:val="en-US"/>
        </w:rPr>
        <w:t xml:space="preserve"> books </w:t>
      </w:r>
      <w:r w:rsidR="005A6321" w:rsidRPr="00F368CA">
        <w:rPr>
          <w:lang w:val="en-US"/>
        </w:rPr>
        <w:t>independent of</w:t>
      </w:r>
      <w:r w:rsidR="00C95719" w:rsidRPr="00F368CA">
        <w:rPr>
          <w:lang w:val="en-US"/>
        </w:rPr>
        <w:t xml:space="preserve"> commissions</w:t>
      </w:r>
      <w:r w:rsidR="00B21920" w:rsidRPr="00F368CA">
        <w:rPr>
          <w:lang w:val="en-US"/>
        </w:rPr>
        <w:t xml:space="preserve"> and </w:t>
      </w:r>
      <w:r w:rsidRPr="00F368CA">
        <w:rPr>
          <w:lang w:val="en-US"/>
        </w:rPr>
        <w:t xml:space="preserve">his </w:t>
      </w:r>
      <w:r w:rsidR="00B21920" w:rsidRPr="00F368CA">
        <w:rPr>
          <w:lang w:val="en-US"/>
        </w:rPr>
        <w:t xml:space="preserve">comments </w:t>
      </w:r>
      <w:r w:rsidR="0070427C" w:rsidRPr="00F368CA">
        <w:rPr>
          <w:lang w:val="en-US"/>
        </w:rPr>
        <w:t>maligning</w:t>
      </w:r>
      <w:r w:rsidR="00B21920" w:rsidRPr="00F368CA">
        <w:rPr>
          <w:lang w:val="en-US"/>
        </w:rPr>
        <w:t xml:space="preserve"> </w:t>
      </w:r>
      <w:r w:rsidR="00B21920" w:rsidRPr="00907349">
        <w:rPr>
          <w:color w:val="000000" w:themeColor="text1"/>
          <w:lang w:val="en-US"/>
        </w:rPr>
        <w:t xml:space="preserve">commerce. </w:t>
      </w:r>
      <w:r w:rsidR="00C95719" w:rsidRPr="00907349">
        <w:rPr>
          <w:color w:val="000000" w:themeColor="text1"/>
          <w:lang w:val="en-US"/>
        </w:rPr>
        <w:t>Blake’s statements about the antipathy of art and commerce</w:t>
      </w:r>
      <w:r w:rsidR="00F760C2" w:rsidRPr="00907349">
        <w:rPr>
          <w:color w:val="000000" w:themeColor="text1"/>
          <w:lang w:val="en-US"/>
        </w:rPr>
        <w:t>, however,</w:t>
      </w:r>
      <w:r w:rsidR="00C95719" w:rsidRPr="00907349">
        <w:rPr>
          <w:color w:val="000000" w:themeColor="text1"/>
          <w:lang w:val="en-US"/>
        </w:rPr>
        <w:t xml:space="preserve"> were made at the end of his life, long after he had made many valiant attempts, </w:t>
      </w:r>
      <w:r w:rsidR="001149F3" w:rsidRPr="00907349">
        <w:rPr>
          <w:color w:val="000000" w:themeColor="text1"/>
          <w:lang w:val="en-US"/>
        </w:rPr>
        <w:t>some</w:t>
      </w:r>
      <w:r w:rsidR="00C95719" w:rsidRPr="00907349">
        <w:rPr>
          <w:color w:val="000000" w:themeColor="text1"/>
          <w:lang w:val="en-US"/>
        </w:rPr>
        <w:t xml:space="preserve"> successful, </w:t>
      </w:r>
      <w:r w:rsidR="001149F3" w:rsidRPr="00907349">
        <w:rPr>
          <w:color w:val="000000" w:themeColor="text1"/>
          <w:lang w:val="en-US"/>
        </w:rPr>
        <w:t>to engage</w:t>
      </w:r>
      <w:r w:rsidR="00C95719" w:rsidRPr="00907349">
        <w:rPr>
          <w:color w:val="000000" w:themeColor="text1"/>
          <w:lang w:val="en-US"/>
        </w:rPr>
        <w:t xml:space="preserve"> in the fine and commercial art markets of his day. His inventions </w:t>
      </w:r>
      <w:r w:rsidR="00F368CA" w:rsidRPr="00907349">
        <w:rPr>
          <w:color w:val="000000" w:themeColor="text1"/>
          <w:lang w:val="en-US"/>
        </w:rPr>
        <w:t xml:space="preserve">of </w:t>
      </w:r>
      <w:r w:rsidR="00C95719" w:rsidRPr="00907349">
        <w:rPr>
          <w:color w:val="000000" w:themeColor="text1"/>
          <w:lang w:val="en-US"/>
        </w:rPr>
        <w:t xml:space="preserve">relief etching, </w:t>
      </w:r>
      <w:proofErr w:type="spellStart"/>
      <w:r w:rsidR="00C95719" w:rsidRPr="001149F3">
        <w:rPr>
          <w:lang w:val="en-US"/>
        </w:rPr>
        <w:t>monoprinting</w:t>
      </w:r>
      <w:proofErr w:type="spellEnd"/>
      <w:r w:rsidR="00F368CA">
        <w:rPr>
          <w:lang w:val="en-US"/>
        </w:rPr>
        <w:t xml:space="preserve">, </w:t>
      </w:r>
      <w:r w:rsidR="00C95719" w:rsidRPr="001149F3">
        <w:rPr>
          <w:lang w:val="en-US"/>
        </w:rPr>
        <w:t>and “fresco,” were responses to aesthetic as well as market forces</w:t>
      </w:r>
      <w:r w:rsidR="00F368CA">
        <w:rPr>
          <w:lang w:val="en-US"/>
        </w:rPr>
        <w:t xml:space="preserve">. The first catered </w:t>
      </w:r>
      <w:r w:rsidR="00C95719" w:rsidRPr="001149F3">
        <w:rPr>
          <w:lang w:val="en-US"/>
        </w:rPr>
        <w:t xml:space="preserve">to the taste for drawings, or, more specifically, </w:t>
      </w:r>
      <w:r w:rsidR="003561B3">
        <w:rPr>
          <w:lang w:val="en-US"/>
        </w:rPr>
        <w:t xml:space="preserve">the market for </w:t>
      </w:r>
      <w:r w:rsidR="00C95719" w:rsidRPr="001149F3">
        <w:rPr>
          <w:lang w:val="en-US"/>
        </w:rPr>
        <w:t>printed facsimiles of sketches and drawings</w:t>
      </w:r>
      <w:r w:rsidR="00F368CA">
        <w:rPr>
          <w:lang w:val="en-US"/>
        </w:rPr>
        <w:t xml:space="preserve">. The second and third inventions </w:t>
      </w:r>
      <w:r w:rsidR="00C95719" w:rsidRPr="001149F3">
        <w:rPr>
          <w:lang w:val="en-US"/>
        </w:rPr>
        <w:t>respond</w:t>
      </w:r>
      <w:r w:rsidR="00F368CA">
        <w:rPr>
          <w:lang w:val="en-US"/>
        </w:rPr>
        <w:t>ed</w:t>
      </w:r>
      <w:r w:rsidR="00C95719" w:rsidRPr="001149F3">
        <w:rPr>
          <w:lang w:val="en-US"/>
        </w:rPr>
        <w:t xml:space="preserve"> to the taste for pictures in water miscible paints that were affordable and could </w:t>
      </w:r>
      <w:r w:rsidR="002817BD">
        <w:rPr>
          <w:lang w:val="en-US"/>
        </w:rPr>
        <w:t xml:space="preserve">visually </w:t>
      </w:r>
      <w:r w:rsidR="00C95719" w:rsidRPr="001149F3">
        <w:rPr>
          <w:lang w:val="en-US"/>
        </w:rPr>
        <w:t>compete with oil painting</w:t>
      </w:r>
      <w:r w:rsidR="00F760C2" w:rsidRPr="001149F3">
        <w:rPr>
          <w:lang w:val="en-US"/>
        </w:rPr>
        <w:t xml:space="preserve">. </w:t>
      </w:r>
      <w:r w:rsidR="001149F3" w:rsidRPr="001149F3">
        <w:rPr>
          <w:lang w:val="en-US"/>
        </w:rPr>
        <w:t>Blake believed his</w:t>
      </w:r>
      <w:r w:rsidR="00F760C2" w:rsidRPr="001149F3">
        <w:rPr>
          <w:lang w:val="en-US"/>
        </w:rPr>
        <w:t xml:space="preserve"> </w:t>
      </w:r>
      <w:r w:rsidR="001149F3" w:rsidRPr="001149F3">
        <w:rPr>
          <w:lang w:val="en-US"/>
        </w:rPr>
        <w:t>“frescos” were superior to</w:t>
      </w:r>
      <w:r w:rsidR="00F760C2" w:rsidRPr="001149F3">
        <w:rPr>
          <w:lang w:val="en-US"/>
        </w:rPr>
        <w:t xml:space="preserve"> oil painting because </w:t>
      </w:r>
      <w:r w:rsidR="00B21920" w:rsidRPr="001149F3">
        <w:rPr>
          <w:lang w:val="en-US"/>
        </w:rPr>
        <w:t>they</w:t>
      </w:r>
      <w:r w:rsidR="00F368CA">
        <w:rPr>
          <w:lang w:val="en-US"/>
        </w:rPr>
        <w:t xml:space="preserve"> were “pictures” </w:t>
      </w:r>
      <w:r w:rsidR="00907349">
        <w:rPr>
          <w:lang w:val="en-US"/>
        </w:rPr>
        <w:t xml:space="preserve">with body </w:t>
      </w:r>
      <w:r w:rsidR="00F368CA">
        <w:rPr>
          <w:lang w:val="en-US"/>
        </w:rPr>
        <w:t>that</w:t>
      </w:r>
      <w:r w:rsidR="003561B3" w:rsidRPr="003561B3">
        <w:rPr>
          <w:lang w:val="en-US"/>
        </w:rPr>
        <w:t xml:space="preserve"> </w:t>
      </w:r>
      <w:r w:rsidR="003561B3" w:rsidRPr="001149F3">
        <w:rPr>
          <w:lang w:val="en-US"/>
        </w:rPr>
        <w:t>retained the determined line of drawing</w:t>
      </w:r>
      <w:r w:rsidR="003561B3">
        <w:rPr>
          <w:lang w:val="en-US"/>
        </w:rPr>
        <w:t xml:space="preserve">, </w:t>
      </w:r>
      <w:r w:rsidR="001149F3" w:rsidRPr="001149F3">
        <w:rPr>
          <w:lang w:val="en-US"/>
        </w:rPr>
        <w:t xml:space="preserve">which, according to Blake, </w:t>
      </w:r>
      <w:r w:rsidR="003561B3">
        <w:rPr>
          <w:lang w:val="en-US"/>
        </w:rPr>
        <w:t xml:space="preserve">oil </w:t>
      </w:r>
      <w:r w:rsidR="001149F3" w:rsidRPr="001149F3">
        <w:rPr>
          <w:lang w:val="en-US"/>
        </w:rPr>
        <w:t>muddies up (E 00)</w:t>
      </w:r>
      <w:r w:rsidR="00C95719" w:rsidRPr="001149F3">
        <w:rPr>
          <w:lang w:val="en-US"/>
        </w:rPr>
        <w:t xml:space="preserve">. </w:t>
      </w:r>
    </w:p>
    <w:p w14:paraId="02873C1A" w14:textId="77777777" w:rsidR="00F368CA" w:rsidRPr="001149F3" w:rsidRDefault="00F368CA" w:rsidP="001149F3">
      <w:pPr>
        <w:pStyle w:val="Body"/>
        <w:ind w:firstLine="720"/>
        <w:rPr>
          <w:lang w:val="en-US"/>
        </w:rPr>
      </w:pPr>
    </w:p>
    <w:p w14:paraId="1E69F909" w14:textId="13C4CBAB" w:rsidR="00115F26" w:rsidRPr="00C23677" w:rsidRDefault="00F368CA" w:rsidP="00F52577">
      <w:pPr>
        <w:pStyle w:val="Body"/>
        <w:outlineLvl w:val="0"/>
        <w:rPr>
          <w:lang w:val="en-US"/>
        </w:rPr>
      </w:pPr>
      <w:r w:rsidRPr="007977C1">
        <w:rPr>
          <w:lang w:val="en-US"/>
        </w:rPr>
        <w:tab/>
      </w:r>
      <w:r w:rsidR="00FC171E" w:rsidRPr="007977C1">
        <w:rPr>
          <w:color w:val="000000" w:themeColor="text1"/>
          <w:lang w:val="en-US"/>
        </w:rPr>
        <w:t xml:space="preserve">The hiatuses in illuminated printing, color printing, and </w:t>
      </w:r>
      <w:proofErr w:type="spellStart"/>
      <w:r w:rsidR="00FC171E" w:rsidRPr="007977C1">
        <w:rPr>
          <w:color w:val="000000" w:themeColor="text1"/>
          <w:lang w:val="en-US"/>
        </w:rPr>
        <w:t>monoprinting</w:t>
      </w:r>
      <w:proofErr w:type="spellEnd"/>
      <w:r w:rsidR="00FC171E" w:rsidRPr="007977C1">
        <w:rPr>
          <w:color w:val="000000" w:themeColor="text1"/>
          <w:lang w:val="en-US"/>
        </w:rPr>
        <w:t xml:space="preserve"> </w:t>
      </w:r>
      <w:r w:rsidR="007977C1" w:rsidRPr="007977C1">
        <w:rPr>
          <w:color w:val="000000" w:themeColor="text1"/>
          <w:lang w:val="en-US"/>
        </w:rPr>
        <w:t xml:space="preserve">were probably meant to be temporary. They </w:t>
      </w:r>
      <w:r w:rsidR="00FC171E" w:rsidRPr="007977C1">
        <w:rPr>
          <w:color w:val="000000" w:themeColor="text1"/>
          <w:lang w:val="en-US"/>
        </w:rPr>
        <w:t>do not reflect loss of interest in these techniques</w:t>
      </w:r>
      <w:r w:rsidR="00FF7947">
        <w:rPr>
          <w:color w:val="000000" w:themeColor="text1"/>
          <w:lang w:val="en-US"/>
        </w:rPr>
        <w:t>—</w:t>
      </w:r>
      <w:r w:rsidR="00FC171E" w:rsidRPr="007977C1">
        <w:rPr>
          <w:color w:val="000000" w:themeColor="text1"/>
          <w:lang w:val="en-US"/>
        </w:rPr>
        <w:t xml:space="preserve">at least not initially. </w:t>
      </w:r>
      <w:r w:rsidR="00F52577" w:rsidRPr="00AC07C2">
        <w:rPr>
          <w:color w:val="000000" w:themeColor="text1"/>
          <w:lang w:val="en-US"/>
        </w:rPr>
        <w:t xml:space="preserve">Admittedly, for </w:t>
      </w:r>
      <w:proofErr w:type="spellStart"/>
      <w:r w:rsidR="00F52577" w:rsidRPr="00AC07C2">
        <w:rPr>
          <w:i/>
          <w:iCs/>
          <w:color w:val="000000" w:themeColor="text1"/>
          <w:lang w:val="en-US"/>
        </w:rPr>
        <w:t>Thel</w:t>
      </w:r>
      <w:proofErr w:type="spellEnd"/>
      <w:r w:rsidR="00F52577" w:rsidRPr="00AC07C2">
        <w:rPr>
          <w:color w:val="000000" w:themeColor="text1"/>
          <w:lang w:val="en-US"/>
        </w:rPr>
        <w:t xml:space="preserve">, </w:t>
      </w:r>
      <w:r w:rsidR="00F52577" w:rsidRPr="00AC07C2">
        <w:rPr>
          <w:i/>
          <w:iCs/>
          <w:color w:val="000000" w:themeColor="text1"/>
          <w:lang w:val="en-US"/>
        </w:rPr>
        <w:t>Marriage</w:t>
      </w:r>
      <w:r w:rsidR="00F52577" w:rsidRPr="00AC07C2">
        <w:rPr>
          <w:color w:val="000000" w:themeColor="text1"/>
          <w:lang w:val="en-US"/>
        </w:rPr>
        <w:t xml:space="preserve">, </w:t>
      </w:r>
      <w:r w:rsidR="00F52577" w:rsidRPr="00AC07C2">
        <w:rPr>
          <w:i/>
          <w:iCs/>
          <w:color w:val="000000" w:themeColor="text1"/>
          <w:lang w:val="en-US"/>
        </w:rPr>
        <w:t>For Children</w:t>
      </w:r>
      <w:r w:rsidR="00F52577" w:rsidRPr="00AC07C2">
        <w:rPr>
          <w:color w:val="000000" w:themeColor="text1"/>
          <w:lang w:val="en-US"/>
        </w:rPr>
        <w:t xml:space="preserve">, </w:t>
      </w:r>
      <w:r w:rsidR="00F52577" w:rsidRPr="00AC07C2">
        <w:rPr>
          <w:i/>
          <w:iCs/>
          <w:color w:val="000000" w:themeColor="text1"/>
        </w:rPr>
        <w:t>Visions</w:t>
      </w:r>
      <w:r w:rsidR="00F52577" w:rsidRPr="00AC07C2">
        <w:rPr>
          <w:color w:val="000000" w:themeColor="text1"/>
          <w:lang w:val="en-US"/>
        </w:rPr>
        <w:t xml:space="preserve">, </w:t>
      </w:r>
      <w:r w:rsidR="00F52577" w:rsidRPr="00AC07C2">
        <w:rPr>
          <w:i/>
          <w:iCs/>
          <w:color w:val="000000" w:themeColor="text1"/>
          <w:lang w:val="en-US"/>
        </w:rPr>
        <w:t>America</w:t>
      </w:r>
      <w:r w:rsidR="00F52577" w:rsidRPr="00AC07C2">
        <w:rPr>
          <w:color w:val="000000" w:themeColor="text1"/>
          <w:lang w:val="en-US"/>
        </w:rPr>
        <w:t xml:space="preserve">, </w:t>
      </w:r>
      <w:r w:rsidR="00F52577" w:rsidRPr="00AC07C2">
        <w:rPr>
          <w:i/>
          <w:iCs/>
          <w:color w:val="000000" w:themeColor="text1"/>
          <w:lang w:val="en-US"/>
        </w:rPr>
        <w:t>Europe</w:t>
      </w:r>
      <w:r w:rsidR="00F52577" w:rsidRPr="00AC07C2">
        <w:rPr>
          <w:color w:val="000000" w:themeColor="text1"/>
          <w:lang w:val="en-US"/>
        </w:rPr>
        <w:t xml:space="preserve">, </w:t>
      </w:r>
      <w:proofErr w:type="spellStart"/>
      <w:r w:rsidR="00F52577" w:rsidRPr="00AC07C2">
        <w:rPr>
          <w:i/>
          <w:iCs/>
          <w:color w:val="000000" w:themeColor="text1"/>
          <w:lang w:val="en-US"/>
        </w:rPr>
        <w:t>Urizen</w:t>
      </w:r>
      <w:proofErr w:type="spellEnd"/>
      <w:r w:rsidR="00F52577" w:rsidRPr="00AC07C2">
        <w:rPr>
          <w:color w:val="000000" w:themeColor="text1"/>
          <w:lang w:val="en-US"/>
        </w:rPr>
        <w:t xml:space="preserve">, </w:t>
      </w:r>
      <w:r w:rsidR="00F52577" w:rsidRPr="00AC07C2">
        <w:rPr>
          <w:i/>
          <w:iCs/>
          <w:color w:val="000000" w:themeColor="text1"/>
          <w:lang w:val="en-US"/>
        </w:rPr>
        <w:t xml:space="preserve">Book of </w:t>
      </w:r>
      <w:proofErr w:type="spellStart"/>
      <w:r w:rsidR="00F52577" w:rsidRPr="00AC07C2">
        <w:rPr>
          <w:i/>
          <w:iCs/>
          <w:color w:val="000000" w:themeColor="text1"/>
          <w:lang w:val="en-US"/>
        </w:rPr>
        <w:t>Ahania</w:t>
      </w:r>
      <w:proofErr w:type="spellEnd"/>
      <w:r w:rsidR="00F52577" w:rsidRPr="00AC07C2">
        <w:rPr>
          <w:color w:val="000000" w:themeColor="text1"/>
          <w:lang w:val="en-US"/>
        </w:rPr>
        <w:t xml:space="preserve">, </w:t>
      </w:r>
      <w:r w:rsidR="00F52577" w:rsidRPr="00AC07C2">
        <w:rPr>
          <w:i/>
          <w:iCs/>
          <w:color w:val="000000" w:themeColor="text1"/>
          <w:lang w:val="en-US"/>
        </w:rPr>
        <w:t>Book of Los</w:t>
      </w:r>
      <w:r w:rsidR="00F52577" w:rsidRPr="00AC07C2">
        <w:rPr>
          <w:color w:val="000000" w:themeColor="text1"/>
          <w:lang w:val="en-US"/>
        </w:rPr>
        <w:t xml:space="preserve">, and </w:t>
      </w:r>
      <w:r w:rsidR="00F52577" w:rsidRPr="00AC07C2">
        <w:rPr>
          <w:i/>
          <w:iCs/>
          <w:color w:val="000000" w:themeColor="text1"/>
          <w:lang w:val="en-US"/>
        </w:rPr>
        <w:t>Song of Los</w:t>
      </w:r>
      <w:r w:rsidR="00F52577" w:rsidRPr="00AC07C2">
        <w:rPr>
          <w:color w:val="000000" w:themeColor="text1"/>
          <w:lang w:val="en-US"/>
        </w:rPr>
        <w:t xml:space="preserve">, created between 1789 and 1795, to not have been reprinted for over </w:t>
      </w:r>
      <w:proofErr w:type="spellStart"/>
      <w:r w:rsidR="00F52577" w:rsidRPr="00AC07C2">
        <w:rPr>
          <w:color w:val="000000" w:themeColor="text1"/>
        </w:rPr>
        <w:t>twenty</w:t>
      </w:r>
      <w:proofErr w:type="spellEnd"/>
      <w:r w:rsidR="00F52577" w:rsidRPr="00AC07C2">
        <w:rPr>
          <w:color w:val="000000" w:themeColor="text1"/>
          <w:lang w:val="en-US"/>
        </w:rPr>
        <w:t xml:space="preserve"> years gives the </w:t>
      </w:r>
      <w:r w:rsidR="00F52577" w:rsidRPr="00C23677">
        <w:rPr>
          <w:color w:val="000000" w:themeColor="text1"/>
          <w:lang w:val="en-US"/>
        </w:rPr>
        <w:t xml:space="preserve">impression that they were not important to Blake as works of art or poems after that first burst of production. </w:t>
      </w:r>
      <w:r w:rsidR="00F52577" w:rsidRPr="00C23677">
        <w:rPr>
          <w:lang w:val="en-US"/>
        </w:rPr>
        <w:t xml:space="preserve">When they were created, illuminated printing was at the heart of Blake’s creative life as writer and artist. The immediate causes for its cessation sound pedestrian, but are probably true; </w:t>
      </w:r>
      <w:r w:rsidR="00FC171E" w:rsidRPr="007977C1">
        <w:rPr>
          <w:color w:val="000000" w:themeColor="text1"/>
          <w:lang w:val="en-US"/>
        </w:rPr>
        <w:t xml:space="preserve">supply exceeded demand, other projects required full attention, and prohibitive costs of production required </w:t>
      </w:r>
      <w:r w:rsidR="007977C1" w:rsidRPr="007977C1">
        <w:rPr>
          <w:color w:val="000000" w:themeColor="text1"/>
          <w:lang w:val="en-US"/>
        </w:rPr>
        <w:t>that</w:t>
      </w:r>
      <w:r w:rsidR="00FC171E" w:rsidRPr="007977C1">
        <w:rPr>
          <w:color w:val="000000" w:themeColor="text1"/>
          <w:lang w:val="en-US"/>
        </w:rPr>
        <w:t xml:space="preserve"> at least one copy being pre-sold before publication</w:t>
      </w:r>
      <w:r w:rsidR="007977C1" w:rsidRPr="007977C1">
        <w:rPr>
          <w:color w:val="000000" w:themeColor="text1"/>
          <w:lang w:val="en-US"/>
        </w:rPr>
        <w:t>. The choice to replenish stock, in other words, was not Blake’s</w:t>
      </w:r>
      <w:r w:rsidR="00FC171E" w:rsidRPr="007977C1">
        <w:rPr>
          <w:color w:val="000000" w:themeColor="text1"/>
          <w:lang w:val="en-US"/>
        </w:rPr>
        <w:t xml:space="preserve">, which explains why Blake did not replenish stock once it was diminished or depleted. He could not tie up monies in stock or speculate on sales. The monies here are relatively small, but not small relative to Blake’s income at the time. </w:t>
      </w:r>
      <w:r w:rsidR="00F52577">
        <w:rPr>
          <w:color w:val="000000" w:themeColor="text1"/>
          <w:lang w:val="en-US"/>
        </w:rPr>
        <w:t xml:space="preserve">Moreover, </w:t>
      </w:r>
      <w:r w:rsidR="00115F26" w:rsidRPr="00C23677">
        <w:rPr>
          <w:lang w:val="en-US"/>
        </w:rPr>
        <w:t xml:space="preserve">the illuminated poetry project </w:t>
      </w:r>
      <w:r w:rsidR="006565EE" w:rsidRPr="00C23677">
        <w:rPr>
          <w:lang w:val="en-US"/>
        </w:rPr>
        <w:t xml:space="preserve">itself </w:t>
      </w:r>
      <w:r w:rsidR="00115F26" w:rsidRPr="00C23677">
        <w:rPr>
          <w:lang w:val="en-US"/>
        </w:rPr>
        <w:t xml:space="preserve">had culminated in 1794 </w:t>
      </w:r>
      <w:r w:rsidR="00B646EF" w:rsidRPr="00C23677">
        <w:rPr>
          <w:lang w:val="en-US"/>
        </w:rPr>
        <w:t xml:space="preserve">with </w:t>
      </w:r>
      <w:proofErr w:type="spellStart"/>
      <w:r w:rsidR="00B646EF" w:rsidRPr="00C23677">
        <w:rPr>
          <w:i/>
          <w:iCs/>
          <w:lang w:val="en-US"/>
        </w:rPr>
        <w:t>Urizen</w:t>
      </w:r>
      <w:proofErr w:type="spellEnd"/>
      <w:r w:rsidR="00F52577">
        <w:rPr>
          <w:lang w:val="en-US"/>
        </w:rPr>
        <w:t xml:space="preserve"> and</w:t>
      </w:r>
      <w:r w:rsidR="00B646EF" w:rsidRPr="00C23677">
        <w:rPr>
          <w:lang w:val="en-US"/>
        </w:rPr>
        <w:t xml:space="preserve"> diminish</w:t>
      </w:r>
      <w:r w:rsidR="00F52577">
        <w:rPr>
          <w:lang w:val="en-US"/>
        </w:rPr>
        <w:t>ed</w:t>
      </w:r>
      <w:r w:rsidR="00B646EF" w:rsidRPr="00C23677">
        <w:rPr>
          <w:lang w:val="en-US"/>
        </w:rPr>
        <w:t xml:space="preserve"> in intensity in 1795 </w:t>
      </w:r>
      <w:r w:rsidR="00CF367C" w:rsidRPr="00C23677">
        <w:rPr>
          <w:lang w:val="en-US"/>
        </w:rPr>
        <w:t xml:space="preserve">with </w:t>
      </w:r>
      <w:r w:rsidR="00B646EF" w:rsidRPr="00C23677">
        <w:rPr>
          <w:lang w:val="en-US"/>
        </w:rPr>
        <w:t xml:space="preserve">three books </w:t>
      </w:r>
      <w:r w:rsidR="00CF367C" w:rsidRPr="00C23677">
        <w:rPr>
          <w:lang w:val="en-US"/>
        </w:rPr>
        <w:t>that were smaller</w:t>
      </w:r>
      <w:r w:rsidR="00F52577">
        <w:rPr>
          <w:lang w:val="en-US"/>
        </w:rPr>
        <w:t xml:space="preserve">, technically </w:t>
      </w:r>
      <w:r w:rsidR="00CF367C" w:rsidRPr="00C23677">
        <w:rPr>
          <w:lang w:val="en-US"/>
        </w:rPr>
        <w:t>experimental</w:t>
      </w:r>
      <w:r w:rsidR="00F52577">
        <w:rPr>
          <w:lang w:val="en-US"/>
        </w:rPr>
        <w:t xml:space="preserve">, and </w:t>
      </w:r>
      <w:r w:rsidR="00511DFF" w:rsidRPr="00511DFF">
        <w:rPr>
          <w:highlight w:val="yellow"/>
          <w:lang w:val="en-US"/>
        </w:rPr>
        <w:t>visually unlike</w:t>
      </w:r>
      <w:r w:rsidR="00F52577">
        <w:rPr>
          <w:lang w:val="en-US"/>
        </w:rPr>
        <w:t xml:space="preserve"> their counterparts</w:t>
      </w:r>
      <w:r w:rsidR="00B646EF" w:rsidRPr="00C23677">
        <w:rPr>
          <w:lang w:val="en-US"/>
        </w:rPr>
        <w:t xml:space="preserve">. </w:t>
      </w:r>
      <w:r w:rsidR="00CF367C" w:rsidRPr="00C23677">
        <w:rPr>
          <w:lang w:val="en-US"/>
        </w:rPr>
        <w:t xml:space="preserve">In </w:t>
      </w:r>
      <w:r w:rsidR="005D210D" w:rsidRPr="00C23677">
        <w:rPr>
          <w:lang w:val="en-US"/>
        </w:rPr>
        <w:t>focusing</w:t>
      </w:r>
      <w:r w:rsidR="00CF367C" w:rsidRPr="00C23677">
        <w:rPr>
          <w:lang w:val="en-US"/>
        </w:rPr>
        <w:t xml:space="preserve"> on new projects and media</w:t>
      </w:r>
      <w:r w:rsidR="005D210D" w:rsidRPr="00C23677">
        <w:rPr>
          <w:lang w:val="en-US"/>
        </w:rPr>
        <w:t xml:space="preserve">, such as </w:t>
      </w:r>
      <w:proofErr w:type="spellStart"/>
      <w:r w:rsidR="005D210D" w:rsidRPr="00C23677">
        <w:rPr>
          <w:lang w:val="en-US"/>
        </w:rPr>
        <w:t>monoprinting</w:t>
      </w:r>
      <w:proofErr w:type="spellEnd"/>
      <w:r w:rsidR="005D210D" w:rsidRPr="00C23677">
        <w:rPr>
          <w:lang w:val="en-US"/>
        </w:rPr>
        <w:t xml:space="preserve"> and designing and painting </w:t>
      </w:r>
      <w:r w:rsidR="005D210D" w:rsidRPr="00C23677">
        <w:rPr>
          <w:lang w:val="en-US"/>
        </w:rPr>
        <w:lastRenderedPageBreak/>
        <w:t xml:space="preserve">the illustrations of </w:t>
      </w:r>
      <w:r w:rsidR="005D210D" w:rsidRPr="00C23677">
        <w:rPr>
          <w:i/>
          <w:iCs/>
          <w:lang w:val="en-US"/>
        </w:rPr>
        <w:t>Night Thoughts</w:t>
      </w:r>
      <w:r w:rsidR="005D210D" w:rsidRPr="00C23677">
        <w:rPr>
          <w:lang w:val="en-US"/>
        </w:rPr>
        <w:t xml:space="preserve"> and Gray’s Poems, </w:t>
      </w:r>
      <w:r w:rsidR="00CF367C" w:rsidRPr="00C23677">
        <w:rPr>
          <w:lang w:val="en-US"/>
        </w:rPr>
        <w:t xml:space="preserve">Blake </w:t>
      </w:r>
      <w:r w:rsidR="00115F26" w:rsidRPr="00C23677">
        <w:rPr>
          <w:lang w:val="en-US"/>
        </w:rPr>
        <w:t>was following</w:t>
      </w:r>
      <w:r w:rsidR="007977C1" w:rsidRPr="00C23677">
        <w:rPr>
          <w:lang w:val="en-US"/>
        </w:rPr>
        <w:t xml:space="preserve"> the natural momentum of art making. </w:t>
      </w:r>
      <w:r w:rsidR="00CF367C" w:rsidRPr="00C23677">
        <w:rPr>
          <w:lang w:val="en-US"/>
        </w:rPr>
        <w:t>It c</w:t>
      </w:r>
      <w:r w:rsidR="00B646EF" w:rsidRPr="00C23677">
        <w:rPr>
          <w:lang w:val="en-US"/>
        </w:rPr>
        <w:t xml:space="preserve">alls to mind </w:t>
      </w:r>
      <w:proofErr w:type="spellStart"/>
      <w:r w:rsidR="00B646EF" w:rsidRPr="00C23677">
        <w:rPr>
          <w:lang w:val="en-US"/>
        </w:rPr>
        <w:t>Picaso’s</w:t>
      </w:r>
      <w:proofErr w:type="spellEnd"/>
      <w:r w:rsidR="00B646EF" w:rsidRPr="00C23677">
        <w:rPr>
          <w:lang w:val="en-US"/>
        </w:rPr>
        <w:t xml:space="preserve"> response to that dreaded question: what is your favorite </w:t>
      </w:r>
      <w:r w:rsidR="00C23677" w:rsidRPr="00C23677">
        <w:rPr>
          <w:lang w:val="en-US"/>
        </w:rPr>
        <w:t>art</w:t>
      </w:r>
      <w:r w:rsidR="00B646EF" w:rsidRPr="00C23677">
        <w:rPr>
          <w:lang w:val="en-US"/>
        </w:rPr>
        <w:t xml:space="preserve">work? He answered: the next one. </w:t>
      </w:r>
    </w:p>
    <w:p w14:paraId="6380A359" w14:textId="77777777" w:rsidR="00AC07C2" w:rsidRDefault="00AC07C2" w:rsidP="00F368CA"/>
    <w:p w14:paraId="6FA67488" w14:textId="72794B9B" w:rsidR="002D1D9A" w:rsidRPr="003479A5" w:rsidRDefault="002D1D9A" w:rsidP="003479A5">
      <w:pPr>
        <w:pStyle w:val="Body"/>
        <w:ind w:firstLine="720"/>
        <w:rPr>
          <w:color w:val="000000" w:themeColor="text1"/>
          <w:lang w:val="en-US"/>
        </w:rPr>
      </w:pPr>
      <w:r w:rsidRPr="003479A5">
        <w:rPr>
          <w:lang w:val="en-US"/>
        </w:rPr>
        <w:t xml:space="preserve">Interpreting the hiatus in illuminated printing </w:t>
      </w:r>
      <w:r w:rsidR="003479A5" w:rsidRPr="003479A5">
        <w:rPr>
          <w:lang w:val="en-US"/>
        </w:rPr>
        <w:t xml:space="preserve">in </w:t>
      </w:r>
      <w:r w:rsidR="003479A5" w:rsidRPr="00035CF7">
        <w:rPr>
          <w:color w:val="000000" w:themeColor="text1"/>
          <w:lang w:val="en-US"/>
        </w:rPr>
        <w:t xml:space="preserve">its initial stages </w:t>
      </w:r>
      <w:r w:rsidRPr="00035CF7">
        <w:rPr>
          <w:color w:val="000000" w:themeColor="text1"/>
          <w:lang w:val="en-US"/>
        </w:rPr>
        <w:t xml:space="preserve">as </w:t>
      </w:r>
      <w:r w:rsidR="00F52577">
        <w:rPr>
          <w:color w:val="000000" w:themeColor="text1"/>
          <w:lang w:val="en-US"/>
        </w:rPr>
        <w:t xml:space="preserve">Blake </w:t>
      </w:r>
      <w:r w:rsidRPr="00035CF7">
        <w:rPr>
          <w:color w:val="000000" w:themeColor="text1"/>
          <w:lang w:val="en-US"/>
        </w:rPr>
        <w:t xml:space="preserve">commenting </w:t>
      </w:r>
      <w:r w:rsidR="00F52577">
        <w:rPr>
          <w:lang w:val="en-US"/>
        </w:rPr>
        <w:t>critically on his</w:t>
      </w:r>
      <w:r w:rsidRPr="003479A5">
        <w:rPr>
          <w:lang w:val="en-US"/>
        </w:rPr>
        <w:t xml:space="preserve"> mode of publishing or </w:t>
      </w:r>
      <w:r w:rsidRPr="003479A5">
        <w:rPr>
          <w:color w:val="000000" w:themeColor="text1"/>
          <w:lang w:val="en-US"/>
        </w:rPr>
        <w:t xml:space="preserve">most of the </w:t>
      </w:r>
      <w:proofErr w:type="gramStart"/>
      <w:r w:rsidRPr="003479A5">
        <w:rPr>
          <w:color w:val="000000" w:themeColor="text1"/>
          <w:lang w:val="en-US"/>
        </w:rPr>
        <w:t>poems</w:t>
      </w:r>
      <w:proofErr w:type="gramEnd"/>
      <w:r w:rsidRPr="003479A5">
        <w:rPr>
          <w:color w:val="000000" w:themeColor="text1"/>
          <w:lang w:val="en-US"/>
        </w:rPr>
        <w:t xml:space="preserve"> he had published seems mistaken.  B</w:t>
      </w:r>
      <w:r w:rsidR="00F368CA" w:rsidRPr="003479A5">
        <w:rPr>
          <w:color w:val="000000" w:themeColor="text1"/>
          <w:lang w:val="en-US"/>
        </w:rPr>
        <w:t>y 1808</w:t>
      </w:r>
      <w:r w:rsidR="00AC07C2" w:rsidRPr="003479A5">
        <w:rPr>
          <w:color w:val="000000" w:themeColor="text1"/>
          <w:lang w:val="en-US"/>
        </w:rPr>
        <w:t xml:space="preserve">, </w:t>
      </w:r>
      <w:r w:rsidRPr="003479A5">
        <w:rPr>
          <w:color w:val="000000" w:themeColor="text1"/>
          <w:lang w:val="en-US"/>
        </w:rPr>
        <w:t>however, Blake was explicit about his idea of himself as a designer and painter</w:t>
      </w:r>
      <w:r w:rsidR="003479A5" w:rsidRPr="003479A5">
        <w:rPr>
          <w:color w:val="000000" w:themeColor="text1"/>
          <w:lang w:val="en-US"/>
        </w:rPr>
        <w:t xml:space="preserve"> and his lack of interest in reprinting his canon</w:t>
      </w:r>
      <w:r w:rsidRPr="003479A5">
        <w:rPr>
          <w:color w:val="000000" w:themeColor="text1"/>
          <w:lang w:val="en-US"/>
        </w:rPr>
        <w:t xml:space="preserve">. </w:t>
      </w:r>
      <w:r w:rsidR="003479A5" w:rsidRPr="003479A5">
        <w:rPr>
          <w:color w:val="000000" w:themeColor="text1"/>
          <w:lang w:val="en-US"/>
        </w:rPr>
        <w:t xml:space="preserve">He refused Cumberland’s offer of a commission that would have earned a half a year’s </w:t>
      </w:r>
      <w:r w:rsidR="003479A5" w:rsidRPr="003479A5">
        <w:rPr>
          <w:lang w:val="en-US"/>
        </w:rPr>
        <w:t xml:space="preserve">worth of income and provided copies for stock and further income. </w:t>
      </w:r>
      <w:r w:rsidR="00F368CA" w:rsidRPr="003479A5">
        <w:rPr>
          <w:color w:val="000000" w:themeColor="text1"/>
          <w:lang w:val="en-US"/>
        </w:rPr>
        <w:t xml:space="preserve">From </w:t>
      </w:r>
      <w:r w:rsidR="003479A5">
        <w:rPr>
          <w:color w:val="000000" w:themeColor="text1"/>
          <w:lang w:val="en-US"/>
        </w:rPr>
        <w:t>Blake’s</w:t>
      </w:r>
      <w:r w:rsidR="00F368CA" w:rsidRPr="003479A5">
        <w:rPr>
          <w:color w:val="000000" w:themeColor="text1"/>
          <w:lang w:val="en-US"/>
        </w:rPr>
        <w:t xml:space="preserve"> point of view, the disruption in “Designing and Painting” was not worth the money—or, put another way, the money was not worth compromising his schedule. </w:t>
      </w:r>
      <w:r w:rsidR="001149F3" w:rsidRPr="003479A5">
        <w:rPr>
          <w:rFonts w:eastAsia="Times New Roman"/>
          <w:color w:val="333333"/>
          <w:bdr w:val="none" w:sz="0" w:space="0" w:color="auto"/>
          <w:shd w:val="clear" w:color="auto" w:fill="FFFFFF"/>
          <w:lang w:val="en-US"/>
        </w:rPr>
        <w:t xml:space="preserve">Blake’s excitement about </w:t>
      </w:r>
      <w:r w:rsidR="001149F3" w:rsidRPr="003479A5">
        <w:rPr>
          <w:color w:val="000000" w:themeColor="text1"/>
          <w:lang w:val="en-US"/>
        </w:rPr>
        <w:t xml:space="preserve">“new vanities,” “new pleasures,” and “new profits” (E 770) </w:t>
      </w:r>
      <w:r w:rsidR="001149F3" w:rsidRPr="003479A5">
        <w:rPr>
          <w:rFonts w:eastAsia="Times New Roman"/>
          <w:color w:val="333333"/>
          <w:bdr w:val="none" w:sz="0" w:space="0" w:color="auto"/>
          <w:shd w:val="clear" w:color="auto" w:fill="FFFFFF"/>
          <w:lang w:val="en-US"/>
        </w:rPr>
        <w:t>was well founded</w:t>
      </w:r>
      <w:r w:rsidR="003561B3" w:rsidRPr="003479A5">
        <w:rPr>
          <w:rFonts w:eastAsia="Times New Roman"/>
          <w:color w:val="333333"/>
          <w:bdr w:val="none" w:sz="0" w:space="0" w:color="auto"/>
          <w:shd w:val="clear" w:color="auto" w:fill="FFFFFF"/>
          <w:lang w:val="en-US"/>
        </w:rPr>
        <w:t>.</w:t>
      </w:r>
      <w:r w:rsidR="001149F3" w:rsidRPr="003479A5">
        <w:rPr>
          <w:rFonts w:eastAsia="Times New Roman"/>
          <w:color w:val="333333"/>
          <w:bdr w:val="none" w:sz="0" w:space="0" w:color="auto"/>
          <w:shd w:val="clear" w:color="auto" w:fill="FFFFFF"/>
          <w:lang w:val="en-US"/>
        </w:rPr>
        <w:t xml:space="preserve"> </w:t>
      </w:r>
      <w:r w:rsidR="003561B3" w:rsidRPr="003479A5">
        <w:rPr>
          <w:rFonts w:eastAsia="Times New Roman"/>
          <w:color w:val="333333"/>
          <w:bdr w:val="none" w:sz="0" w:space="0" w:color="auto"/>
          <w:shd w:val="clear" w:color="auto" w:fill="FFFFFF"/>
          <w:lang w:val="en-US"/>
        </w:rPr>
        <w:t>He</w:t>
      </w:r>
      <w:r w:rsidR="001149F3" w:rsidRPr="003479A5">
        <w:rPr>
          <w:rFonts w:eastAsia="Times New Roman"/>
          <w:color w:val="333333"/>
          <w:bdr w:val="none" w:sz="0" w:space="0" w:color="auto"/>
          <w:shd w:val="clear" w:color="auto" w:fill="FFFFFF"/>
          <w:lang w:val="en-US"/>
        </w:rPr>
        <w:t xml:space="preserve"> was on a mission to “exhibit to the Public, in an Exhibition of my own, my Designs, Painted in </w:t>
      </w:r>
      <w:proofErr w:type="spellStart"/>
      <w:r w:rsidR="001149F3" w:rsidRPr="003479A5">
        <w:rPr>
          <w:rFonts w:eastAsia="Times New Roman"/>
          <w:color w:val="333333"/>
          <w:bdr w:val="none" w:sz="0" w:space="0" w:color="auto"/>
          <w:shd w:val="clear" w:color="auto" w:fill="FFFFFF"/>
          <w:lang w:val="en-US"/>
        </w:rPr>
        <w:t>Watercolours</w:t>
      </w:r>
      <w:proofErr w:type="spellEnd"/>
      <w:r w:rsidR="001149F3" w:rsidRPr="003479A5">
        <w:rPr>
          <w:rFonts w:eastAsia="Times New Roman"/>
          <w:color w:val="333333"/>
          <w:bdr w:val="none" w:sz="0" w:space="0" w:color="auto"/>
          <w:shd w:val="clear" w:color="auto" w:fill="FFFFFF"/>
          <w:lang w:val="en-US"/>
        </w:rPr>
        <w:t xml:space="preserve">,” which he considered “as the greatest of Duties to my Country” (E 528). Blake hoped to attract customers for his engraving of </w:t>
      </w:r>
      <w:r w:rsidR="001149F3" w:rsidRPr="003479A5">
        <w:rPr>
          <w:rFonts w:eastAsia="Times New Roman"/>
          <w:i/>
          <w:iCs/>
          <w:color w:val="333333"/>
          <w:bdr w:val="none" w:sz="0" w:space="0" w:color="auto"/>
          <w:shd w:val="clear" w:color="auto" w:fill="FFFFFF"/>
          <w:lang w:val="en-US"/>
        </w:rPr>
        <w:t>Canterbury Pilgrims</w:t>
      </w:r>
      <w:r w:rsidR="001149F3" w:rsidRPr="003479A5">
        <w:rPr>
          <w:rFonts w:eastAsia="Times New Roman"/>
          <w:color w:val="333333"/>
          <w:bdr w:val="none" w:sz="0" w:space="0" w:color="auto"/>
          <w:shd w:val="clear" w:color="auto" w:fill="FFFFFF"/>
          <w:lang w:val="en-US"/>
        </w:rPr>
        <w:t xml:space="preserve">, show the nation examples of “portable frescos” suitable for public buildings, and argue for public patronage. </w:t>
      </w:r>
    </w:p>
    <w:p w14:paraId="03028ECE" w14:textId="77777777" w:rsidR="002D1D9A" w:rsidRDefault="002D1D9A" w:rsidP="001149F3">
      <w:pPr>
        <w:rPr>
          <w:rFonts w:eastAsia="Times New Roman"/>
          <w:color w:val="333333"/>
          <w:bdr w:val="none" w:sz="0" w:space="0" w:color="auto"/>
          <w:shd w:val="clear" w:color="auto" w:fill="FFFFFF"/>
        </w:rPr>
      </w:pPr>
    </w:p>
    <w:p w14:paraId="3E6D3333" w14:textId="7E0287D9" w:rsidR="001149F3" w:rsidRPr="003479A5" w:rsidRDefault="003479A5" w:rsidP="001149F3">
      <w:pPr>
        <w:rPr>
          <w:color w:val="000000" w:themeColor="text1"/>
        </w:rPr>
      </w:pPr>
      <w:r w:rsidRPr="003479A5">
        <w:rPr>
          <w:color w:val="000000" w:themeColor="text1"/>
        </w:rPr>
        <w:tab/>
      </w:r>
      <w:r w:rsidR="001149F3" w:rsidRPr="003479A5">
        <w:rPr>
          <w:color w:val="000000" w:themeColor="text1"/>
        </w:rPr>
        <w:t>Blake understandably did not want to take on more projects at that moment or disrupt his momentum.</w:t>
      </w:r>
      <w:r w:rsidR="003561B3" w:rsidRPr="003479A5">
        <w:rPr>
          <w:color w:val="000000" w:themeColor="text1"/>
        </w:rPr>
        <w:t xml:space="preserve"> </w:t>
      </w:r>
      <w:r w:rsidR="001149F3" w:rsidRPr="003479A5">
        <w:rPr>
          <w:color w:val="000000" w:themeColor="text1"/>
        </w:rPr>
        <w:t xml:space="preserve">Blake’s absolute dedication to Art, no matter what the cost, </w:t>
      </w:r>
      <w:r w:rsidR="003561B3" w:rsidRPr="003479A5">
        <w:rPr>
          <w:color w:val="000000" w:themeColor="text1"/>
        </w:rPr>
        <w:t xml:space="preserve">his not being tempted by money, and </w:t>
      </w:r>
      <w:r w:rsidR="001149F3" w:rsidRPr="003479A5">
        <w:rPr>
          <w:color w:val="000000" w:themeColor="text1"/>
        </w:rPr>
        <w:t>conviction in himself without external validation in the form of numbers and sales</w:t>
      </w:r>
      <w:r w:rsidR="003561B3" w:rsidRPr="003479A5">
        <w:rPr>
          <w:color w:val="000000" w:themeColor="text1"/>
        </w:rPr>
        <w:t xml:space="preserve"> </w:t>
      </w:r>
      <w:r w:rsidR="001149F3" w:rsidRPr="003479A5">
        <w:rPr>
          <w:color w:val="000000" w:themeColor="text1"/>
        </w:rPr>
        <w:t xml:space="preserve">are </w:t>
      </w:r>
      <w:r w:rsidR="003561B3" w:rsidRPr="003479A5">
        <w:rPr>
          <w:color w:val="000000" w:themeColor="text1"/>
        </w:rPr>
        <w:t xml:space="preserve">some of the things that make </w:t>
      </w:r>
      <w:r w:rsidR="001149F3" w:rsidRPr="003479A5">
        <w:rPr>
          <w:color w:val="000000" w:themeColor="text1"/>
        </w:rPr>
        <w:t>Blake an icon among artists today</w:t>
      </w:r>
      <w:r w:rsidR="003561B3" w:rsidRPr="003479A5">
        <w:rPr>
          <w:color w:val="000000" w:themeColor="text1"/>
        </w:rPr>
        <w:t xml:space="preserve"> who know nothing of his politics, ideas about god, or radical </w:t>
      </w:r>
      <w:r w:rsidR="001149F3" w:rsidRPr="003479A5">
        <w:rPr>
          <w:color w:val="000000" w:themeColor="text1"/>
        </w:rPr>
        <w:t>Christianity.</w:t>
      </w:r>
      <w:r w:rsidR="003561B3" w:rsidRPr="003479A5">
        <w:rPr>
          <w:color w:val="000000" w:themeColor="text1"/>
        </w:rPr>
        <w:t xml:space="preserve"> Blake’s refusal to compromise is spun positively by admirers of Blake—in the face of </w:t>
      </w:r>
      <w:r w:rsidR="00130978" w:rsidRPr="003479A5">
        <w:rPr>
          <w:color w:val="000000" w:themeColor="text1"/>
        </w:rPr>
        <w:t xml:space="preserve">financial </w:t>
      </w:r>
      <w:r w:rsidR="003561B3" w:rsidRPr="003479A5">
        <w:rPr>
          <w:color w:val="000000" w:themeColor="text1"/>
        </w:rPr>
        <w:t>need Blake still chooses to do his own thing above all else. To</w:t>
      </w:r>
      <w:r w:rsidR="001149F3" w:rsidRPr="003479A5">
        <w:rPr>
          <w:color w:val="000000" w:themeColor="text1"/>
        </w:rPr>
        <w:t xml:space="preserve"> turn away </w:t>
      </w:r>
      <w:r w:rsidR="003561B3" w:rsidRPr="003479A5">
        <w:rPr>
          <w:color w:val="000000" w:themeColor="text1"/>
        </w:rPr>
        <w:t xml:space="preserve">needed income/work </w:t>
      </w:r>
      <w:r w:rsidR="001149F3" w:rsidRPr="003479A5">
        <w:rPr>
          <w:color w:val="000000" w:themeColor="text1"/>
        </w:rPr>
        <w:t xml:space="preserve">is brave, principled, and heroic—or impractical, arrogant, and reckless. </w:t>
      </w:r>
      <w:r w:rsidR="003561B3" w:rsidRPr="003479A5">
        <w:rPr>
          <w:color w:val="000000" w:themeColor="text1"/>
        </w:rPr>
        <w:t>Blake</w:t>
      </w:r>
      <w:r w:rsidR="001149F3" w:rsidRPr="003479A5">
        <w:rPr>
          <w:color w:val="000000" w:themeColor="text1"/>
        </w:rPr>
        <w:t xml:space="preserve"> behaves like a successful artist who has the luxury of choosing his projects. Was </w:t>
      </w:r>
      <w:r w:rsidR="000A7000" w:rsidRPr="003479A5">
        <w:rPr>
          <w:color w:val="000000" w:themeColor="text1"/>
        </w:rPr>
        <w:t xml:space="preserve">this the Blake who infuriated Nancy Flaxman? The uncompromising artist </w:t>
      </w:r>
      <w:r w:rsidR="001149F3" w:rsidRPr="003479A5">
        <w:rPr>
          <w:color w:val="000000" w:themeColor="text1"/>
        </w:rPr>
        <w:t>acting as though he was financially secure when he wasn’t?</w:t>
      </w:r>
      <w:r w:rsidR="001149F3" w:rsidRPr="003479A5">
        <w:rPr>
          <w:rFonts w:eastAsia="Times New Roman"/>
          <w:color w:val="000000" w:themeColor="text1"/>
          <w:bdr w:val="none" w:sz="0" w:space="0" w:color="auto"/>
          <w:shd w:val="clear" w:color="auto" w:fill="FFFFFF"/>
        </w:rPr>
        <w:t xml:space="preserve"> </w:t>
      </w:r>
      <w:r w:rsidR="003561B3" w:rsidRPr="003479A5">
        <w:rPr>
          <w:color w:val="000000" w:themeColor="text1"/>
        </w:rPr>
        <w:t xml:space="preserve">If we hold Blake responsible for his and his partner’s financial wellbeing, then </w:t>
      </w:r>
      <w:r w:rsidR="003561B3" w:rsidRPr="003479A5">
        <w:rPr>
          <w:rFonts w:eastAsia="Times New Roman"/>
          <w:color w:val="000000" w:themeColor="text1"/>
          <w:bdr w:val="none" w:sz="0" w:space="0" w:color="auto"/>
          <w:shd w:val="clear" w:color="auto" w:fill="FFFFFF"/>
        </w:rPr>
        <w:t>t</w:t>
      </w:r>
      <w:r w:rsidR="001149F3" w:rsidRPr="003479A5">
        <w:rPr>
          <w:color w:val="000000" w:themeColor="text1"/>
        </w:rPr>
        <w:t xml:space="preserve">o have closed the door completely on the commission—on refusing to </w:t>
      </w:r>
      <w:proofErr w:type="gramStart"/>
      <w:r w:rsidR="001149F3" w:rsidRPr="003479A5">
        <w:rPr>
          <w:color w:val="000000" w:themeColor="text1"/>
        </w:rPr>
        <w:t>effect</w:t>
      </w:r>
      <w:proofErr w:type="gramEnd"/>
      <w:r w:rsidR="001149F3" w:rsidRPr="003479A5">
        <w:rPr>
          <w:color w:val="000000" w:themeColor="text1"/>
        </w:rPr>
        <w:t xml:space="preserve"> some kind of compromise that would have enabled him to take it on later</w:t>
      </w:r>
      <w:r w:rsidR="000A7000" w:rsidRPr="003479A5">
        <w:rPr>
          <w:color w:val="000000" w:themeColor="text1"/>
        </w:rPr>
        <w:t>, after the exhibition</w:t>
      </w:r>
      <w:r w:rsidR="001149F3" w:rsidRPr="003479A5">
        <w:rPr>
          <w:color w:val="000000" w:themeColor="text1"/>
        </w:rPr>
        <w:t>—</w:t>
      </w:r>
      <w:r w:rsidR="003561B3" w:rsidRPr="003479A5">
        <w:rPr>
          <w:color w:val="000000" w:themeColor="text1"/>
        </w:rPr>
        <w:t>appears</w:t>
      </w:r>
      <w:r w:rsidR="001149F3" w:rsidRPr="003479A5">
        <w:rPr>
          <w:color w:val="000000" w:themeColor="text1"/>
        </w:rPr>
        <w:t xml:space="preserve"> irresponsibl</w:t>
      </w:r>
      <w:r w:rsidR="003561B3" w:rsidRPr="003479A5">
        <w:rPr>
          <w:color w:val="000000" w:themeColor="text1"/>
        </w:rPr>
        <w:t>e</w:t>
      </w:r>
      <w:r w:rsidR="001149F3" w:rsidRPr="003479A5">
        <w:rPr>
          <w:color w:val="000000" w:themeColor="text1"/>
        </w:rPr>
        <w:t xml:space="preserve"> and selfish.</w:t>
      </w:r>
    </w:p>
    <w:p w14:paraId="52F8E1F3" w14:textId="77777777" w:rsidR="001149F3" w:rsidRDefault="001149F3" w:rsidP="001149F3">
      <w:pPr>
        <w:rPr>
          <w:color w:val="000000" w:themeColor="text1"/>
        </w:rPr>
      </w:pPr>
    </w:p>
    <w:p w14:paraId="7E2CB4BC" w14:textId="68C855D6" w:rsidR="00F032A9" w:rsidRPr="004B68E0" w:rsidRDefault="003479A5" w:rsidP="003561B3">
      <w:pPr>
        <w:rPr>
          <w:color w:val="000000" w:themeColor="text1"/>
        </w:rPr>
      </w:pPr>
      <w:r>
        <w:rPr>
          <w:color w:val="000000" w:themeColor="text1"/>
        </w:rPr>
        <w:tab/>
      </w:r>
      <w:r w:rsidR="001149F3">
        <w:rPr>
          <w:color w:val="000000" w:themeColor="text1"/>
        </w:rPr>
        <w:t>Declining</w:t>
      </w:r>
      <w:r w:rsidR="001149F3" w:rsidRPr="004F23F8">
        <w:rPr>
          <w:color w:val="000000" w:themeColor="text1"/>
        </w:rPr>
        <w:t xml:space="preserve"> Cumberland</w:t>
      </w:r>
      <w:r w:rsidR="001149F3">
        <w:rPr>
          <w:color w:val="000000" w:themeColor="text1"/>
        </w:rPr>
        <w:t>’s request</w:t>
      </w:r>
      <w:r w:rsidR="001149F3" w:rsidRPr="004F23F8">
        <w:rPr>
          <w:color w:val="000000" w:themeColor="text1"/>
        </w:rPr>
        <w:t xml:space="preserve"> was probably not as </w:t>
      </w:r>
      <w:r w:rsidR="003561B3">
        <w:rPr>
          <w:color w:val="000000" w:themeColor="text1"/>
        </w:rPr>
        <w:t>difficult</w:t>
      </w:r>
      <w:r w:rsidR="001149F3" w:rsidRPr="004F23F8">
        <w:rPr>
          <w:color w:val="000000" w:themeColor="text1"/>
        </w:rPr>
        <w:t xml:space="preserve"> as it sounds, because </w:t>
      </w:r>
      <w:r w:rsidR="001149F3">
        <w:rPr>
          <w:color w:val="000000" w:themeColor="text1"/>
        </w:rPr>
        <w:t>Blake</w:t>
      </w:r>
      <w:r w:rsidR="001149F3" w:rsidRPr="004F23F8">
        <w:rPr>
          <w:color w:val="000000" w:themeColor="text1"/>
        </w:rPr>
        <w:t xml:space="preserve"> had the security of Butts’ patronage and hopes of better things to come. </w:t>
      </w:r>
      <w:r w:rsidR="00F032A9">
        <w:rPr>
          <w:color w:val="000000" w:themeColor="text1"/>
        </w:rPr>
        <w:t>T</w:t>
      </w:r>
      <w:r w:rsidR="003561B3">
        <w:rPr>
          <w:color w:val="000000" w:themeColor="text1"/>
        </w:rPr>
        <w:t xml:space="preserve">hinking that the “old </w:t>
      </w:r>
      <w:r w:rsidR="003561B3" w:rsidRPr="004B68E0">
        <w:rPr>
          <w:color w:val="000000" w:themeColor="text1"/>
        </w:rPr>
        <w:t>channel” of illuminated printing</w:t>
      </w:r>
      <w:r w:rsidR="00F032A9" w:rsidRPr="004B68E0">
        <w:rPr>
          <w:color w:val="000000" w:themeColor="text1"/>
        </w:rPr>
        <w:t xml:space="preserve"> </w:t>
      </w:r>
      <w:r w:rsidR="003561B3" w:rsidRPr="004B68E0">
        <w:rPr>
          <w:color w:val="000000" w:themeColor="text1"/>
        </w:rPr>
        <w:t>w</w:t>
      </w:r>
      <w:r w:rsidR="001149F3" w:rsidRPr="004B68E0">
        <w:rPr>
          <w:color w:val="000000" w:themeColor="text1"/>
        </w:rPr>
        <w:t>as his past, not his present or future</w:t>
      </w:r>
      <w:r w:rsidR="00F032A9" w:rsidRPr="004B68E0">
        <w:rPr>
          <w:color w:val="000000" w:themeColor="text1"/>
        </w:rPr>
        <w:t>, also made his decision easier.</w:t>
      </w:r>
      <w:r w:rsidR="001149F3" w:rsidRPr="004B68E0">
        <w:rPr>
          <w:color w:val="000000" w:themeColor="text1"/>
        </w:rPr>
        <w:t xml:space="preserve"> Nevertheless, </w:t>
      </w:r>
      <w:r w:rsidR="003561B3" w:rsidRPr="004B68E0">
        <w:rPr>
          <w:color w:val="000000" w:themeColor="text1"/>
        </w:rPr>
        <w:t xml:space="preserve">his </w:t>
      </w:r>
      <w:r w:rsidR="001149F3" w:rsidRPr="004B68E0">
        <w:rPr>
          <w:color w:val="000000" w:themeColor="text1"/>
        </w:rPr>
        <w:t>financial situation was never so secure that he could realistically dismiss a commission, especially one with such generous terms. Engraving, after all</w:t>
      </w:r>
      <w:r w:rsidR="001149F3" w:rsidRPr="004F23F8">
        <w:t xml:space="preserve">, and by extension the graphic arts in general, was his primary means of making a living. </w:t>
      </w:r>
      <w:r w:rsidR="003561B3">
        <w:t>Bentley estimates that over his lifetime Blake made £4,790 from engraving versus £370 from illuminated printing. Between 1800 and 1809, he estimates that engraving brought in £640, painting £460, and illuminated printing £30 (</w:t>
      </w:r>
      <w:r w:rsidR="003561B3" w:rsidRPr="003561B3">
        <w:rPr>
          <w:i/>
          <w:iCs/>
        </w:rPr>
        <w:t>Market</w:t>
      </w:r>
      <w:r w:rsidR="003561B3">
        <w:t xml:space="preserve"> 105). </w:t>
      </w:r>
      <w:r w:rsidR="003561B3">
        <w:rPr>
          <w:rFonts w:eastAsia="Times New Roman"/>
          <w:color w:val="333333"/>
          <w:bdr w:val="none" w:sz="0" w:space="0" w:color="auto"/>
          <w:shd w:val="clear" w:color="auto" w:fill="FFFFFF"/>
        </w:rPr>
        <w:t>W</w:t>
      </w:r>
      <w:r w:rsidR="001149F3">
        <w:rPr>
          <w:rFonts w:eastAsia="Times New Roman"/>
          <w:color w:val="333333"/>
          <w:bdr w:val="none" w:sz="0" w:space="0" w:color="auto"/>
          <w:shd w:val="clear" w:color="auto" w:fill="FFFFFF"/>
        </w:rPr>
        <w:t>hat looks like devotion to art looks like financial negligence from the domestic front.</w:t>
      </w:r>
      <w:r w:rsidR="000A7000">
        <w:rPr>
          <w:rStyle w:val="EndnoteReference"/>
          <w:rFonts w:eastAsia="Times New Roman"/>
          <w:color w:val="333333"/>
          <w:bdr w:val="none" w:sz="0" w:space="0" w:color="auto"/>
          <w:shd w:val="clear" w:color="auto" w:fill="FFFFFF"/>
        </w:rPr>
        <w:endnoteReference w:id="60"/>
      </w:r>
      <w:r w:rsidR="001149F3">
        <w:rPr>
          <w:rFonts w:eastAsia="Times New Roman"/>
          <w:color w:val="333333"/>
          <w:bdr w:val="none" w:sz="0" w:space="0" w:color="auto"/>
          <w:shd w:val="clear" w:color="auto" w:fill="FFFFFF"/>
        </w:rPr>
        <w:t xml:space="preserve"> </w:t>
      </w:r>
      <w:r w:rsidR="003561B3">
        <w:t>E</w:t>
      </w:r>
      <w:r w:rsidR="001149F3" w:rsidRPr="004F23F8">
        <w:t>ngraving</w:t>
      </w:r>
      <w:r w:rsidR="00F032A9">
        <w:t xml:space="preserve"> </w:t>
      </w:r>
      <w:r w:rsidR="001149F3" w:rsidRPr="004F23F8">
        <w:t xml:space="preserve">was the means </w:t>
      </w:r>
      <w:r w:rsidR="003561B3">
        <w:t>Blake</w:t>
      </w:r>
      <w:r w:rsidR="001149F3" w:rsidRPr="004F23F8">
        <w:t xml:space="preserve"> chose to make a living and was the means he </w:t>
      </w:r>
      <w:r w:rsidR="001149F3">
        <w:t xml:space="preserve">had </w:t>
      </w:r>
      <w:r w:rsidR="001149F3" w:rsidRPr="004B68E0">
        <w:rPr>
          <w:color w:val="000000" w:themeColor="text1"/>
        </w:rPr>
        <w:t>resorted to when Turner found him</w:t>
      </w:r>
      <w:r w:rsidR="003561B3" w:rsidRPr="004B68E0">
        <w:rPr>
          <w:color w:val="000000" w:themeColor="text1"/>
        </w:rPr>
        <w:t xml:space="preserve"> and Linnell hired him</w:t>
      </w:r>
      <w:r w:rsidR="001149F3" w:rsidRPr="004B68E0">
        <w:rPr>
          <w:color w:val="000000" w:themeColor="text1"/>
        </w:rPr>
        <w:t xml:space="preserve">. </w:t>
      </w:r>
      <w:r w:rsidR="003561B3" w:rsidRPr="004B68E0">
        <w:rPr>
          <w:color w:val="000000" w:themeColor="text1"/>
        </w:rPr>
        <w:t xml:space="preserve">He was an out of </w:t>
      </w:r>
      <w:r w:rsidR="003561B3" w:rsidRPr="004B68E0">
        <w:rPr>
          <w:color w:val="000000" w:themeColor="text1"/>
        </w:rPr>
        <w:lastRenderedPageBreak/>
        <w:t xml:space="preserve">work painter relying on his skills as a journeyman engraver to make a living. He had been out of the public eye for years. </w:t>
      </w:r>
    </w:p>
    <w:p w14:paraId="6891D26C" w14:textId="3D4277B7" w:rsidR="00F032A9" w:rsidRDefault="00F032A9" w:rsidP="003561B3"/>
    <w:p w14:paraId="64EA1253" w14:textId="76BA940D" w:rsidR="00F032A9" w:rsidRPr="004B68E0" w:rsidRDefault="00F032A9" w:rsidP="00F032A9">
      <w:pPr>
        <w:pStyle w:val="Body"/>
        <w:rPr>
          <w:color w:val="000000" w:themeColor="text1"/>
          <w:lang w:val="en-US"/>
        </w:rPr>
      </w:pPr>
      <w:r>
        <w:rPr>
          <w:lang w:val="en-US"/>
        </w:rPr>
        <w:tab/>
      </w:r>
      <w:r w:rsidRPr="00970029">
        <w:rPr>
          <w:lang w:val="en-US"/>
        </w:rPr>
        <w:t>In 1818, with no</w:t>
      </w:r>
      <w:r w:rsidRPr="004F23F8">
        <w:rPr>
          <w:lang w:val="en-US"/>
        </w:rPr>
        <w:t xml:space="preserve"> </w:t>
      </w:r>
      <w:r w:rsidRPr="00944530">
        <w:rPr>
          <w:color w:val="000000" w:themeColor="text1"/>
          <w:lang w:val="en-US"/>
        </w:rPr>
        <w:t>security or prospects, Blake probably felt no choice but to respond positively to Turner’s enquiry in hopes of soliciting as large of a commission—</w:t>
      </w:r>
      <w:r w:rsidR="00F52577">
        <w:rPr>
          <w:color w:val="000000" w:themeColor="text1"/>
          <w:lang w:val="en-US"/>
        </w:rPr>
        <w:t>but</w:t>
      </w:r>
      <w:r w:rsidRPr="00944530">
        <w:rPr>
          <w:color w:val="000000" w:themeColor="text1"/>
          <w:lang w:val="en-US"/>
        </w:rPr>
        <w:t xml:space="preserve"> with as little compromise—as possible. He was now willing to resume illuminated </w:t>
      </w:r>
      <w:proofErr w:type="gramStart"/>
      <w:r w:rsidRPr="00944530">
        <w:rPr>
          <w:color w:val="000000" w:themeColor="text1"/>
          <w:lang w:val="en-US"/>
        </w:rPr>
        <w:t>printing, but</w:t>
      </w:r>
      <w:proofErr w:type="gramEnd"/>
      <w:r w:rsidRPr="00944530">
        <w:rPr>
          <w:color w:val="000000" w:themeColor="text1"/>
          <w:lang w:val="en-US"/>
        </w:rPr>
        <w:t xml:space="preserve"> remained uninterested in printing books in colors </w:t>
      </w:r>
      <w:r w:rsidR="00D114F0" w:rsidRPr="00944530">
        <w:rPr>
          <w:color w:val="000000" w:themeColor="text1"/>
          <w:lang w:val="en-US"/>
        </w:rPr>
        <w:t>and</w:t>
      </w:r>
      <w:r w:rsidRPr="00944530">
        <w:rPr>
          <w:color w:val="000000" w:themeColor="text1"/>
          <w:lang w:val="en-US"/>
        </w:rPr>
        <w:t xml:space="preserve"> not very interested in printing monoprints. This was the compromise </w:t>
      </w:r>
      <w:r w:rsidRPr="004B68E0">
        <w:rPr>
          <w:color w:val="000000" w:themeColor="text1"/>
          <w:lang w:val="en-US"/>
        </w:rPr>
        <w:t xml:space="preserve">he was brokering with Turner and the compromise he practiced when he did print illuminated books in 1818 and afterwards. He produced no new small color prints, though he eventually refinished the second pulls of the </w:t>
      </w:r>
      <w:r w:rsidRPr="004B68E0">
        <w:rPr>
          <w:i/>
          <w:iCs/>
          <w:color w:val="000000" w:themeColor="text1"/>
          <w:lang w:val="en-US"/>
        </w:rPr>
        <w:t>Small Book of Designs</w:t>
      </w:r>
      <w:r w:rsidRPr="004B68E0">
        <w:rPr>
          <w:color w:val="000000" w:themeColor="text1"/>
          <w:lang w:val="en-US"/>
        </w:rPr>
        <w:t xml:space="preserve">. He did not reprint or refinish any large color prints, with the possible exception of </w:t>
      </w:r>
      <w:r w:rsidRPr="004B68E0">
        <w:rPr>
          <w:i/>
          <w:iCs/>
          <w:color w:val="000000" w:themeColor="text1"/>
          <w:lang w:val="en-US"/>
        </w:rPr>
        <w:t>Hecate</w:t>
      </w:r>
      <w:r w:rsidRPr="004B68E0">
        <w:rPr>
          <w:color w:val="000000" w:themeColor="text1"/>
          <w:lang w:val="en-US"/>
        </w:rPr>
        <w:t xml:space="preserve"> 318, though whether that was due to lack of interest on Blake’s part or the part of others is not known.</w:t>
      </w:r>
    </w:p>
    <w:p w14:paraId="0C2348EC" w14:textId="0A9A9321" w:rsidR="00806A29" w:rsidRDefault="004B68E0" w:rsidP="00806A29">
      <w:r>
        <w:t xml:space="preserve"> </w:t>
      </w:r>
    </w:p>
    <w:p w14:paraId="2F190638" w14:textId="77777777" w:rsidR="00806A29" w:rsidRPr="00FC6224" w:rsidRDefault="00806A29" w:rsidP="00806A29">
      <w:pPr>
        <w:rPr>
          <w:color w:val="000000" w:themeColor="text1"/>
        </w:rPr>
      </w:pPr>
      <w:r>
        <w:tab/>
      </w:r>
      <w:r w:rsidR="003561B3">
        <w:rPr>
          <w:color w:val="000000" w:themeColor="text1"/>
        </w:rPr>
        <w:t>The</w:t>
      </w:r>
      <w:r w:rsidR="003561B3" w:rsidRPr="004F23F8">
        <w:rPr>
          <w:color w:val="000000" w:themeColor="text1"/>
        </w:rPr>
        <w:t xml:space="preserve"> labor history of illuminated printing </w:t>
      </w:r>
      <w:r w:rsidR="003561B3">
        <w:rPr>
          <w:color w:val="000000" w:themeColor="text1"/>
        </w:rPr>
        <w:t xml:space="preserve">reveals large gaps in the production of books, reveals that </w:t>
      </w:r>
      <w:r w:rsidR="003561B3" w:rsidRPr="004F23F8">
        <w:rPr>
          <w:color w:val="000000" w:themeColor="text1"/>
        </w:rPr>
        <w:t xml:space="preserve">during </w:t>
      </w:r>
      <w:r w:rsidR="003561B3">
        <w:rPr>
          <w:color w:val="000000" w:themeColor="text1"/>
        </w:rPr>
        <w:t xml:space="preserve">the period between </w:t>
      </w:r>
      <w:r w:rsidR="003561B3" w:rsidRPr="00FC6224">
        <w:rPr>
          <w:color w:val="000000" w:themeColor="text1"/>
        </w:rPr>
        <w:t xml:space="preserve">1795 and 1818 Blake had put aside his main body of poetry and worked primarily—and </w:t>
      </w:r>
      <w:r w:rsidR="00A1673C" w:rsidRPr="00FC6224">
        <w:rPr>
          <w:color w:val="000000" w:themeColor="text1"/>
        </w:rPr>
        <w:t xml:space="preserve">primarily </w:t>
      </w:r>
      <w:r w:rsidR="003561B3" w:rsidRPr="00FC6224">
        <w:rPr>
          <w:color w:val="000000" w:themeColor="text1"/>
        </w:rPr>
        <w:t xml:space="preserve">by choice—as designer and painter. Prints, books, even new poems took a back seat. The </w:t>
      </w:r>
      <w:proofErr w:type="spellStart"/>
      <w:r w:rsidR="003561B3" w:rsidRPr="00FC6224">
        <w:rPr>
          <w:i/>
          <w:iCs/>
          <w:color w:val="000000" w:themeColor="text1"/>
        </w:rPr>
        <w:t>Vala</w:t>
      </w:r>
      <w:proofErr w:type="spellEnd"/>
      <w:r w:rsidR="003561B3" w:rsidRPr="00FC6224">
        <w:rPr>
          <w:i/>
          <w:iCs/>
          <w:color w:val="000000" w:themeColor="text1"/>
        </w:rPr>
        <w:t xml:space="preserve">/Four </w:t>
      </w:r>
      <w:proofErr w:type="spellStart"/>
      <w:r w:rsidR="003561B3" w:rsidRPr="00FC6224">
        <w:rPr>
          <w:i/>
          <w:iCs/>
          <w:color w:val="000000" w:themeColor="text1"/>
        </w:rPr>
        <w:t>Zoas</w:t>
      </w:r>
      <w:proofErr w:type="spellEnd"/>
      <w:r w:rsidR="003561B3" w:rsidRPr="00FC6224">
        <w:rPr>
          <w:color w:val="000000" w:themeColor="text1"/>
        </w:rPr>
        <w:t xml:space="preserve"> manuscript unfolded between 1796-1807; </w:t>
      </w:r>
      <w:r w:rsidR="003561B3" w:rsidRPr="00FC6224">
        <w:rPr>
          <w:i/>
          <w:iCs/>
          <w:color w:val="000000" w:themeColor="text1"/>
        </w:rPr>
        <w:t>Milton</w:t>
      </w:r>
      <w:r w:rsidR="003561B3" w:rsidRPr="00FC6224">
        <w:rPr>
          <w:color w:val="000000" w:themeColor="text1"/>
        </w:rPr>
        <w:t xml:space="preserve"> unfolded over seven or more years and </w:t>
      </w:r>
      <w:r w:rsidR="003561B3" w:rsidRPr="00FC6224">
        <w:rPr>
          <w:i/>
          <w:iCs/>
          <w:color w:val="000000" w:themeColor="text1"/>
        </w:rPr>
        <w:t>Jerusalem</w:t>
      </w:r>
      <w:r w:rsidR="003561B3" w:rsidRPr="00FC6224">
        <w:rPr>
          <w:color w:val="000000" w:themeColor="text1"/>
        </w:rPr>
        <w:t xml:space="preserve"> over sixteen, despite both drawing heavily on the </w:t>
      </w:r>
      <w:r w:rsidR="003561B3" w:rsidRPr="00FC6224">
        <w:rPr>
          <w:i/>
          <w:iCs/>
          <w:color w:val="000000" w:themeColor="text1"/>
        </w:rPr>
        <w:t xml:space="preserve">Four </w:t>
      </w:r>
      <w:proofErr w:type="spellStart"/>
      <w:r w:rsidR="003561B3" w:rsidRPr="00FC6224">
        <w:rPr>
          <w:i/>
          <w:iCs/>
          <w:color w:val="000000" w:themeColor="text1"/>
        </w:rPr>
        <w:t>Zoas</w:t>
      </w:r>
      <w:proofErr w:type="spellEnd"/>
      <w:r w:rsidR="003561B3" w:rsidRPr="00FC6224">
        <w:rPr>
          <w:color w:val="000000" w:themeColor="text1"/>
        </w:rPr>
        <w:t xml:space="preserve"> manuscript. Work on these texts-in-progress probably waxed and waned and they were relegated to </w:t>
      </w:r>
      <w:r w:rsidR="00A1673C" w:rsidRPr="00FC6224">
        <w:rPr>
          <w:color w:val="000000" w:themeColor="text1"/>
        </w:rPr>
        <w:t>unpaid side projects</w:t>
      </w:r>
      <w:r w:rsidR="003561B3" w:rsidRPr="00FC6224">
        <w:rPr>
          <w:color w:val="000000" w:themeColor="text1"/>
        </w:rPr>
        <w:t>, presumably out of necessity, as he attended to other projects.</w:t>
      </w:r>
      <w:r w:rsidR="003561B3" w:rsidRPr="00FC6224">
        <w:rPr>
          <w:rStyle w:val="EndnoteReference"/>
          <w:color w:val="000000" w:themeColor="text1"/>
        </w:rPr>
        <w:endnoteReference w:id="61"/>
      </w:r>
      <w:r w:rsidR="003561B3" w:rsidRPr="00FC6224">
        <w:rPr>
          <w:color w:val="000000" w:themeColor="text1"/>
        </w:rPr>
        <w:t xml:space="preserve"> </w:t>
      </w:r>
      <w:r w:rsidR="000A7000" w:rsidRPr="00FC6224">
        <w:rPr>
          <w:color w:val="000000" w:themeColor="text1"/>
        </w:rPr>
        <w:t xml:space="preserve">The hiatus continued, perhaps of its own inertia or </w:t>
      </w:r>
      <w:r w:rsidR="00FC0A6D" w:rsidRPr="00FC6224">
        <w:rPr>
          <w:color w:val="000000" w:themeColor="text1"/>
        </w:rPr>
        <w:t>by Blake’s—or collectors’—</w:t>
      </w:r>
      <w:r w:rsidR="000A7000" w:rsidRPr="00FC6224">
        <w:rPr>
          <w:color w:val="000000" w:themeColor="text1"/>
        </w:rPr>
        <w:t xml:space="preserve">lack of interest </w:t>
      </w:r>
      <w:r w:rsidR="003561B3" w:rsidRPr="00FC6224">
        <w:rPr>
          <w:color w:val="000000" w:themeColor="text1"/>
        </w:rPr>
        <w:t xml:space="preserve">in </w:t>
      </w:r>
      <w:r w:rsidR="00FC0A6D" w:rsidRPr="00FC6224">
        <w:rPr>
          <w:color w:val="000000" w:themeColor="text1"/>
        </w:rPr>
        <w:t>Blake’s</w:t>
      </w:r>
      <w:r w:rsidR="003561B3" w:rsidRPr="00FC6224">
        <w:rPr>
          <w:color w:val="000000" w:themeColor="text1"/>
        </w:rPr>
        <w:t xml:space="preserve"> early poetry</w:t>
      </w:r>
      <w:r w:rsidR="000A7000" w:rsidRPr="00FC6224">
        <w:rPr>
          <w:color w:val="000000" w:themeColor="text1"/>
        </w:rPr>
        <w:t xml:space="preserve">. </w:t>
      </w:r>
    </w:p>
    <w:p w14:paraId="07861394" w14:textId="77777777" w:rsidR="00806A29" w:rsidRPr="00FC6224" w:rsidRDefault="00806A29" w:rsidP="00806A29">
      <w:pPr>
        <w:rPr>
          <w:color w:val="000000" w:themeColor="text1"/>
        </w:rPr>
      </w:pPr>
    </w:p>
    <w:p w14:paraId="3DA9BC8E" w14:textId="055F1434" w:rsidR="00806A29" w:rsidRDefault="00806A29" w:rsidP="00806A29">
      <w:r w:rsidRPr="00FC6224">
        <w:rPr>
          <w:color w:val="000000" w:themeColor="text1"/>
        </w:rPr>
        <w:tab/>
        <w:t>That all changed with Turner’s letter of enquiry and Blake’s willingness to revive his former pursuit of printing, which in turn would, with the support of Linnell, enable him to re-center his creative life around his poetic canon and original works of graphic art.</w:t>
      </w:r>
      <w:r w:rsidR="00FC6224" w:rsidRPr="00FC6224">
        <w:rPr>
          <w:color w:val="000000" w:themeColor="text1"/>
        </w:rPr>
        <w:t xml:space="preserve"> </w:t>
      </w:r>
      <w:r w:rsidRPr="00FC6224">
        <w:rPr>
          <w:color w:val="000000" w:themeColor="text1"/>
        </w:rPr>
        <w:t xml:space="preserve">His return to illuminated printing in general and his early books in particular </w:t>
      </w:r>
      <w:r>
        <w:t>appears a matter of luck—and the world’s good fortune—rather than careful planning. And perhaps to Blake’s surprise</w:t>
      </w:r>
      <w:r w:rsidR="00680641">
        <w:t>,</w:t>
      </w:r>
      <w:r>
        <w:t xml:space="preserve"> a matter of good fortune for him too. What may have started out as a job became a rebirth, a renewal of passion for his early works and their medium.  </w:t>
      </w:r>
    </w:p>
    <w:p w14:paraId="1080E73A" w14:textId="0252049D" w:rsidR="001149F3" w:rsidRPr="00806A29" w:rsidRDefault="001149F3" w:rsidP="00806A29"/>
    <w:p w14:paraId="699B3502" w14:textId="77777777" w:rsidR="0053344E" w:rsidRPr="00970029" w:rsidRDefault="0053344E" w:rsidP="0053344E">
      <w:pPr>
        <w:pStyle w:val="Body"/>
        <w:rPr>
          <w:lang w:val="en-US"/>
        </w:rPr>
      </w:pPr>
    </w:p>
    <w:p w14:paraId="46966D96" w14:textId="77777777" w:rsidR="0053344E" w:rsidRPr="004F23F8" w:rsidRDefault="0053344E" w:rsidP="000255B0">
      <w:pPr>
        <w:pStyle w:val="Body"/>
        <w:ind w:firstLine="720"/>
        <w:rPr>
          <w:lang w:val="en-US"/>
        </w:rPr>
      </w:pPr>
    </w:p>
    <w:p w14:paraId="6C1D5962" w14:textId="686C7608" w:rsidR="00274EDA" w:rsidRDefault="001952AB" w:rsidP="004F23F8">
      <w:pPr>
        <w:pStyle w:val="Body"/>
        <w:outlineLvl w:val="0"/>
        <w:rPr>
          <w:b/>
          <w:bCs/>
          <w:lang w:val="en-US"/>
        </w:rPr>
      </w:pPr>
      <w:r w:rsidRPr="004F23F8">
        <w:rPr>
          <w:b/>
          <w:bCs/>
          <w:lang w:val="en-US"/>
        </w:rPr>
        <w:t>XIII</w:t>
      </w:r>
      <w:r w:rsidR="005C2128" w:rsidRPr="004F23F8">
        <w:rPr>
          <w:b/>
          <w:bCs/>
          <w:lang w:val="en-US"/>
        </w:rPr>
        <w:t>. CONCLUDING REMARKS</w:t>
      </w:r>
    </w:p>
    <w:p w14:paraId="05228489" w14:textId="77777777" w:rsidR="005E6DCB" w:rsidRDefault="00AB606F" w:rsidP="00274EDA">
      <w:pPr>
        <w:pStyle w:val="Body"/>
        <w:outlineLvl w:val="0"/>
        <w:rPr>
          <w:lang w:val="en-US"/>
        </w:rPr>
      </w:pPr>
      <w:r>
        <w:rPr>
          <w:lang w:val="en-US"/>
        </w:rPr>
        <w:tab/>
      </w:r>
    </w:p>
    <w:p w14:paraId="66351950" w14:textId="735728F2" w:rsidR="0093742E" w:rsidRPr="00564EE8" w:rsidRDefault="005E6DCB" w:rsidP="006D670E">
      <w:pPr>
        <w:pStyle w:val="Body"/>
        <w:outlineLvl w:val="0"/>
        <w:rPr>
          <w:color w:val="000000" w:themeColor="text1"/>
          <w:lang w:val="en-US"/>
        </w:rPr>
      </w:pPr>
      <w:r w:rsidRPr="00564EE8">
        <w:rPr>
          <w:color w:val="000000" w:themeColor="text1"/>
          <w:lang w:val="en-US"/>
        </w:rPr>
        <w:tab/>
      </w:r>
      <w:r w:rsidR="001149F3" w:rsidRPr="00564EE8">
        <w:rPr>
          <w:color w:val="000000" w:themeColor="text1"/>
          <w:lang w:val="en-US"/>
        </w:rPr>
        <w:t xml:space="preserve">The hiatus in illuminated printing began </w:t>
      </w:r>
      <w:r w:rsidR="00274EDA" w:rsidRPr="00564EE8">
        <w:rPr>
          <w:color w:val="000000" w:themeColor="text1"/>
          <w:lang w:val="en-US"/>
        </w:rPr>
        <w:t xml:space="preserve">in 1795, </w:t>
      </w:r>
      <w:r w:rsidR="00DD5AE2" w:rsidRPr="00564EE8">
        <w:rPr>
          <w:color w:val="000000" w:themeColor="text1"/>
          <w:lang w:val="en-US"/>
        </w:rPr>
        <w:t>reasonably</w:t>
      </w:r>
      <w:r w:rsidR="0027272D" w:rsidRPr="00564EE8">
        <w:rPr>
          <w:color w:val="000000" w:themeColor="text1"/>
          <w:lang w:val="en-US"/>
        </w:rPr>
        <w:t xml:space="preserve"> enough, </w:t>
      </w:r>
      <w:r w:rsidR="001149F3" w:rsidRPr="00564EE8">
        <w:rPr>
          <w:color w:val="000000" w:themeColor="text1"/>
          <w:lang w:val="en-US"/>
        </w:rPr>
        <w:t xml:space="preserve">when all saleable illuminated books </w:t>
      </w:r>
      <w:r w:rsidRPr="00564EE8">
        <w:rPr>
          <w:color w:val="000000" w:themeColor="text1"/>
          <w:lang w:val="en-US"/>
        </w:rPr>
        <w:t xml:space="preserve">were in stock </w:t>
      </w:r>
      <w:r w:rsidR="001149F3" w:rsidRPr="00564EE8">
        <w:rPr>
          <w:color w:val="000000" w:themeColor="text1"/>
          <w:lang w:val="en-US"/>
        </w:rPr>
        <w:t xml:space="preserve">and Blake </w:t>
      </w:r>
      <w:r w:rsidR="00705742" w:rsidRPr="00564EE8">
        <w:rPr>
          <w:color w:val="000000" w:themeColor="text1"/>
          <w:lang w:val="en-US"/>
        </w:rPr>
        <w:t xml:space="preserve">began working on the monoprints </w:t>
      </w:r>
      <w:r w:rsidR="00CD3F71" w:rsidRPr="00564EE8">
        <w:rPr>
          <w:color w:val="000000" w:themeColor="text1"/>
          <w:lang w:val="en-US"/>
        </w:rPr>
        <w:t xml:space="preserve">and </w:t>
      </w:r>
      <w:r w:rsidR="00CD3F71" w:rsidRPr="00564EE8">
        <w:rPr>
          <w:i/>
          <w:iCs/>
          <w:color w:val="000000" w:themeColor="text1"/>
          <w:lang w:val="en-US"/>
        </w:rPr>
        <w:t>Night Thoughts</w:t>
      </w:r>
      <w:r w:rsidR="00CD3F71" w:rsidRPr="00564EE8">
        <w:rPr>
          <w:color w:val="000000" w:themeColor="text1"/>
          <w:lang w:val="en-US"/>
        </w:rPr>
        <w:t xml:space="preserve"> designs. </w:t>
      </w:r>
      <w:r w:rsidR="005D3777" w:rsidRPr="00564EE8">
        <w:rPr>
          <w:color w:val="000000" w:themeColor="text1"/>
          <w:lang w:val="en-US"/>
        </w:rPr>
        <w:t>When he wrote Dawson Turner, h</w:t>
      </w:r>
      <w:r w:rsidR="00DD5AE2" w:rsidRPr="00564EE8">
        <w:rPr>
          <w:color w:val="000000" w:themeColor="text1"/>
          <w:lang w:val="en-US"/>
        </w:rPr>
        <w:t xml:space="preserve">e hadn’t printed any of his early works except the sections of </w:t>
      </w:r>
      <w:r w:rsidR="00DD5AE2" w:rsidRPr="00564EE8">
        <w:rPr>
          <w:i/>
          <w:iCs/>
          <w:color w:val="000000" w:themeColor="text1"/>
          <w:lang w:val="en-US"/>
        </w:rPr>
        <w:t>Songs</w:t>
      </w:r>
      <w:r w:rsidR="00DD5AE2" w:rsidRPr="00564EE8">
        <w:rPr>
          <w:color w:val="000000" w:themeColor="text1"/>
          <w:lang w:val="en-US"/>
        </w:rPr>
        <w:t xml:space="preserve"> in twenty-three years. His return to this body of work seems </w:t>
      </w:r>
      <w:r w:rsidR="005A3688" w:rsidRPr="00564EE8">
        <w:rPr>
          <w:color w:val="000000" w:themeColor="text1"/>
          <w:lang w:val="en-US"/>
        </w:rPr>
        <w:t xml:space="preserve">serendipitous, a matter of </w:t>
      </w:r>
      <w:r w:rsidR="00014321" w:rsidRPr="00564EE8">
        <w:rPr>
          <w:color w:val="000000" w:themeColor="text1"/>
          <w:lang w:val="en-US"/>
        </w:rPr>
        <w:t xml:space="preserve">two events occurring in June of 1818: </w:t>
      </w:r>
      <w:r w:rsidR="005A3688" w:rsidRPr="00564EE8">
        <w:rPr>
          <w:color w:val="000000" w:themeColor="text1"/>
          <w:lang w:val="en-US"/>
        </w:rPr>
        <w:t>a collector’s enquiry that did not result in a sale</w:t>
      </w:r>
      <w:r w:rsidR="00014321" w:rsidRPr="00564EE8">
        <w:rPr>
          <w:color w:val="000000" w:themeColor="text1"/>
          <w:lang w:val="en-US"/>
        </w:rPr>
        <w:t>,</w:t>
      </w:r>
      <w:r w:rsidR="005A3688" w:rsidRPr="00564EE8">
        <w:rPr>
          <w:color w:val="000000" w:themeColor="text1"/>
          <w:lang w:val="en-US"/>
        </w:rPr>
        <w:t xml:space="preserve"> and an engraving job that introduced him to John Linnell. Maybe Blake was already thinking about returning to his </w:t>
      </w:r>
      <w:r w:rsidR="00AC0BC7" w:rsidRPr="00564EE8">
        <w:rPr>
          <w:color w:val="000000" w:themeColor="text1"/>
          <w:lang w:val="en-US"/>
        </w:rPr>
        <w:t>early</w:t>
      </w:r>
      <w:r w:rsidR="005A3688" w:rsidRPr="00564EE8">
        <w:rPr>
          <w:color w:val="000000" w:themeColor="text1"/>
          <w:lang w:val="en-US"/>
        </w:rPr>
        <w:t xml:space="preserve"> body of work, but with some stock left and minimal employment, he was unlikely to resume illuminated printing without outside capital. </w:t>
      </w:r>
      <w:r w:rsidR="00AC0BC7" w:rsidRPr="00564EE8">
        <w:rPr>
          <w:color w:val="000000" w:themeColor="text1"/>
          <w:lang w:val="en-US"/>
        </w:rPr>
        <w:t xml:space="preserve">Then again, </w:t>
      </w:r>
      <w:r w:rsidR="00014321" w:rsidRPr="00564EE8">
        <w:rPr>
          <w:color w:val="000000" w:themeColor="text1"/>
          <w:lang w:val="en-US"/>
        </w:rPr>
        <w:t>maybe not. I</w:t>
      </w:r>
      <w:r w:rsidR="00E7091D" w:rsidRPr="00564EE8">
        <w:rPr>
          <w:color w:val="000000" w:themeColor="text1"/>
          <w:lang w:val="en-US"/>
        </w:rPr>
        <w:t xml:space="preserve">n 1808, </w:t>
      </w:r>
      <w:r w:rsidR="00AC0BC7" w:rsidRPr="00564EE8">
        <w:rPr>
          <w:color w:val="000000" w:themeColor="text1"/>
          <w:lang w:val="en-US"/>
        </w:rPr>
        <w:t xml:space="preserve">when </w:t>
      </w:r>
      <w:r w:rsidR="00014321" w:rsidRPr="00564EE8">
        <w:rPr>
          <w:color w:val="000000" w:themeColor="text1"/>
          <w:lang w:val="en-US"/>
        </w:rPr>
        <w:t xml:space="preserve">outside capital in </w:t>
      </w:r>
      <w:r w:rsidR="00014321" w:rsidRPr="00564EE8">
        <w:rPr>
          <w:color w:val="000000" w:themeColor="text1"/>
          <w:lang w:val="en-US"/>
        </w:rPr>
        <w:lastRenderedPageBreak/>
        <w:t>the form of a commission was offered, he refused</w:t>
      </w:r>
      <w:r w:rsidR="00D114F0" w:rsidRPr="00564EE8">
        <w:rPr>
          <w:color w:val="000000" w:themeColor="text1"/>
          <w:lang w:val="en-US"/>
        </w:rPr>
        <w:t xml:space="preserve"> it</w:t>
      </w:r>
      <w:r w:rsidR="00014321" w:rsidRPr="00564EE8">
        <w:rPr>
          <w:color w:val="000000" w:themeColor="text1"/>
          <w:lang w:val="en-US"/>
        </w:rPr>
        <w:t xml:space="preserve">. </w:t>
      </w:r>
      <w:r w:rsidR="00E7091D" w:rsidRPr="00564EE8">
        <w:rPr>
          <w:color w:val="000000" w:themeColor="text1"/>
          <w:lang w:val="en-US"/>
        </w:rPr>
        <w:t xml:space="preserve">Now, in 1818, </w:t>
      </w:r>
      <w:r w:rsidR="005A3688" w:rsidRPr="00564EE8">
        <w:rPr>
          <w:color w:val="000000" w:themeColor="text1"/>
          <w:lang w:val="en-US"/>
        </w:rPr>
        <w:t xml:space="preserve">Blake </w:t>
      </w:r>
      <w:r w:rsidR="00014321" w:rsidRPr="00564EE8">
        <w:rPr>
          <w:color w:val="000000" w:themeColor="text1"/>
          <w:lang w:val="en-US"/>
        </w:rPr>
        <w:t>was</w:t>
      </w:r>
      <w:r w:rsidR="005A3688" w:rsidRPr="00564EE8">
        <w:rPr>
          <w:color w:val="000000" w:themeColor="text1"/>
          <w:lang w:val="en-US"/>
        </w:rPr>
        <w:t xml:space="preserve"> w</w:t>
      </w:r>
      <w:r w:rsidR="00AC0BC7" w:rsidRPr="00564EE8">
        <w:rPr>
          <w:color w:val="000000" w:themeColor="text1"/>
          <w:lang w:val="en-US"/>
        </w:rPr>
        <w:t>i</w:t>
      </w:r>
      <w:r w:rsidR="005A3688" w:rsidRPr="00564EE8">
        <w:rPr>
          <w:color w:val="000000" w:themeColor="text1"/>
          <w:lang w:val="en-US"/>
        </w:rPr>
        <w:t>lling</w:t>
      </w:r>
      <w:r w:rsidR="00E7091D" w:rsidRPr="00564EE8">
        <w:rPr>
          <w:color w:val="000000" w:themeColor="text1"/>
          <w:lang w:val="en-US"/>
        </w:rPr>
        <w:t xml:space="preserve"> </w:t>
      </w:r>
      <w:r w:rsidR="005A3688" w:rsidRPr="00564EE8">
        <w:rPr>
          <w:color w:val="000000" w:themeColor="text1"/>
          <w:lang w:val="en-US"/>
        </w:rPr>
        <w:t xml:space="preserve">to </w:t>
      </w:r>
      <w:r w:rsidR="00680641">
        <w:rPr>
          <w:color w:val="000000" w:themeColor="text1"/>
          <w:lang w:val="en-US"/>
        </w:rPr>
        <w:t>revive</w:t>
      </w:r>
      <w:r w:rsidR="005A3688" w:rsidRPr="00564EE8">
        <w:rPr>
          <w:color w:val="000000" w:themeColor="text1"/>
          <w:lang w:val="en-US"/>
        </w:rPr>
        <w:t xml:space="preserve"> </w:t>
      </w:r>
      <w:r w:rsidR="00970029" w:rsidRPr="00564EE8">
        <w:rPr>
          <w:color w:val="000000" w:themeColor="text1"/>
          <w:lang w:val="en-US"/>
        </w:rPr>
        <w:t xml:space="preserve">early </w:t>
      </w:r>
      <w:r w:rsidR="005A3688" w:rsidRPr="00564EE8">
        <w:rPr>
          <w:color w:val="000000" w:themeColor="text1"/>
          <w:lang w:val="en-US"/>
        </w:rPr>
        <w:t xml:space="preserve">works that, Blake says, were </w:t>
      </w:r>
      <w:r w:rsidR="00E621DF" w:rsidRPr="00564EE8">
        <w:rPr>
          <w:color w:val="000000" w:themeColor="text1"/>
          <w:lang w:val="en-US"/>
        </w:rPr>
        <w:t>from the</w:t>
      </w:r>
      <w:r w:rsidR="00206522" w:rsidRPr="00564EE8">
        <w:rPr>
          <w:color w:val="000000" w:themeColor="text1"/>
          <w:lang w:val="en-US"/>
        </w:rPr>
        <w:t>ir</w:t>
      </w:r>
      <w:r w:rsidR="00E621DF" w:rsidRPr="00564EE8">
        <w:rPr>
          <w:color w:val="000000" w:themeColor="text1"/>
          <w:lang w:val="en-US"/>
        </w:rPr>
        <w:t xml:space="preserve"> beginning</w:t>
      </w:r>
      <w:r w:rsidR="005A3688" w:rsidRPr="00564EE8">
        <w:rPr>
          <w:color w:val="000000" w:themeColor="text1"/>
          <w:lang w:val="en-US"/>
        </w:rPr>
        <w:t xml:space="preserve"> more about </w:t>
      </w:r>
      <w:r w:rsidR="006D670E" w:rsidRPr="00564EE8">
        <w:rPr>
          <w:color w:val="000000" w:themeColor="text1"/>
          <w:lang w:val="en-US"/>
        </w:rPr>
        <w:t xml:space="preserve">his </w:t>
      </w:r>
      <w:r w:rsidR="005A3688" w:rsidRPr="00564EE8">
        <w:rPr>
          <w:color w:val="000000" w:themeColor="text1"/>
          <w:lang w:val="en-US"/>
        </w:rPr>
        <w:t>being an “Artist” than realizing large profits from “sufficient numbers” and “general sales.”</w:t>
      </w:r>
      <w:r w:rsidR="0093742E" w:rsidRPr="00564EE8">
        <w:rPr>
          <w:rStyle w:val="EndnoteReference"/>
          <w:color w:val="000000" w:themeColor="text1"/>
          <w:lang w:val="en-US"/>
        </w:rPr>
        <w:endnoteReference w:id="62"/>
      </w:r>
      <w:r w:rsidR="006D670E" w:rsidRPr="00564EE8">
        <w:rPr>
          <w:color w:val="000000" w:themeColor="text1"/>
          <w:lang w:val="en-US"/>
        </w:rPr>
        <w:t xml:space="preserve"> </w:t>
      </w:r>
      <w:r w:rsidR="00F71BB4" w:rsidRPr="00564EE8">
        <w:rPr>
          <w:color w:val="000000" w:themeColor="text1"/>
          <w:lang w:val="en-US"/>
        </w:rPr>
        <w:t>Was he</w:t>
      </w:r>
      <w:r w:rsidR="00014321" w:rsidRPr="00564EE8">
        <w:rPr>
          <w:color w:val="000000" w:themeColor="text1"/>
          <w:lang w:val="en-US"/>
        </w:rPr>
        <w:t xml:space="preserve"> imagining </w:t>
      </w:r>
      <w:r w:rsidR="0093742E" w:rsidRPr="00564EE8">
        <w:rPr>
          <w:color w:val="000000" w:themeColor="text1"/>
          <w:lang w:val="en-US"/>
        </w:rPr>
        <w:t>that</w:t>
      </w:r>
      <w:r w:rsidR="00014321" w:rsidRPr="00564EE8">
        <w:rPr>
          <w:color w:val="000000" w:themeColor="text1"/>
          <w:lang w:val="en-US"/>
        </w:rPr>
        <w:t xml:space="preserve"> a commission from Turner</w:t>
      </w:r>
      <w:r w:rsidR="006F0F7C" w:rsidRPr="00564EE8">
        <w:rPr>
          <w:color w:val="000000" w:themeColor="text1"/>
          <w:lang w:val="en-US"/>
        </w:rPr>
        <w:t xml:space="preserve"> would</w:t>
      </w:r>
      <w:r w:rsidR="00014321" w:rsidRPr="00564EE8">
        <w:rPr>
          <w:color w:val="000000" w:themeColor="text1"/>
          <w:lang w:val="en-US"/>
        </w:rPr>
        <w:t xml:space="preserve"> </w:t>
      </w:r>
      <w:r w:rsidR="0093742E" w:rsidRPr="00564EE8">
        <w:rPr>
          <w:color w:val="000000" w:themeColor="text1"/>
          <w:lang w:val="en-US"/>
        </w:rPr>
        <w:t xml:space="preserve">help to </w:t>
      </w:r>
      <w:r w:rsidR="00014321" w:rsidRPr="00564EE8">
        <w:rPr>
          <w:color w:val="000000" w:themeColor="text1"/>
          <w:lang w:val="en-US"/>
        </w:rPr>
        <w:t>re-establish him as author, printer, and artist</w:t>
      </w:r>
      <w:r w:rsidR="00F71BB4" w:rsidRPr="00564EE8">
        <w:rPr>
          <w:color w:val="000000" w:themeColor="text1"/>
          <w:lang w:val="en-US"/>
        </w:rPr>
        <w:t xml:space="preserve">? Or </w:t>
      </w:r>
      <w:r w:rsidR="006D670E" w:rsidRPr="00564EE8">
        <w:rPr>
          <w:color w:val="000000" w:themeColor="text1"/>
          <w:lang w:val="en-US"/>
        </w:rPr>
        <w:t>was</w:t>
      </w:r>
      <w:r w:rsidR="00F71BB4" w:rsidRPr="00564EE8">
        <w:rPr>
          <w:color w:val="000000" w:themeColor="text1"/>
          <w:lang w:val="en-US"/>
        </w:rPr>
        <w:t xml:space="preserve"> he </w:t>
      </w:r>
      <w:r w:rsidR="006D670E" w:rsidRPr="00564EE8">
        <w:rPr>
          <w:color w:val="000000" w:themeColor="text1"/>
          <w:lang w:val="en-US"/>
        </w:rPr>
        <w:t xml:space="preserve">willing to </w:t>
      </w:r>
      <w:r w:rsidR="00F71BB4" w:rsidRPr="00564EE8">
        <w:rPr>
          <w:color w:val="000000" w:themeColor="text1"/>
          <w:lang w:val="en-US"/>
        </w:rPr>
        <w:t xml:space="preserve">accept the </w:t>
      </w:r>
      <w:r w:rsidR="006D670E" w:rsidRPr="00564EE8">
        <w:rPr>
          <w:color w:val="000000" w:themeColor="text1"/>
          <w:lang w:val="en-US"/>
        </w:rPr>
        <w:t>job</w:t>
      </w:r>
      <w:r w:rsidR="00F71BB4" w:rsidRPr="00564EE8">
        <w:rPr>
          <w:color w:val="000000" w:themeColor="text1"/>
          <w:lang w:val="en-US"/>
        </w:rPr>
        <w:t xml:space="preserve"> out of financial necessity </w:t>
      </w:r>
      <w:r w:rsidR="006D670E" w:rsidRPr="00564EE8">
        <w:rPr>
          <w:color w:val="000000" w:themeColor="text1"/>
          <w:lang w:val="en-US"/>
        </w:rPr>
        <w:t>only to rediscover</w:t>
      </w:r>
      <w:r w:rsidR="00F71BB4" w:rsidRPr="00564EE8">
        <w:rPr>
          <w:color w:val="000000" w:themeColor="text1"/>
          <w:lang w:val="en-US"/>
        </w:rPr>
        <w:t xml:space="preserve">, to his own great surprise, the beauty and power of his early works? Whatever his intention at the time of writing Turner, by the time he got to </w:t>
      </w:r>
      <w:r w:rsidR="006D670E" w:rsidRPr="00564EE8">
        <w:rPr>
          <w:color w:val="000000" w:themeColor="text1"/>
          <w:lang w:val="en-US"/>
        </w:rPr>
        <w:t>resume illuminated printing at this scale</w:t>
      </w:r>
      <w:r w:rsidR="006F0F7C" w:rsidRPr="00564EE8">
        <w:rPr>
          <w:color w:val="000000" w:themeColor="text1"/>
          <w:lang w:val="en-US"/>
        </w:rPr>
        <w:t xml:space="preserve">, </w:t>
      </w:r>
      <w:r w:rsidR="00F71BB4" w:rsidRPr="00564EE8">
        <w:rPr>
          <w:color w:val="000000" w:themeColor="text1"/>
          <w:lang w:val="en-US"/>
        </w:rPr>
        <w:t xml:space="preserve">his </w:t>
      </w:r>
      <w:r w:rsidR="00FC7F76" w:rsidRPr="00564EE8">
        <w:rPr>
          <w:color w:val="000000" w:themeColor="text1"/>
          <w:lang w:val="en-US"/>
        </w:rPr>
        <w:t xml:space="preserve">renewed </w:t>
      </w:r>
      <w:r w:rsidR="00F71BB4" w:rsidRPr="00564EE8">
        <w:rPr>
          <w:color w:val="000000" w:themeColor="text1"/>
          <w:lang w:val="en-US"/>
        </w:rPr>
        <w:t xml:space="preserve">passion for </w:t>
      </w:r>
      <w:r w:rsidR="006D670E" w:rsidRPr="00564EE8">
        <w:rPr>
          <w:color w:val="000000" w:themeColor="text1"/>
          <w:lang w:val="en-US"/>
        </w:rPr>
        <w:t xml:space="preserve">the medium and its products were </w:t>
      </w:r>
      <w:r w:rsidR="00FC7F76" w:rsidRPr="00564EE8">
        <w:rPr>
          <w:color w:val="000000" w:themeColor="text1"/>
          <w:lang w:val="en-US"/>
        </w:rPr>
        <w:t>clear</w:t>
      </w:r>
      <w:r w:rsidR="006F0F7C" w:rsidRPr="00564EE8">
        <w:rPr>
          <w:color w:val="000000" w:themeColor="text1"/>
          <w:lang w:val="en-US"/>
        </w:rPr>
        <w:t>ly in</w:t>
      </w:r>
      <w:r w:rsidR="00FC7F76" w:rsidRPr="00564EE8">
        <w:rPr>
          <w:color w:val="000000" w:themeColor="text1"/>
          <w:lang w:val="en-US"/>
        </w:rPr>
        <w:t xml:space="preserve"> evidence. </w:t>
      </w:r>
    </w:p>
    <w:p w14:paraId="3BF7C8C1" w14:textId="77777777" w:rsidR="0027272D" w:rsidRPr="004F23F8" w:rsidRDefault="0027272D" w:rsidP="001952AB">
      <w:pPr>
        <w:pStyle w:val="Body"/>
        <w:ind w:firstLine="720"/>
        <w:rPr>
          <w:lang w:val="en-US"/>
        </w:rPr>
      </w:pPr>
    </w:p>
    <w:p w14:paraId="1AECA06C" w14:textId="01138EB2" w:rsidR="001952AB" w:rsidRPr="004F23F8" w:rsidRDefault="004F23F8" w:rsidP="001952AB">
      <w:pPr>
        <w:pStyle w:val="Body"/>
        <w:ind w:firstLine="720"/>
        <w:rPr>
          <w:lang w:val="en-US"/>
        </w:rPr>
      </w:pPr>
      <w:r w:rsidRPr="004F23F8">
        <w:rPr>
          <w:lang w:val="en-US"/>
        </w:rPr>
        <w:t xml:space="preserve">What Turner wanted to buy </w:t>
      </w:r>
      <w:r w:rsidR="001952AB" w:rsidRPr="004F23F8">
        <w:rPr>
          <w:lang w:val="en-US"/>
        </w:rPr>
        <w:t xml:space="preserve">should not have mattered to Blake as long as he </w:t>
      </w:r>
      <w:r w:rsidRPr="004F23F8">
        <w:rPr>
          <w:lang w:val="en-US"/>
        </w:rPr>
        <w:t>bought</w:t>
      </w:r>
      <w:r w:rsidR="001952AB" w:rsidRPr="004F23F8">
        <w:rPr>
          <w:lang w:val="en-US"/>
        </w:rPr>
        <w:t xml:space="preserve"> some things. But apparently it did</w:t>
      </w:r>
      <w:r w:rsidR="00F71BB4">
        <w:rPr>
          <w:lang w:val="en-US"/>
        </w:rPr>
        <w:t>,</w:t>
      </w:r>
      <w:r w:rsidR="001952AB" w:rsidRPr="004F23F8">
        <w:rPr>
          <w:lang w:val="en-US"/>
        </w:rPr>
        <w:t xml:space="preserve"> </w:t>
      </w:r>
      <w:r w:rsidR="00F71BB4">
        <w:rPr>
          <w:lang w:val="en-US"/>
        </w:rPr>
        <w:t>because</w:t>
      </w:r>
      <w:r w:rsidR="001952AB" w:rsidRPr="004F23F8">
        <w:rPr>
          <w:lang w:val="en-US"/>
        </w:rPr>
        <w:t xml:space="preserve"> Blake was </w:t>
      </w:r>
      <w:r w:rsidR="00206522">
        <w:rPr>
          <w:lang w:val="en-US"/>
        </w:rPr>
        <w:t>subtly influencing the decision</w:t>
      </w:r>
      <w:r w:rsidR="001952AB" w:rsidRPr="004F23F8">
        <w:rPr>
          <w:lang w:val="en-US"/>
        </w:rPr>
        <w:t xml:space="preserve">—ruling out books of designs, offering </w:t>
      </w:r>
      <w:r w:rsidR="00364F59">
        <w:rPr>
          <w:lang w:val="en-US"/>
        </w:rPr>
        <w:t xml:space="preserve">in their place </w:t>
      </w:r>
      <w:r w:rsidR="001952AB" w:rsidRPr="004F23F8">
        <w:rPr>
          <w:lang w:val="en-US"/>
        </w:rPr>
        <w:t xml:space="preserve">illuminated books and monoprints, but actually preferring </w:t>
      </w:r>
      <w:r w:rsidR="00E621DF">
        <w:rPr>
          <w:lang w:val="en-US"/>
        </w:rPr>
        <w:t xml:space="preserve">the </w:t>
      </w:r>
      <w:r w:rsidR="00364F59">
        <w:rPr>
          <w:lang w:val="en-US"/>
        </w:rPr>
        <w:t xml:space="preserve">former over the latter. </w:t>
      </w:r>
      <w:r w:rsidR="001952AB" w:rsidRPr="00364F59">
        <w:rPr>
          <w:lang w:val="en-US"/>
        </w:rPr>
        <w:t>His providing more information about the books than monoprints</w:t>
      </w:r>
      <w:r w:rsidR="00E621DF">
        <w:rPr>
          <w:lang w:val="en-US"/>
        </w:rPr>
        <w:t xml:space="preserve"> and</w:t>
      </w:r>
      <w:r w:rsidR="001952AB" w:rsidRPr="00364F59">
        <w:rPr>
          <w:lang w:val="en-US"/>
        </w:rPr>
        <w:t xml:space="preserve"> willing</w:t>
      </w:r>
      <w:r w:rsidR="00E621DF">
        <w:rPr>
          <w:lang w:val="en-US"/>
        </w:rPr>
        <w:t>ness</w:t>
      </w:r>
      <w:r w:rsidR="001952AB" w:rsidRPr="00364F59">
        <w:rPr>
          <w:lang w:val="en-US"/>
        </w:rPr>
        <w:t xml:space="preserve"> to </w:t>
      </w:r>
      <w:r w:rsidR="00E621DF">
        <w:rPr>
          <w:lang w:val="en-US"/>
        </w:rPr>
        <w:t>print more plates</w:t>
      </w:r>
      <w:r w:rsidR="001952AB" w:rsidRPr="00364F59">
        <w:rPr>
          <w:lang w:val="en-US"/>
        </w:rPr>
        <w:t xml:space="preserve"> for less money</w:t>
      </w:r>
      <w:r w:rsidR="00DF11C5" w:rsidRPr="00364F59">
        <w:rPr>
          <w:lang w:val="en-US"/>
        </w:rPr>
        <w:t>,</w:t>
      </w:r>
      <w:r w:rsidR="001952AB" w:rsidRPr="00364F59">
        <w:rPr>
          <w:lang w:val="en-US"/>
        </w:rPr>
        <w:t xml:space="preserve"> </w:t>
      </w:r>
      <w:r w:rsidR="00E621DF">
        <w:rPr>
          <w:lang w:val="en-US"/>
        </w:rPr>
        <w:t>along with</w:t>
      </w:r>
      <w:r w:rsidR="00680641">
        <w:rPr>
          <w:lang w:val="en-US"/>
        </w:rPr>
        <w:t xml:space="preserve"> the contour of</w:t>
      </w:r>
      <w:r w:rsidR="00DF11C5">
        <w:rPr>
          <w:lang w:val="en-US"/>
        </w:rPr>
        <w:t xml:space="preserve"> s</w:t>
      </w:r>
      <w:r w:rsidR="001952AB" w:rsidRPr="004F23F8">
        <w:rPr>
          <w:lang w:val="en-US"/>
        </w:rPr>
        <w:t>ubsequent production</w:t>
      </w:r>
      <w:r w:rsidR="00E621DF">
        <w:rPr>
          <w:lang w:val="en-US"/>
        </w:rPr>
        <w:t>s</w:t>
      </w:r>
      <w:r w:rsidR="001952AB" w:rsidRPr="004F23F8">
        <w:rPr>
          <w:lang w:val="en-US"/>
        </w:rPr>
        <w:t xml:space="preserve"> of illuminated book</w:t>
      </w:r>
      <w:r w:rsidR="00DF11C5">
        <w:rPr>
          <w:lang w:val="en-US"/>
        </w:rPr>
        <w:t>s</w:t>
      </w:r>
      <w:r w:rsidR="001952AB" w:rsidRPr="004F23F8">
        <w:rPr>
          <w:lang w:val="en-US"/>
        </w:rPr>
        <w:t xml:space="preserve"> </w:t>
      </w:r>
      <w:r w:rsidR="00E621DF">
        <w:rPr>
          <w:lang w:val="en-US"/>
        </w:rPr>
        <w:t>and</w:t>
      </w:r>
      <w:r w:rsidR="001952AB" w:rsidRPr="004F23F8">
        <w:rPr>
          <w:lang w:val="en-US"/>
        </w:rPr>
        <w:t xml:space="preserve"> absence of color printing over the next decade</w:t>
      </w:r>
      <w:r w:rsidR="00DF11C5">
        <w:rPr>
          <w:lang w:val="en-US"/>
        </w:rPr>
        <w:t>,</w:t>
      </w:r>
      <w:r w:rsidR="001952AB" w:rsidRPr="004F23F8">
        <w:rPr>
          <w:lang w:val="en-US"/>
        </w:rPr>
        <w:t xml:space="preserve"> </w:t>
      </w:r>
      <w:r w:rsidR="00DF11C5">
        <w:rPr>
          <w:lang w:val="en-US"/>
        </w:rPr>
        <w:t>all</w:t>
      </w:r>
      <w:r w:rsidR="001952AB" w:rsidRPr="004F23F8">
        <w:rPr>
          <w:lang w:val="en-US"/>
        </w:rPr>
        <w:t xml:space="preserve"> support the idea that </w:t>
      </w:r>
      <w:r w:rsidR="00E621DF">
        <w:rPr>
          <w:lang w:val="en-US"/>
        </w:rPr>
        <w:t>Blake</w:t>
      </w:r>
      <w:r w:rsidR="001952AB" w:rsidRPr="004F23F8">
        <w:rPr>
          <w:lang w:val="en-US"/>
        </w:rPr>
        <w:t xml:space="preserve"> had come to prefer </w:t>
      </w:r>
      <w:r w:rsidR="00364F59">
        <w:rPr>
          <w:lang w:val="en-US"/>
        </w:rPr>
        <w:t xml:space="preserve">illuminated </w:t>
      </w:r>
      <w:r w:rsidR="001952AB" w:rsidRPr="004F23F8">
        <w:rPr>
          <w:lang w:val="en-US"/>
        </w:rPr>
        <w:t>books to monoprints.</w:t>
      </w:r>
    </w:p>
    <w:p w14:paraId="3E85F6FE" w14:textId="77777777" w:rsidR="005C2128" w:rsidRPr="004F23F8" w:rsidRDefault="005C2128" w:rsidP="005C2128">
      <w:pPr>
        <w:pStyle w:val="Body"/>
        <w:ind w:hanging="360"/>
        <w:outlineLvl w:val="0"/>
        <w:rPr>
          <w:b/>
          <w:bCs/>
          <w:lang w:val="en-US"/>
        </w:rPr>
      </w:pPr>
    </w:p>
    <w:p w14:paraId="3751146C" w14:textId="00104333" w:rsidR="005A3688" w:rsidRPr="0054214E" w:rsidRDefault="00952F95" w:rsidP="00383159">
      <w:pPr>
        <w:pStyle w:val="Body"/>
        <w:outlineLvl w:val="0"/>
        <w:rPr>
          <w:b/>
          <w:bCs/>
          <w:color w:val="000000" w:themeColor="text1"/>
          <w:lang w:val="en-US"/>
        </w:rPr>
      </w:pPr>
      <w:r>
        <w:rPr>
          <w:lang w:val="en-US"/>
        </w:rPr>
        <w:tab/>
      </w:r>
      <w:r w:rsidR="005C2128" w:rsidRPr="004F23F8">
        <w:rPr>
          <w:lang w:val="en-US"/>
        </w:rPr>
        <w:t xml:space="preserve">Blake’s </w:t>
      </w:r>
      <w:r w:rsidR="00970029">
        <w:rPr>
          <w:lang w:val="en-US"/>
        </w:rPr>
        <w:t xml:space="preserve">comments in the </w:t>
      </w:r>
      <w:r w:rsidR="00970029" w:rsidRPr="00970029">
        <w:rPr>
          <w:i/>
          <w:iCs/>
          <w:lang w:val="en-US"/>
        </w:rPr>
        <w:t>Laocoon</w:t>
      </w:r>
      <w:r w:rsidR="005C2128" w:rsidRPr="004F23F8">
        <w:rPr>
          <w:lang w:val="en-US"/>
        </w:rPr>
        <w:t xml:space="preserve"> paint the true artist as necessarily an outsider</w:t>
      </w:r>
      <w:r w:rsidR="00970029">
        <w:rPr>
          <w:lang w:val="en-US"/>
        </w:rPr>
        <w:t xml:space="preserve"> and art </w:t>
      </w:r>
      <w:r w:rsidR="00206522">
        <w:rPr>
          <w:lang w:val="en-US"/>
        </w:rPr>
        <w:t>as undermined by</w:t>
      </w:r>
      <w:r w:rsidR="00970029">
        <w:rPr>
          <w:lang w:val="en-US"/>
        </w:rPr>
        <w:t xml:space="preserve"> commerce</w:t>
      </w:r>
      <w:r w:rsidR="0053344E">
        <w:rPr>
          <w:lang w:val="en-US"/>
        </w:rPr>
        <w:t xml:space="preserve">. </w:t>
      </w:r>
      <w:r w:rsidR="00970029">
        <w:rPr>
          <w:lang w:val="en-US"/>
        </w:rPr>
        <w:t xml:space="preserve">Yet </w:t>
      </w:r>
      <w:r w:rsidR="00DF11C5">
        <w:rPr>
          <w:lang w:val="en-US"/>
        </w:rPr>
        <w:t>Blake</w:t>
      </w:r>
      <w:r w:rsidR="00970029">
        <w:rPr>
          <w:lang w:val="en-US"/>
        </w:rPr>
        <w:t xml:space="preserve"> had spent a lifetime trying to prove these ideas wrong. </w:t>
      </w:r>
      <w:r w:rsidR="00AE5F6A" w:rsidRPr="004F23F8">
        <w:rPr>
          <w:lang w:val="en-US"/>
        </w:rPr>
        <w:t xml:space="preserve">By the time </w:t>
      </w:r>
      <w:r w:rsidR="00970029">
        <w:rPr>
          <w:lang w:val="en-US"/>
        </w:rPr>
        <w:t>Blake</w:t>
      </w:r>
      <w:r w:rsidR="00AE5F6A" w:rsidRPr="004F23F8">
        <w:rPr>
          <w:lang w:val="en-US"/>
        </w:rPr>
        <w:t xml:space="preserve"> inscribed the maxims about art and commerce, </w:t>
      </w:r>
      <w:r w:rsidR="00970029">
        <w:rPr>
          <w:lang w:val="en-US"/>
        </w:rPr>
        <w:t>he</w:t>
      </w:r>
      <w:r w:rsidR="00AE5F6A" w:rsidRPr="004F23F8">
        <w:rPr>
          <w:lang w:val="en-US"/>
        </w:rPr>
        <w:t xml:space="preserve"> was done fighting the market. He had fought a good fight and lost. He could </w:t>
      </w:r>
      <w:r w:rsidR="00E621DF">
        <w:rPr>
          <w:lang w:val="en-US"/>
        </w:rPr>
        <w:t>reflect</w:t>
      </w:r>
      <w:r w:rsidR="00AE5F6A" w:rsidRPr="004F23F8">
        <w:rPr>
          <w:lang w:val="en-US"/>
        </w:rPr>
        <w:t xml:space="preserve"> on a life filled with honorable attempts and earnest struggles to combine commerce and art while staying true to himself and conclude that it was not possible. </w:t>
      </w:r>
      <w:r w:rsidR="00BE4F5F" w:rsidRPr="004F23F8">
        <w:rPr>
          <w:lang w:val="en-US"/>
        </w:rPr>
        <w:t>For Blake, c</w:t>
      </w:r>
      <w:r w:rsidR="00195B2C" w:rsidRPr="004F23F8">
        <w:rPr>
          <w:lang w:val="en-US"/>
        </w:rPr>
        <w:t>ommerce</w:t>
      </w:r>
      <w:r w:rsidR="00AE5F6A" w:rsidRPr="004F23F8">
        <w:rPr>
          <w:lang w:val="en-US"/>
        </w:rPr>
        <w:t xml:space="preserve"> compromised </w:t>
      </w:r>
      <w:r w:rsidR="00195B2C" w:rsidRPr="004F23F8">
        <w:rPr>
          <w:lang w:val="en-US"/>
        </w:rPr>
        <w:t>Art</w:t>
      </w:r>
      <w:r w:rsidR="00FC0A6D" w:rsidRPr="00FC0A6D">
        <w:rPr>
          <w:lang w:val="en-US"/>
        </w:rPr>
        <w:t xml:space="preserve"> </w:t>
      </w:r>
      <w:r w:rsidR="00FC0A6D" w:rsidRPr="004F23F8">
        <w:rPr>
          <w:lang w:val="en-US"/>
        </w:rPr>
        <w:t xml:space="preserve">by involving numerous people in </w:t>
      </w:r>
      <w:r w:rsidR="00364F59">
        <w:rPr>
          <w:lang w:val="en-US"/>
        </w:rPr>
        <w:t>its</w:t>
      </w:r>
      <w:r w:rsidR="00DF11C5">
        <w:rPr>
          <w:lang w:val="en-US"/>
        </w:rPr>
        <w:t xml:space="preserve"> </w:t>
      </w:r>
      <w:r w:rsidR="00E621DF">
        <w:rPr>
          <w:lang w:val="en-US"/>
        </w:rPr>
        <w:t xml:space="preserve">invention, execution, and </w:t>
      </w:r>
      <w:r w:rsidR="00FC0A6D" w:rsidRPr="004F23F8">
        <w:rPr>
          <w:lang w:val="en-US"/>
        </w:rPr>
        <w:t>distribution</w:t>
      </w:r>
      <w:r w:rsidR="00FC0A6D">
        <w:rPr>
          <w:lang w:val="en-US"/>
        </w:rPr>
        <w:t>.</w:t>
      </w:r>
      <w:r w:rsidR="00AE5F6A" w:rsidRPr="004F23F8">
        <w:rPr>
          <w:lang w:val="en-US"/>
        </w:rPr>
        <w:t xml:space="preserve"> “</w:t>
      </w:r>
      <w:r w:rsidR="00AE5F6A" w:rsidRPr="004F23F8">
        <w:rPr>
          <w:rFonts w:eastAsia="Times New Roman"/>
          <w:color w:val="333333"/>
          <w:bdr w:val="none" w:sz="0" w:space="0" w:color="auto"/>
          <w:shd w:val="clear" w:color="auto" w:fill="FFFFFF"/>
          <w:lang w:val="en-US"/>
        </w:rPr>
        <w:t>Where any view of Money exists Art cannot be carried on, but War only” (E</w:t>
      </w:r>
      <w:r w:rsidR="00E621DF">
        <w:rPr>
          <w:rFonts w:eastAsia="Times New Roman"/>
          <w:color w:val="333333"/>
          <w:bdr w:val="none" w:sz="0" w:space="0" w:color="auto"/>
          <w:shd w:val="clear" w:color="auto" w:fill="FFFFFF"/>
          <w:lang w:val="en-US"/>
        </w:rPr>
        <w:t xml:space="preserve"> 275</w:t>
      </w:r>
      <w:r w:rsidR="00AE5F6A" w:rsidRPr="004F23F8">
        <w:rPr>
          <w:rFonts w:eastAsia="Times New Roman"/>
          <w:color w:val="333333"/>
          <w:bdr w:val="none" w:sz="0" w:space="0" w:color="auto"/>
          <w:shd w:val="clear" w:color="auto" w:fill="FFFFFF"/>
          <w:lang w:val="en-US"/>
        </w:rPr>
        <w:t>). But this was not his attitude in 1793, 1808, or 1818</w:t>
      </w:r>
      <w:r w:rsidR="00AE5F6A" w:rsidRPr="0054214E">
        <w:rPr>
          <w:rFonts w:eastAsia="Times New Roman"/>
          <w:color w:val="333333"/>
          <w:bdr w:val="none" w:sz="0" w:space="0" w:color="auto"/>
          <w:shd w:val="clear" w:color="auto" w:fill="FFFFFF"/>
          <w:lang w:val="en-US"/>
        </w:rPr>
        <w:t xml:space="preserve">. </w:t>
      </w:r>
      <w:r w:rsidR="00AE5F6A" w:rsidRPr="0054214E">
        <w:rPr>
          <w:rFonts w:eastAsia="Times New Roman"/>
          <w:color w:val="000000" w:themeColor="text1"/>
          <w:bdr w:val="none" w:sz="0" w:space="0" w:color="auto"/>
          <w:shd w:val="clear" w:color="auto" w:fill="FFFFFF"/>
          <w:lang w:val="en-US"/>
        </w:rPr>
        <w:t xml:space="preserve">He resigned himself to this extremist position only in the last years of his life, under </w:t>
      </w:r>
      <w:r w:rsidR="00CA0739" w:rsidRPr="0054214E">
        <w:rPr>
          <w:rFonts w:eastAsia="Times New Roman"/>
          <w:color w:val="000000" w:themeColor="text1"/>
          <w:bdr w:val="none" w:sz="0" w:space="0" w:color="auto"/>
          <w:shd w:val="clear" w:color="auto" w:fill="FFFFFF"/>
          <w:lang w:val="en-US"/>
        </w:rPr>
        <w:t>Linnell’s</w:t>
      </w:r>
      <w:r w:rsidR="00AE5F6A" w:rsidRPr="0054214E">
        <w:rPr>
          <w:rFonts w:eastAsia="Times New Roman"/>
          <w:color w:val="000000" w:themeColor="text1"/>
          <w:bdr w:val="none" w:sz="0" w:space="0" w:color="auto"/>
          <w:shd w:val="clear" w:color="auto" w:fill="FFFFFF"/>
          <w:lang w:val="en-US"/>
        </w:rPr>
        <w:t xml:space="preserve"> patronage, which </w:t>
      </w:r>
      <w:r w:rsidR="00CA0739" w:rsidRPr="0054214E">
        <w:rPr>
          <w:rFonts w:eastAsia="Times New Roman"/>
          <w:color w:val="000000" w:themeColor="text1"/>
          <w:bdr w:val="none" w:sz="0" w:space="0" w:color="auto"/>
          <w:shd w:val="clear" w:color="auto" w:fill="FFFFFF"/>
          <w:lang w:val="en-US"/>
        </w:rPr>
        <w:t>kept him busy with commissioned</w:t>
      </w:r>
      <w:r w:rsidR="0054214E" w:rsidRPr="0054214E">
        <w:rPr>
          <w:rFonts w:eastAsia="Times New Roman"/>
          <w:color w:val="000000" w:themeColor="text1"/>
          <w:bdr w:val="none" w:sz="0" w:space="0" w:color="auto"/>
          <w:shd w:val="clear" w:color="auto" w:fill="FFFFFF"/>
          <w:lang w:val="en-US"/>
        </w:rPr>
        <w:t xml:space="preserve"> projects</w:t>
      </w:r>
      <w:r w:rsidR="00571F43" w:rsidRPr="0054214E">
        <w:rPr>
          <w:rFonts w:eastAsia="Times New Roman"/>
          <w:color w:val="000000" w:themeColor="text1"/>
          <w:bdr w:val="none" w:sz="0" w:space="0" w:color="auto"/>
          <w:shd w:val="clear" w:color="auto" w:fill="FFFFFF"/>
          <w:lang w:val="en-US"/>
        </w:rPr>
        <w:t>, many</w:t>
      </w:r>
      <w:r w:rsidR="00CE3DFB" w:rsidRPr="0054214E">
        <w:rPr>
          <w:rFonts w:eastAsia="Times New Roman"/>
          <w:color w:val="000000" w:themeColor="text1"/>
          <w:bdr w:val="none" w:sz="0" w:space="0" w:color="auto"/>
          <w:shd w:val="clear" w:color="auto" w:fill="FFFFFF"/>
          <w:lang w:val="en-US"/>
        </w:rPr>
        <w:t xml:space="preserve"> </w:t>
      </w:r>
      <w:r w:rsidR="00680641">
        <w:rPr>
          <w:rFonts w:eastAsia="Times New Roman"/>
          <w:color w:val="000000" w:themeColor="text1"/>
          <w:bdr w:val="none" w:sz="0" w:space="0" w:color="auto"/>
          <w:shd w:val="clear" w:color="auto" w:fill="FFFFFF"/>
          <w:lang w:val="en-US"/>
        </w:rPr>
        <w:t>from</w:t>
      </w:r>
      <w:r w:rsidR="00CE3DFB" w:rsidRPr="0054214E">
        <w:rPr>
          <w:rFonts w:eastAsia="Times New Roman"/>
          <w:color w:val="000000" w:themeColor="text1"/>
          <w:bdr w:val="none" w:sz="0" w:space="0" w:color="auto"/>
          <w:shd w:val="clear" w:color="auto" w:fill="FFFFFF"/>
          <w:lang w:val="en-US"/>
        </w:rPr>
        <w:t xml:space="preserve"> Linnell</w:t>
      </w:r>
      <w:r w:rsidR="00571F43" w:rsidRPr="0054214E">
        <w:rPr>
          <w:rFonts w:eastAsia="Times New Roman"/>
          <w:color w:val="000000" w:themeColor="text1"/>
          <w:bdr w:val="none" w:sz="0" w:space="0" w:color="auto"/>
          <w:shd w:val="clear" w:color="auto" w:fill="FFFFFF"/>
          <w:lang w:val="en-US"/>
        </w:rPr>
        <w:t xml:space="preserve"> himself</w:t>
      </w:r>
      <w:r w:rsidR="00CE3DFB" w:rsidRPr="0054214E">
        <w:rPr>
          <w:rFonts w:eastAsia="Times New Roman"/>
          <w:color w:val="000000" w:themeColor="text1"/>
          <w:bdr w:val="none" w:sz="0" w:space="0" w:color="auto"/>
          <w:shd w:val="clear" w:color="auto" w:fill="FFFFFF"/>
          <w:lang w:val="en-US"/>
        </w:rPr>
        <w:t xml:space="preserve">, </w:t>
      </w:r>
      <w:r w:rsidR="00571F43" w:rsidRPr="0054214E">
        <w:rPr>
          <w:rFonts w:eastAsia="Times New Roman"/>
          <w:color w:val="000000" w:themeColor="text1"/>
          <w:bdr w:val="none" w:sz="0" w:space="0" w:color="auto"/>
          <w:shd w:val="clear" w:color="auto" w:fill="FFFFFF"/>
          <w:lang w:val="en-US"/>
        </w:rPr>
        <w:t>but also</w:t>
      </w:r>
      <w:r w:rsidR="00CE3DFB" w:rsidRPr="0054214E">
        <w:rPr>
          <w:rFonts w:eastAsia="Times New Roman"/>
          <w:color w:val="000000" w:themeColor="text1"/>
          <w:bdr w:val="none" w:sz="0" w:space="0" w:color="auto"/>
          <w:shd w:val="clear" w:color="auto" w:fill="FFFFFF"/>
          <w:lang w:val="en-US"/>
        </w:rPr>
        <w:t xml:space="preserve"> enabled him once again to paint, print, and engrave as he liked.</w:t>
      </w:r>
      <w:r w:rsidR="00CA0739" w:rsidRPr="0054214E">
        <w:rPr>
          <w:rFonts w:eastAsia="Times New Roman"/>
          <w:color w:val="000000" w:themeColor="text1"/>
          <w:bdr w:val="none" w:sz="0" w:space="0" w:color="auto"/>
          <w:shd w:val="clear" w:color="auto" w:fill="FFFFFF"/>
          <w:lang w:val="en-US"/>
        </w:rPr>
        <w:t xml:space="preserve"> </w:t>
      </w:r>
    </w:p>
    <w:p w14:paraId="4E7F761A" w14:textId="316EF9D7" w:rsidR="00CA0739" w:rsidRDefault="00CA0739" w:rsidP="00CA0739">
      <w:pPr>
        <w:pStyle w:val="NormalWeb"/>
      </w:pPr>
      <w:r>
        <w:tab/>
      </w:r>
      <w:r w:rsidR="005A3688" w:rsidRPr="004F23F8">
        <w:t xml:space="preserve">How do we describe Blake’s relation to work and market? Did he become an artist to earn a living? Or was he an artist who, unfortunately, had to earn a living? The latter description/concept presents and helps to establish the </w:t>
      </w:r>
      <w:r w:rsidR="00680641">
        <w:t xml:space="preserve">Romantic idea of </w:t>
      </w:r>
      <w:r w:rsidR="005A3688" w:rsidRPr="004F23F8">
        <w:t>artist</w:t>
      </w:r>
      <w:r w:rsidR="00680641">
        <w:t>s</w:t>
      </w:r>
      <w:r w:rsidR="005A3688" w:rsidRPr="004F23F8">
        <w:t xml:space="preserve"> as rebel</w:t>
      </w:r>
      <w:r w:rsidR="00680641">
        <w:t>s</w:t>
      </w:r>
      <w:r w:rsidR="005A3688" w:rsidRPr="004F23F8">
        <w:t xml:space="preserve"> or outsider</w:t>
      </w:r>
      <w:r w:rsidR="00680641">
        <w:t>s</w:t>
      </w:r>
      <w:r w:rsidR="005A3688" w:rsidRPr="004F23F8">
        <w:t xml:space="preserve"> living and creating by </w:t>
      </w:r>
      <w:r w:rsidR="00AA58A2">
        <w:t>their</w:t>
      </w:r>
      <w:r w:rsidR="005A3688" w:rsidRPr="004F23F8">
        <w:t xml:space="preserve"> own rules, indifferent to audiences and society’s modes for securing them. This </w:t>
      </w:r>
      <w:r w:rsidR="005A3688" w:rsidRPr="0078144E">
        <w:rPr>
          <w:color w:val="000000" w:themeColor="text1"/>
        </w:rPr>
        <w:t>Blake inhabit</w:t>
      </w:r>
      <w:r w:rsidR="00571F43" w:rsidRPr="0078144E">
        <w:rPr>
          <w:color w:val="000000" w:themeColor="text1"/>
        </w:rPr>
        <w:t>s</w:t>
      </w:r>
      <w:r w:rsidR="005A3688" w:rsidRPr="0078144E">
        <w:rPr>
          <w:color w:val="000000" w:themeColor="text1"/>
        </w:rPr>
        <w:t xml:space="preserve"> a visionary world of his own making and mak</w:t>
      </w:r>
      <w:r w:rsidR="00571F43" w:rsidRPr="0078144E">
        <w:rPr>
          <w:color w:val="000000" w:themeColor="text1"/>
        </w:rPr>
        <w:t>es</w:t>
      </w:r>
      <w:r w:rsidR="005A3688" w:rsidRPr="0078144E">
        <w:rPr>
          <w:color w:val="000000" w:themeColor="text1"/>
        </w:rPr>
        <w:t xml:space="preserve"> works only for himself, the public be damned. </w:t>
      </w:r>
      <w:r w:rsidR="00970029" w:rsidRPr="0078144E">
        <w:rPr>
          <w:color w:val="000000" w:themeColor="text1"/>
        </w:rPr>
        <w:t xml:space="preserve">This is the Blake of </w:t>
      </w:r>
      <w:r w:rsidR="0053344E" w:rsidRPr="0078144E">
        <w:rPr>
          <w:color w:val="000000" w:themeColor="text1"/>
        </w:rPr>
        <w:t xml:space="preserve">English and American popular culture, </w:t>
      </w:r>
      <w:r w:rsidRPr="0078144E">
        <w:rPr>
          <w:color w:val="000000" w:themeColor="text1"/>
        </w:rPr>
        <w:t xml:space="preserve">the artist </w:t>
      </w:r>
      <w:r w:rsidR="00571F43" w:rsidRPr="0078144E">
        <w:rPr>
          <w:color w:val="000000" w:themeColor="text1"/>
        </w:rPr>
        <w:t xml:space="preserve">Crabb Robinson described as having </w:t>
      </w:r>
      <w:r w:rsidRPr="0078144E">
        <w:rPr>
          <w:rFonts w:ascii="TimesNewRomanPSMT" w:hAnsi="TimesNewRomanPSMT"/>
          <w:color w:val="000000" w:themeColor="text1"/>
        </w:rPr>
        <w:t>"preferred. . . to be a martyr for his religion</w:t>
      </w:r>
      <w:r>
        <w:rPr>
          <w:rFonts w:ascii="TimesNewRomanPSMT" w:hAnsi="TimesNewRomanPSMT"/>
        </w:rPr>
        <w:t>, i.e. Art, to debasing his talents by a weak submission to the prevailing fashion of art in an age of artistic degradation" (BR2 00).</w:t>
      </w:r>
    </w:p>
    <w:p w14:paraId="451260CF" w14:textId="71587682" w:rsidR="0054214E" w:rsidRPr="0078144E" w:rsidRDefault="00970029" w:rsidP="0054214E">
      <w:pPr>
        <w:pStyle w:val="Body"/>
        <w:ind w:firstLine="720"/>
        <w:rPr>
          <w:color w:val="000000" w:themeColor="text1"/>
          <w:lang w:val="en-US"/>
        </w:rPr>
      </w:pPr>
      <w:r>
        <w:rPr>
          <w:lang w:val="en-US"/>
        </w:rPr>
        <w:t xml:space="preserve"> </w:t>
      </w:r>
      <w:r w:rsidR="0053344E" w:rsidRPr="004F23F8">
        <w:rPr>
          <w:lang w:val="en-US"/>
        </w:rPr>
        <w:t>Robinson</w:t>
      </w:r>
      <w:r>
        <w:rPr>
          <w:lang w:val="en-US"/>
        </w:rPr>
        <w:t>’s idea of Blake</w:t>
      </w:r>
      <w:r w:rsidR="0053344E" w:rsidRPr="004F23F8">
        <w:rPr>
          <w:lang w:val="en-US"/>
        </w:rPr>
        <w:t xml:space="preserve"> </w:t>
      </w:r>
      <w:r w:rsidR="00CA0739">
        <w:rPr>
          <w:lang w:val="en-US"/>
        </w:rPr>
        <w:t xml:space="preserve">was </w:t>
      </w:r>
      <w:r>
        <w:rPr>
          <w:lang w:val="en-US"/>
        </w:rPr>
        <w:t xml:space="preserve">promoted </w:t>
      </w:r>
      <w:r w:rsidR="00CA0739">
        <w:rPr>
          <w:lang w:val="en-US"/>
        </w:rPr>
        <w:t>in</w:t>
      </w:r>
      <w:r>
        <w:rPr>
          <w:lang w:val="en-US"/>
        </w:rPr>
        <w:t xml:space="preserve"> </w:t>
      </w:r>
      <w:r w:rsidR="0053344E" w:rsidRPr="004F23F8">
        <w:rPr>
          <w:lang w:val="en-US"/>
        </w:rPr>
        <w:t>Gilchrist</w:t>
      </w:r>
      <w:r w:rsidR="00CA0739">
        <w:rPr>
          <w:lang w:val="en-US"/>
        </w:rPr>
        <w:t xml:space="preserve">’s </w:t>
      </w:r>
      <w:r w:rsidR="00CA0739" w:rsidRPr="00CA0739">
        <w:rPr>
          <w:i/>
          <w:iCs/>
          <w:lang w:val="en-US"/>
        </w:rPr>
        <w:t>Life of Blake</w:t>
      </w:r>
      <w:r w:rsidR="00CA0739">
        <w:rPr>
          <w:lang w:val="en-US"/>
        </w:rPr>
        <w:t>: “</w:t>
      </w:r>
      <w:r w:rsidR="00CA0739" w:rsidRPr="00CA0739">
        <w:rPr>
          <w:i/>
          <w:iCs/>
          <w:lang w:val="en-US"/>
        </w:rPr>
        <w:t xml:space="preserve">Pictor </w:t>
      </w:r>
      <w:proofErr w:type="spellStart"/>
      <w:r w:rsidR="00CA0739" w:rsidRPr="00CA0739">
        <w:rPr>
          <w:i/>
          <w:iCs/>
          <w:lang w:val="en-US"/>
        </w:rPr>
        <w:t>Ignotus</w:t>
      </w:r>
      <w:proofErr w:type="spellEnd"/>
      <w:r w:rsidR="00CA0739">
        <w:rPr>
          <w:lang w:val="en-US"/>
        </w:rPr>
        <w:t>,”</w:t>
      </w:r>
      <w:r>
        <w:rPr>
          <w:lang w:val="en-US"/>
        </w:rPr>
        <w:t xml:space="preserve"> wh</w:t>
      </w:r>
      <w:r w:rsidR="00CA0739">
        <w:rPr>
          <w:lang w:val="en-US"/>
        </w:rPr>
        <w:t>ich</w:t>
      </w:r>
      <w:r w:rsidR="00124960">
        <w:rPr>
          <w:lang w:val="en-US"/>
        </w:rPr>
        <w:t>, in a</w:t>
      </w:r>
      <w:r w:rsidR="0053344E" w:rsidRPr="004F23F8">
        <w:rPr>
          <w:lang w:val="en-US"/>
        </w:rPr>
        <w:t xml:space="preserve"> </w:t>
      </w:r>
      <w:proofErr w:type="spellStart"/>
      <w:r w:rsidR="0053344E" w:rsidRPr="004F23F8">
        <w:rPr>
          <w:lang w:val="en-US"/>
        </w:rPr>
        <w:t>Carlyean</w:t>
      </w:r>
      <w:proofErr w:type="spellEnd"/>
      <w:r w:rsidR="0053344E" w:rsidRPr="004F23F8">
        <w:rPr>
          <w:lang w:val="en-US"/>
        </w:rPr>
        <w:t xml:space="preserve"> spin</w:t>
      </w:r>
      <w:r w:rsidR="00124960">
        <w:rPr>
          <w:lang w:val="en-US"/>
        </w:rPr>
        <w:t>,</w:t>
      </w:r>
      <w:r w:rsidR="0053344E" w:rsidRPr="004F23F8">
        <w:rPr>
          <w:lang w:val="en-US"/>
        </w:rPr>
        <w:t xml:space="preserve"> </w:t>
      </w:r>
      <w:r w:rsidR="00124960">
        <w:rPr>
          <w:lang w:val="en-US"/>
        </w:rPr>
        <w:t xml:space="preserve">presented </w:t>
      </w:r>
      <w:r w:rsidR="0053344E" w:rsidRPr="004F23F8">
        <w:rPr>
          <w:lang w:val="en-US"/>
        </w:rPr>
        <w:t>Blake’s isolation and commercial failure</w:t>
      </w:r>
      <w:r w:rsidR="00826D46">
        <w:rPr>
          <w:lang w:val="en-US"/>
        </w:rPr>
        <w:t>s</w:t>
      </w:r>
      <w:r w:rsidR="0053344E" w:rsidRPr="004F23F8">
        <w:rPr>
          <w:lang w:val="en-US"/>
        </w:rPr>
        <w:t xml:space="preserve"> </w:t>
      </w:r>
      <w:r>
        <w:rPr>
          <w:lang w:val="en-US"/>
        </w:rPr>
        <w:t>a</w:t>
      </w:r>
      <w:r w:rsidR="00124960">
        <w:rPr>
          <w:lang w:val="en-US"/>
        </w:rPr>
        <w:t>s</w:t>
      </w:r>
      <w:r w:rsidR="0053344E" w:rsidRPr="004F23F8">
        <w:rPr>
          <w:lang w:val="en-US"/>
        </w:rPr>
        <w:t xml:space="preserve"> </w:t>
      </w:r>
      <w:r w:rsidR="00564EE8">
        <w:rPr>
          <w:lang w:val="en-US"/>
        </w:rPr>
        <w:t xml:space="preserve">signifying </w:t>
      </w:r>
      <w:r w:rsidR="0053344E" w:rsidRPr="004F23F8">
        <w:rPr>
          <w:lang w:val="en-US"/>
        </w:rPr>
        <w:t>heroic struggle</w:t>
      </w:r>
      <w:r w:rsidR="00571F43">
        <w:rPr>
          <w:lang w:val="en-US"/>
        </w:rPr>
        <w:t>s</w:t>
      </w:r>
      <w:r w:rsidR="0053344E" w:rsidRPr="004F23F8">
        <w:rPr>
          <w:lang w:val="en-US"/>
        </w:rPr>
        <w:t xml:space="preserve"> against a repressive culture</w:t>
      </w:r>
      <w:r w:rsidR="00D365AF">
        <w:rPr>
          <w:lang w:val="en-US"/>
        </w:rPr>
        <w:t xml:space="preserve">. This “Pictor </w:t>
      </w:r>
      <w:proofErr w:type="spellStart"/>
      <w:r w:rsidR="00D365AF">
        <w:rPr>
          <w:lang w:val="en-US"/>
        </w:rPr>
        <w:t>Ignotus</w:t>
      </w:r>
      <w:proofErr w:type="spellEnd"/>
      <w:r w:rsidR="00D365AF">
        <w:rPr>
          <w:lang w:val="en-US"/>
        </w:rPr>
        <w:t xml:space="preserve">” is unknowable, </w:t>
      </w:r>
      <w:r w:rsidR="0053344E">
        <w:rPr>
          <w:lang w:val="en-US"/>
        </w:rPr>
        <w:t>is</w:t>
      </w:r>
      <w:r w:rsidR="0053344E" w:rsidRPr="004F23F8">
        <w:rPr>
          <w:lang w:val="en-US"/>
        </w:rPr>
        <w:t xml:space="preserve"> autotelic and </w:t>
      </w:r>
      <w:r w:rsidR="0053344E" w:rsidRPr="0078144E">
        <w:rPr>
          <w:color w:val="000000" w:themeColor="text1"/>
          <w:lang w:val="en-US"/>
        </w:rPr>
        <w:t xml:space="preserve">impenetrable, hostile to publishers, indifferent to numbers </w:t>
      </w:r>
      <w:r w:rsidR="0053344E" w:rsidRPr="0078144E">
        <w:rPr>
          <w:color w:val="000000" w:themeColor="text1"/>
          <w:lang w:val="en-US"/>
        </w:rPr>
        <w:lastRenderedPageBreak/>
        <w:t>and sales, and unwilling to engage in commerce or participate in public forums to promote himself. But the historic</w:t>
      </w:r>
      <w:r w:rsidR="00D365AF" w:rsidRPr="0078144E">
        <w:rPr>
          <w:color w:val="000000" w:themeColor="text1"/>
          <w:lang w:val="en-US"/>
        </w:rPr>
        <w:t>al</w:t>
      </w:r>
      <w:r w:rsidR="0053344E" w:rsidRPr="0078144E">
        <w:rPr>
          <w:color w:val="000000" w:themeColor="text1"/>
          <w:lang w:val="en-US"/>
        </w:rPr>
        <w:t xml:space="preserve"> Blake, no </w:t>
      </w:r>
      <w:r w:rsidR="0053344E">
        <w:rPr>
          <w:lang w:val="en-US"/>
        </w:rPr>
        <w:t xml:space="preserve">less a visionary artist, </w:t>
      </w:r>
      <w:r>
        <w:rPr>
          <w:lang w:val="en-US"/>
        </w:rPr>
        <w:t>declined</w:t>
      </w:r>
      <w:r w:rsidR="0053344E">
        <w:rPr>
          <w:lang w:val="en-US"/>
        </w:rPr>
        <w:t xml:space="preserve"> Cumberland’s </w:t>
      </w:r>
      <w:r w:rsidR="005E6DCB">
        <w:rPr>
          <w:lang w:val="en-US"/>
        </w:rPr>
        <w:t xml:space="preserve">1808 </w:t>
      </w:r>
      <w:r w:rsidR="0053344E">
        <w:rPr>
          <w:lang w:val="en-US"/>
        </w:rPr>
        <w:t>request</w:t>
      </w:r>
      <w:r w:rsidR="005E6DCB">
        <w:rPr>
          <w:lang w:val="en-US"/>
        </w:rPr>
        <w:t xml:space="preserve"> for a set of illuminated books</w:t>
      </w:r>
      <w:r w:rsidR="0053344E">
        <w:rPr>
          <w:lang w:val="en-US"/>
        </w:rPr>
        <w:t xml:space="preserve"> </w:t>
      </w:r>
      <w:r w:rsidR="00CA763A">
        <w:rPr>
          <w:lang w:val="en-US"/>
        </w:rPr>
        <w:t xml:space="preserve">in part </w:t>
      </w:r>
      <w:r w:rsidR="0053344E">
        <w:rPr>
          <w:lang w:val="en-US"/>
        </w:rPr>
        <w:t xml:space="preserve">to </w:t>
      </w:r>
      <w:r>
        <w:rPr>
          <w:lang w:val="en-US"/>
        </w:rPr>
        <w:t xml:space="preserve">focus exclusively on </w:t>
      </w:r>
      <w:r w:rsidR="005E6DCB">
        <w:rPr>
          <w:lang w:val="en-US"/>
        </w:rPr>
        <w:t>his forthcoming</w:t>
      </w:r>
      <w:r w:rsidR="0053344E">
        <w:rPr>
          <w:lang w:val="en-US"/>
        </w:rPr>
        <w:t xml:space="preserve"> exhibition</w:t>
      </w:r>
      <w:r w:rsidR="00DA4466">
        <w:rPr>
          <w:lang w:val="en-US"/>
        </w:rPr>
        <w:t xml:space="preserve">, which was meant </w:t>
      </w:r>
      <w:r w:rsidR="0053344E">
        <w:rPr>
          <w:lang w:val="en-US"/>
        </w:rPr>
        <w:t xml:space="preserve">to show the </w:t>
      </w:r>
      <w:r>
        <w:rPr>
          <w:lang w:val="en-US"/>
        </w:rPr>
        <w:t>Public</w:t>
      </w:r>
      <w:r w:rsidR="0053344E">
        <w:rPr>
          <w:lang w:val="en-US"/>
        </w:rPr>
        <w:t xml:space="preserve"> his new paintings</w:t>
      </w:r>
      <w:r w:rsidR="00DF11C5">
        <w:rPr>
          <w:lang w:val="en-US"/>
        </w:rPr>
        <w:t xml:space="preserve"> and to teach </w:t>
      </w:r>
      <w:r w:rsidR="00952F95">
        <w:rPr>
          <w:lang w:val="en-US"/>
        </w:rPr>
        <w:t>it</w:t>
      </w:r>
      <w:r w:rsidR="00DF11C5">
        <w:rPr>
          <w:lang w:val="en-US"/>
        </w:rPr>
        <w:t xml:space="preserve"> a thing or two about real art</w:t>
      </w:r>
      <w:r w:rsidR="0053344E">
        <w:rPr>
          <w:lang w:val="en-US"/>
        </w:rPr>
        <w:t>. He was reaching out, not withdrawing from the public</w:t>
      </w:r>
      <w:r w:rsidR="005E6DCB">
        <w:rPr>
          <w:lang w:val="en-US"/>
        </w:rPr>
        <w:t xml:space="preserve">, and hoping, as he said, for “new profits.” </w:t>
      </w:r>
      <w:r w:rsidR="0054214E">
        <w:rPr>
          <w:lang w:val="en-US"/>
        </w:rPr>
        <w:t>R</w:t>
      </w:r>
      <w:r w:rsidR="0054214E" w:rsidRPr="004F23F8">
        <w:rPr>
          <w:lang w:val="en-US"/>
        </w:rPr>
        <w:t xml:space="preserve">eading </w:t>
      </w:r>
      <w:r w:rsidR="0054214E" w:rsidRPr="0078144E">
        <w:rPr>
          <w:i/>
          <w:iCs/>
          <w:color w:val="000000" w:themeColor="text1"/>
          <w:lang w:val="en-US"/>
        </w:rPr>
        <w:t>Laocoon</w:t>
      </w:r>
      <w:r w:rsidR="0054214E" w:rsidRPr="0078144E">
        <w:rPr>
          <w:color w:val="000000" w:themeColor="text1"/>
          <w:lang w:val="en-US"/>
        </w:rPr>
        <w:t xml:space="preserve"> statements as describing Blake’s attitude toward early illuminated books distorts the historical Blake, who sought an audience and money from </w:t>
      </w:r>
      <w:r w:rsidR="00DA4466">
        <w:rPr>
          <w:color w:val="000000" w:themeColor="text1"/>
          <w:lang w:val="en-US"/>
        </w:rPr>
        <w:t>his books</w:t>
      </w:r>
      <w:r w:rsidR="00FC7F76">
        <w:rPr>
          <w:color w:val="000000" w:themeColor="text1"/>
          <w:lang w:val="en-US"/>
        </w:rPr>
        <w:t xml:space="preserve"> and from </w:t>
      </w:r>
      <w:r w:rsidR="0054214E" w:rsidRPr="0078144E">
        <w:rPr>
          <w:color w:val="000000" w:themeColor="text1"/>
          <w:lang w:val="en-US"/>
        </w:rPr>
        <w:t>his art</w:t>
      </w:r>
      <w:r w:rsidR="00DA4466">
        <w:rPr>
          <w:color w:val="000000" w:themeColor="text1"/>
          <w:lang w:val="en-US"/>
        </w:rPr>
        <w:t>works</w:t>
      </w:r>
      <w:r w:rsidR="00FC7F76">
        <w:rPr>
          <w:color w:val="000000" w:themeColor="text1"/>
          <w:lang w:val="en-US"/>
        </w:rPr>
        <w:t xml:space="preserve"> in general</w:t>
      </w:r>
      <w:r w:rsidR="0054214E" w:rsidRPr="0078144E">
        <w:rPr>
          <w:color w:val="000000" w:themeColor="text1"/>
          <w:lang w:val="en-US"/>
        </w:rPr>
        <w:t>.</w:t>
      </w:r>
      <w:r w:rsidR="0054214E" w:rsidRPr="0078144E">
        <w:rPr>
          <w:rStyle w:val="EndnoteReference"/>
          <w:color w:val="000000" w:themeColor="text1"/>
          <w:lang w:val="en-US"/>
        </w:rPr>
        <w:endnoteReference w:id="63"/>
      </w:r>
      <w:r w:rsidR="0054214E" w:rsidRPr="0078144E">
        <w:rPr>
          <w:color w:val="000000" w:themeColor="text1"/>
          <w:lang w:val="en-US"/>
        </w:rPr>
        <w:t xml:space="preserve"> That he was not very good at </w:t>
      </w:r>
      <w:r w:rsidR="00DA4466">
        <w:rPr>
          <w:color w:val="000000" w:themeColor="text1"/>
          <w:lang w:val="en-US"/>
        </w:rPr>
        <w:t>attracting</w:t>
      </w:r>
      <w:r w:rsidR="0054214E" w:rsidRPr="0078144E">
        <w:rPr>
          <w:color w:val="000000" w:themeColor="text1"/>
          <w:lang w:val="en-US"/>
        </w:rPr>
        <w:t xml:space="preserve"> </w:t>
      </w:r>
      <w:r w:rsidR="00DA4466">
        <w:rPr>
          <w:color w:val="000000" w:themeColor="text1"/>
          <w:lang w:val="en-US"/>
        </w:rPr>
        <w:t>audiences or realizing money</w:t>
      </w:r>
      <w:r w:rsidR="0054214E" w:rsidRPr="0078144E">
        <w:rPr>
          <w:color w:val="000000" w:themeColor="text1"/>
          <w:lang w:val="en-US"/>
        </w:rPr>
        <w:t xml:space="preserve"> is another issue.</w:t>
      </w:r>
    </w:p>
    <w:p w14:paraId="35BFDFEE" w14:textId="77777777" w:rsidR="00D365AF" w:rsidRPr="0078144E" w:rsidRDefault="00D365AF" w:rsidP="004F23F8">
      <w:pPr>
        <w:pStyle w:val="Body"/>
        <w:ind w:firstLine="720"/>
        <w:rPr>
          <w:color w:val="000000" w:themeColor="text1"/>
          <w:lang w:val="en-US"/>
        </w:rPr>
      </w:pPr>
    </w:p>
    <w:p w14:paraId="59DCD59B" w14:textId="32754C2C" w:rsidR="005C2128" w:rsidRPr="004F23F8" w:rsidRDefault="00565542" w:rsidP="004F23F8">
      <w:pPr>
        <w:pStyle w:val="Body"/>
        <w:rPr>
          <w:lang w:val="en-US"/>
        </w:rPr>
      </w:pPr>
      <w:r w:rsidRPr="0078144E">
        <w:rPr>
          <w:color w:val="000000" w:themeColor="text1"/>
          <w:lang w:val="en-US"/>
        </w:rPr>
        <w:tab/>
      </w:r>
      <w:r w:rsidR="005C2128" w:rsidRPr="0078144E">
        <w:rPr>
          <w:color w:val="000000" w:themeColor="text1"/>
          <w:lang w:val="en-US"/>
        </w:rPr>
        <w:t xml:space="preserve">Blake’s relationship with patrons and customers could be tempestuous, as evinced by his exchanges with </w:t>
      </w:r>
      <w:proofErr w:type="spellStart"/>
      <w:r w:rsidR="005C2128" w:rsidRPr="0078144E">
        <w:rPr>
          <w:color w:val="000000" w:themeColor="text1"/>
          <w:lang w:val="en-US"/>
        </w:rPr>
        <w:t>Trusler</w:t>
      </w:r>
      <w:proofErr w:type="spellEnd"/>
      <w:r w:rsidR="005C2128" w:rsidRPr="0078144E">
        <w:rPr>
          <w:color w:val="000000" w:themeColor="text1"/>
          <w:lang w:val="en-US"/>
        </w:rPr>
        <w:t xml:space="preserve">, Ker, Hayley, and </w:t>
      </w:r>
      <w:proofErr w:type="spellStart"/>
      <w:r w:rsidR="00623C34" w:rsidRPr="0078144E">
        <w:rPr>
          <w:color w:val="000000" w:themeColor="text1"/>
          <w:lang w:val="en-US"/>
        </w:rPr>
        <w:t>Tulk</w:t>
      </w:r>
      <w:proofErr w:type="spellEnd"/>
      <w:r w:rsidR="00623C34" w:rsidRPr="0078144E">
        <w:rPr>
          <w:color w:val="000000" w:themeColor="text1"/>
          <w:lang w:val="en-US"/>
        </w:rPr>
        <w:t>.</w:t>
      </w:r>
      <w:r w:rsidR="005C2128" w:rsidRPr="0078144E">
        <w:rPr>
          <w:color w:val="000000" w:themeColor="text1"/>
          <w:lang w:val="en-US"/>
        </w:rPr>
        <w:t xml:space="preserve"> Having to rely on others to realize one’s visions does not breed gratitude. The balance between </w:t>
      </w:r>
      <w:r w:rsidR="005C2128" w:rsidRPr="004F23F8">
        <w:rPr>
          <w:lang w:val="en-US"/>
        </w:rPr>
        <w:t xml:space="preserve">prolific and devourer that Blake </w:t>
      </w:r>
      <w:r w:rsidR="004F23F8">
        <w:t>encouraged</w:t>
      </w:r>
      <w:r w:rsidR="005C2128" w:rsidRPr="004F23F8">
        <w:rPr>
          <w:lang w:val="en-US"/>
        </w:rPr>
        <w:t xml:space="preserve"> in the </w:t>
      </w:r>
      <w:r w:rsidR="005C2128" w:rsidRPr="004F23F8">
        <w:rPr>
          <w:i/>
          <w:iCs/>
          <w:lang w:val="en-US"/>
        </w:rPr>
        <w:t>Marriage</w:t>
      </w:r>
      <w:r w:rsidR="005C2128" w:rsidRPr="004F23F8">
        <w:rPr>
          <w:lang w:val="en-US"/>
        </w:rPr>
        <w:t xml:space="preserve"> became over wrought over time and his resentment made itself felt, perhaps in rude behavior like he showed Ker, but certainly in verse, explicitly in the Notebook, where he pens scathing lines attacking critics and publishers and identifies “Patronage” as the “first part of painting”—and its second and third (</w:t>
      </w:r>
      <w:r>
        <w:rPr>
          <w:lang w:val="en-US"/>
        </w:rPr>
        <w:t>E</w:t>
      </w:r>
      <w:r w:rsidR="003E4F55">
        <w:rPr>
          <w:lang w:val="en-US"/>
        </w:rPr>
        <w:t xml:space="preserve"> 515</w:t>
      </w:r>
      <w:r w:rsidR="005C2128" w:rsidRPr="004F23F8">
        <w:rPr>
          <w:lang w:val="en-US"/>
        </w:rPr>
        <w:t>). Location, location, location indeed. Never mind invention, execution, imagination.</w:t>
      </w:r>
      <w:r w:rsidR="00D77F27" w:rsidRPr="004F23F8">
        <w:rPr>
          <w:lang w:val="en-US"/>
        </w:rPr>
        <w:t xml:space="preserve"> </w:t>
      </w:r>
      <w:r w:rsidR="004F23F8" w:rsidRPr="004F23F8">
        <w:rPr>
          <w:lang w:val="en-US"/>
        </w:rPr>
        <w:t xml:space="preserve">It’s complicated; artists want the attention of people whose attention they resent needing. Blake was fortunate in having two selfless, unpatronizing patrons in Butts and Linnell, but they could not protect him completely from the market. Blake willingly accepted making financial sacrifices to be able to paint as he needed and wanted. That he would rely on patrons of modest means necessarily required sacrifices on his and Catherine’s part. Their threshold for deprivation was certainly higher than most, as is evinced by Blake using their two room apartments (1804-1827) as living </w:t>
      </w:r>
      <w:r w:rsidR="00104F25">
        <w:rPr>
          <w:lang w:val="en-US"/>
        </w:rPr>
        <w:t xml:space="preserve">and </w:t>
      </w:r>
      <w:proofErr w:type="gramStart"/>
      <w:r w:rsidR="00104F25">
        <w:rPr>
          <w:lang w:val="en-US"/>
        </w:rPr>
        <w:t xml:space="preserve">work </w:t>
      </w:r>
      <w:r w:rsidR="004F23F8" w:rsidRPr="004F23F8">
        <w:rPr>
          <w:lang w:val="en-US"/>
        </w:rPr>
        <w:t>space</w:t>
      </w:r>
      <w:proofErr w:type="gramEnd"/>
      <w:r w:rsidR="004F23F8" w:rsidRPr="004F23F8">
        <w:rPr>
          <w:lang w:val="en-US"/>
        </w:rPr>
        <w:t xml:space="preserve"> </w:t>
      </w:r>
      <w:r w:rsidR="00104F25">
        <w:rPr>
          <w:lang w:val="en-US"/>
        </w:rPr>
        <w:t xml:space="preserve">and sharing it with a large </w:t>
      </w:r>
      <w:r w:rsidR="004F23F8" w:rsidRPr="004F23F8">
        <w:rPr>
          <w:lang w:val="en-US"/>
        </w:rPr>
        <w:t xml:space="preserve">rolling press.  </w:t>
      </w:r>
    </w:p>
    <w:p w14:paraId="7A460599" w14:textId="77777777" w:rsidR="00DF11C5" w:rsidRDefault="00DF11C5" w:rsidP="00120B7D">
      <w:pPr>
        <w:pStyle w:val="Body"/>
        <w:widowControl w:val="0"/>
        <w:ind w:firstLine="720"/>
        <w:rPr>
          <w:lang w:val="en-US"/>
        </w:rPr>
      </w:pPr>
    </w:p>
    <w:p w14:paraId="5257CCE5" w14:textId="0D82FC00" w:rsidR="0041332F" w:rsidRPr="004F23F8" w:rsidRDefault="0041332F" w:rsidP="00120B7D">
      <w:pPr>
        <w:pStyle w:val="Body"/>
        <w:widowControl w:val="0"/>
        <w:ind w:firstLine="720"/>
        <w:rPr>
          <w:lang w:val="en-US"/>
        </w:rPr>
      </w:pPr>
      <w:r w:rsidRPr="004F23F8">
        <w:rPr>
          <w:lang w:val="en-US"/>
        </w:rPr>
        <w:t xml:space="preserve">At first, Blake appears to direct Turner towards illuminated books and away from a “selection” of plates from them to retain the illuminated books’ aesthetic integrity. In </w:t>
      </w:r>
      <w:r w:rsidRPr="002A062D">
        <w:rPr>
          <w:lang w:val="en-US"/>
        </w:rPr>
        <w:t xml:space="preserve">light of his </w:t>
      </w:r>
      <w:r w:rsidRPr="005A649B">
        <w:rPr>
          <w:lang w:val="en-US"/>
        </w:rPr>
        <w:t xml:space="preserve">inventory, precedents, and, possibly, emotional state, other motives </w:t>
      </w:r>
      <w:r w:rsidR="005A649B" w:rsidRPr="005A649B">
        <w:rPr>
          <w:lang w:val="en-US"/>
        </w:rPr>
        <w:t xml:space="preserve">suggest themselves </w:t>
      </w:r>
      <w:r w:rsidRPr="005A649B">
        <w:rPr>
          <w:lang w:val="en-US"/>
        </w:rPr>
        <w:t xml:space="preserve">for </w:t>
      </w:r>
      <w:r w:rsidR="005A649B" w:rsidRPr="005A649B">
        <w:rPr>
          <w:lang w:val="en-US"/>
        </w:rPr>
        <w:t xml:space="preserve">his reviving </w:t>
      </w:r>
      <w:r w:rsidRPr="005A649B">
        <w:rPr>
          <w:lang w:val="en-US"/>
        </w:rPr>
        <w:t xml:space="preserve">illuminated printing </w:t>
      </w:r>
      <w:r w:rsidR="005A649B" w:rsidRPr="005A649B">
        <w:rPr>
          <w:lang w:val="en-US"/>
        </w:rPr>
        <w:t xml:space="preserve">and preferring illuminated books </w:t>
      </w:r>
      <w:r w:rsidR="00D77F27" w:rsidRPr="005A649B">
        <w:rPr>
          <w:lang w:val="en-US"/>
        </w:rPr>
        <w:t xml:space="preserve">over </w:t>
      </w:r>
      <w:r w:rsidR="003E4F55" w:rsidRPr="005A649B">
        <w:rPr>
          <w:lang w:val="en-US"/>
        </w:rPr>
        <w:t>small and large</w:t>
      </w:r>
      <w:r w:rsidR="00D77F27" w:rsidRPr="005A649B">
        <w:rPr>
          <w:lang w:val="en-US"/>
        </w:rPr>
        <w:t xml:space="preserve"> monoprints</w:t>
      </w:r>
      <w:r w:rsidRPr="005A649B">
        <w:rPr>
          <w:lang w:val="en-US"/>
        </w:rPr>
        <w:t xml:space="preserve">. </w:t>
      </w:r>
      <w:r w:rsidR="003E4F55" w:rsidRPr="005A649B">
        <w:rPr>
          <w:lang w:val="en-US"/>
        </w:rPr>
        <w:t>By</w:t>
      </w:r>
      <w:r w:rsidRPr="005A649B">
        <w:rPr>
          <w:lang w:val="en-US"/>
        </w:rPr>
        <w:t xml:space="preserve"> </w:t>
      </w:r>
      <w:r w:rsidR="005A649B" w:rsidRPr="005A649B">
        <w:rPr>
          <w:lang w:val="en-US"/>
        </w:rPr>
        <w:t xml:space="preserve">returning to the “old channel” of </w:t>
      </w:r>
      <w:r w:rsidRPr="005A649B">
        <w:rPr>
          <w:lang w:val="en-US"/>
        </w:rPr>
        <w:t xml:space="preserve">illuminated printing, Blake </w:t>
      </w:r>
      <w:r w:rsidR="00FC7F76">
        <w:rPr>
          <w:lang w:val="en-US"/>
        </w:rPr>
        <w:t>was able to</w:t>
      </w:r>
      <w:r w:rsidRPr="005A649B">
        <w:rPr>
          <w:lang w:val="en-US"/>
        </w:rPr>
        <w:t xml:space="preserve"> embrace his past and </w:t>
      </w:r>
      <w:r w:rsidR="003E4F55" w:rsidRPr="005A649B">
        <w:rPr>
          <w:lang w:val="en-US"/>
        </w:rPr>
        <w:t>embark on</w:t>
      </w:r>
      <w:r w:rsidR="002972DA" w:rsidRPr="005A649B">
        <w:rPr>
          <w:lang w:val="en-US"/>
        </w:rPr>
        <w:t xml:space="preserve"> </w:t>
      </w:r>
      <w:r w:rsidRPr="005A649B">
        <w:rPr>
          <w:lang w:val="en-US"/>
        </w:rPr>
        <w:t xml:space="preserve">a future filled once again with “Designing &amp; Painting” </w:t>
      </w:r>
      <w:r w:rsidR="003E4F55" w:rsidRPr="005A649B">
        <w:rPr>
          <w:lang w:val="en-US"/>
        </w:rPr>
        <w:t>and</w:t>
      </w:r>
      <w:r w:rsidR="00DF11C5" w:rsidRPr="005A649B">
        <w:rPr>
          <w:lang w:val="en-US"/>
        </w:rPr>
        <w:t xml:space="preserve"> original graphic art. </w:t>
      </w:r>
      <w:r w:rsidRPr="005A649B">
        <w:rPr>
          <w:lang w:val="en-US"/>
        </w:rPr>
        <w:t>Indeed, he could bring his well-honed and developed</w:t>
      </w:r>
      <w:r w:rsidRPr="004F23F8">
        <w:rPr>
          <w:lang w:val="en-US"/>
        </w:rPr>
        <w:t xml:space="preserve"> skills as a watercolorist and painter to his earlier graphic inventions and designs. </w:t>
      </w:r>
      <w:r w:rsidRPr="00DF11C5">
        <w:rPr>
          <w:lang w:val="en-US"/>
        </w:rPr>
        <w:t xml:space="preserve">He could, </w:t>
      </w:r>
      <w:r w:rsidR="00550357">
        <w:rPr>
          <w:lang w:val="en-US"/>
        </w:rPr>
        <w:t>by</w:t>
      </w:r>
      <w:r w:rsidRPr="00DF11C5">
        <w:rPr>
          <w:lang w:val="en-US"/>
        </w:rPr>
        <w:t xml:space="preserve"> </w:t>
      </w:r>
      <w:r w:rsidR="00970029" w:rsidRPr="00DF11C5">
        <w:rPr>
          <w:lang w:val="en-US"/>
        </w:rPr>
        <w:t xml:space="preserve">printing new versions of his early </w:t>
      </w:r>
      <w:r w:rsidR="00550357" w:rsidRPr="00DF11C5">
        <w:rPr>
          <w:lang w:val="en-US"/>
        </w:rPr>
        <w:t xml:space="preserve">illuminated </w:t>
      </w:r>
      <w:r w:rsidR="00970029" w:rsidRPr="00DF11C5">
        <w:rPr>
          <w:lang w:val="en-US"/>
        </w:rPr>
        <w:t>works</w:t>
      </w:r>
      <w:r w:rsidRPr="00DF11C5">
        <w:rPr>
          <w:lang w:val="en-US"/>
        </w:rPr>
        <w:t>, revive his life and “great reputation as an Artist.”</w:t>
      </w:r>
    </w:p>
    <w:p w14:paraId="76894454" w14:textId="0B0F3BBC" w:rsidR="00EB1678" w:rsidRPr="004F23F8" w:rsidRDefault="00EB1678" w:rsidP="00A92706">
      <w:pPr>
        <w:pStyle w:val="Body"/>
        <w:ind w:firstLine="720"/>
        <w:rPr>
          <w:highlight w:val="cyan"/>
          <w:lang w:val="en-US"/>
        </w:rPr>
      </w:pPr>
    </w:p>
    <w:p w14:paraId="76F4B0E6" w14:textId="1036530D" w:rsidR="00F84CDA" w:rsidRPr="004F23F8" w:rsidRDefault="00F84CDA" w:rsidP="00BE297B">
      <w:pPr>
        <w:pStyle w:val="Body"/>
        <w:widowControl w:val="0"/>
        <w:ind w:right="720" w:firstLine="720"/>
        <w:rPr>
          <w:highlight w:val="cyan"/>
          <w:lang w:val="en-US"/>
        </w:rPr>
      </w:pPr>
    </w:p>
    <w:p w14:paraId="47299345" w14:textId="35208A47" w:rsidR="009C2A67" w:rsidRPr="009E31D2" w:rsidRDefault="009C2A67" w:rsidP="009C2A67">
      <w:r>
        <w:t>ILLUSTRATIONS</w:t>
      </w:r>
    </w:p>
    <w:p w14:paraId="2103A3AC" w14:textId="77777777" w:rsidR="009C2A67" w:rsidRPr="009E31D2" w:rsidRDefault="009C2A67" w:rsidP="009C2A67"/>
    <w:p w14:paraId="23AABCA7" w14:textId="29A927BB" w:rsidR="009C2A67" w:rsidRDefault="005E6C91" w:rsidP="009C2A67">
      <w:hyperlink r:id="rId30" w:history="1">
        <w:r w:rsidR="00B213FF" w:rsidRPr="005E6C91">
          <w:rPr>
            <w:rStyle w:val="Hyperlink"/>
          </w:rPr>
          <w:t>1</w:t>
        </w:r>
        <w:r w:rsidR="009C2A67" w:rsidRPr="005E6C91">
          <w:rPr>
            <w:rStyle w:val="Hyperlink"/>
          </w:rPr>
          <w:t>a. Letter to Dawson Turner, 9 June 1818. Rosenbach Foundation.</w:t>
        </w:r>
      </w:hyperlink>
      <w:r w:rsidR="009C2A67" w:rsidRPr="009E31D2">
        <w:t xml:space="preserve"> </w:t>
      </w:r>
    </w:p>
    <w:p w14:paraId="49F4E4D0" w14:textId="77777777" w:rsidR="005E6C91" w:rsidRDefault="005E6C91" w:rsidP="009C2A67"/>
    <w:p w14:paraId="1BDE01A4" w14:textId="5A5D7ADE" w:rsidR="005E6C91" w:rsidRDefault="005E6C91" w:rsidP="005E6C91">
      <w:hyperlink r:id="rId31" w:history="1">
        <w:r w:rsidRPr="005E6C91">
          <w:rPr>
            <w:rStyle w:val="Hyperlink"/>
          </w:rPr>
          <w:t>1</w:t>
        </w:r>
        <w:r w:rsidRPr="005E6C91">
          <w:rPr>
            <w:rStyle w:val="Hyperlink"/>
          </w:rPr>
          <w:t>b</w:t>
        </w:r>
        <w:r w:rsidRPr="005E6C91">
          <w:rPr>
            <w:rStyle w:val="Hyperlink"/>
          </w:rPr>
          <w:t>. Letter to Dawson Turner, 9 June 1818. Rosenbach Foundation.</w:t>
        </w:r>
      </w:hyperlink>
      <w:r w:rsidRPr="009E31D2">
        <w:t xml:space="preserve"> </w:t>
      </w:r>
    </w:p>
    <w:p w14:paraId="7EDFFA27" w14:textId="718CA220" w:rsidR="005E6C91" w:rsidRDefault="005E6C91" w:rsidP="005E6C91"/>
    <w:p w14:paraId="6CB0D46F" w14:textId="01D8C6FA" w:rsidR="005E6C91" w:rsidRPr="009E31D2" w:rsidRDefault="005E6C91" w:rsidP="005E6C91">
      <w:hyperlink r:id="rId32" w:history="1">
        <w:r w:rsidRPr="005E6C91">
          <w:rPr>
            <w:rStyle w:val="Hyperlink"/>
          </w:rPr>
          <w:t>1</w:t>
        </w:r>
        <w:r w:rsidRPr="005E6C91">
          <w:rPr>
            <w:rStyle w:val="Hyperlink"/>
          </w:rPr>
          <w:t>c</w:t>
        </w:r>
        <w:r w:rsidRPr="005E6C91">
          <w:rPr>
            <w:rStyle w:val="Hyperlink"/>
          </w:rPr>
          <w:t>. Letter to Dawson Turner, 9 June 1818. Rosenbach Foundation.</w:t>
        </w:r>
      </w:hyperlink>
      <w:r w:rsidRPr="009E31D2">
        <w:t xml:space="preserve"> </w:t>
      </w:r>
    </w:p>
    <w:p w14:paraId="7F37D471" w14:textId="40C1A149" w:rsidR="005E6C91" w:rsidRPr="009E31D2" w:rsidRDefault="005E6C91" w:rsidP="009C2A67">
      <w:hyperlink r:id="rId33" w:history="1">
        <w:r w:rsidRPr="005E6C91">
          <w:rPr>
            <w:rStyle w:val="Hyperlink"/>
          </w:rPr>
          <w:t>1</w:t>
        </w:r>
        <w:r w:rsidRPr="005E6C91">
          <w:rPr>
            <w:rStyle w:val="Hyperlink"/>
          </w:rPr>
          <w:t>d</w:t>
        </w:r>
        <w:r w:rsidRPr="005E6C91">
          <w:rPr>
            <w:rStyle w:val="Hyperlink"/>
          </w:rPr>
          <w:t>. Letter to Dawson Turner, 9 June 1818. Rosenbach Foundation.</w:t>
        </w:r>
      </w:hyperlink>
      <w:r w:rsidRPr="009E31D2">
        <w:t xml:space="preserve"> </w:t>
      </w:r>
    </w:p>
    <w:p w14:paraId="63F1A2F7" w14:textId="77777777" w:rsidR="009C2A67" w:rsidRPr="009E31D2" w:rsidRDefault="009C2A67" w:rsidP="009C2A67"/>
    <w:p w14:paraId="4805C009" w14:textId="3DD01357" w:rsidR="009C2A67" w:rsidRPr="009E31D2" w:rsidRDefault="005E6C91" w:rsidP="009C2A67">
      <w:hyperlink r:id="rId34" w:history="1">
        <w:r w:rsidR="009C2A67" w:rsidRPr="005E6C91">
          <w:rPr>
            <w:rStyle w:val="Hyperlink"/>
          </w:rPr>
          <w:t xml:space="preserve">2. Visionary autograph/drawing by Blake, signed/drawn on 16 January 1826. </w:t>
        </w:r>
        <w:r w:rsidR="003F1A9F" w:rsidRPr="005E6C91">
          <w:rPr>
            <w:rStyle w:val="Hyperlink"/>
          </w:rPr>
          <w:t xml:space="preserve">New York Public Library, </w:t>
        </w:r>
        <w:r w:rsidR="009C2A67" w:rsidRPr="005E6C91">
          <w:rPr>
            <w:rStyle w:val="Hyperlink"/>
          </w:rPr>
          <w:t>Berg Collection.</w:t>
        </w:r>
      </w:hyperlink>
      <w:r w:rsidR="009C2A67" w:rsidRPr="009E31D2">
        <w:t xml:space="preserve"> </w:t>
      </w:r>
    </w:p>
    <w:p w14:paraId="1FA4FF19" w14:textId="77777777" w:rsidR="009C2A67" w:rsidRPr="009E31D2" w:rsidRDefault="009C2A67" w:rsidP="009C2A67"/>
    <w:p w14:paraId="17DB3628" w14:textId="595EE4FD" w:rsidR="009C2A67" w:rsidRPr="009C2A67" w:rsidRDefault="005E6C91" w:rsidP="009C2A67">
      <w:pPr>
        <w:rPr>
          <w:color w:val="000000" w:themeColor="text1"/>
        </w:rPr>
      </w:pPr>
      <w:hyperlink r:id="rId35" w:history="1">
        <w:r w:rsidR="009C2A67" w:rsidRPr="005E6C91">
          <w:rPr>
            <w:rStyle w:val="Hyperlink"/>
          </w:rPr>
          <w:t xml:space="preserve">3. </w:t>
        </w:r>
        <w:r w:rsidR="009C2A67" w:rsidRPr="005E6C91">
          <w:rPr>
            <w:rStyle w:val="Hyperlink"/>
            <w:i/>
            <w:iCs/>
          </w:rPr>
          <w:t>Small Book of Designs</w:t>
        </w:r>
        <w:r w:rsidR="009C2A67" w:rsidRPr="005E6C91">
          <w:rPr>
            <w:rStyle w:val="Hyperlink"/>
          </w:rPr>
          <w:t xml:space="preserve"> copy A, plate 7 from </w:t>
        </w:r>
        <w:r w:rsidR="009C2A67" w:rsidRPr="005E6C91">
          <w:rPr>
            <w:rStyle w:val="Hyperlink"/>
            <w:i/>
            <w:iCs/>
          </w:rPr>
          <w:t xml:space="preserve">Book of </w:t>
        </w:r>
        <w:proofErr w:type="spellStart"/>
        <w:r w:rsidR="009C2A67" w:rsidRPr="005E6C91">
          <w:rPr>
            <w:rStyle w:val="Hyperlink"/>
            <w:i/>
            <w:iCs/>
          </w:rPr>
          <w:t>Urizen</w:t>
        </w:r>
        <w:proofErr w:type="spellEnd"/>
        <w:r w:rsidR="009C2A67" w:rsidRPr="005E6C91">
          <w:rPr>
            <w:rStyle w:val="Hyperlink"/>
          </w:rPr>
          <w:t>. British Museum.</w:t>
        </w:r>
      </w:hyperlink>
    </w:p>
    <w:p w14:paraId="4FB9485D" w14:textId="77777777" w:rsidR="009C2A67" w:rsidRPr="009C2A67" w:rsidRDefault="009C2A67" w:rsidP="009C2A67">
      <w:pPr>
        <w:rPr>
          <w:color w:val="000000" w:themeColor="text1"/>
        </w:rPr>
      </w:pPr>
    </w:p>
    <w:p w14:paraId="1219FB98" w14:textId="14BA0165" w:rsidR="009C2A67" w:rsidRPr="009C2A67" w:rsidRDefault="005E6C91" w:rsidP="009C2A67">
      <w:pPr>
        <w:rPr>
          <w:color w:val="000000" w:themeColor="text1"/>
        </w:rPr>
      </w:pPr>
      <w:hyperlink r:id="rId36" w:history="1">
        <w:r w:rsidR="009C2A67" w:rsidRPr="005E6C91">
          <w:rPr>
            <w:rStyle w:val="Hyperlink"/>
          </w:rPr>
          <w:t xml:space="preserve">4. </w:t>
        </w:r>
        <w:r w:rsidR="009C2A67" w:rsidRPr="005E6C91">
          <w:rPr>
            <w:rStyle w:val="Hyperlink"/>
            <w:i/>
            <w:iCs/>
          </w:rPr>
          <w:t>Small Book of Designs</w:t>
        </w:r>
        <w:r w:rsidR="009C2A67" w:rsidRPr="005E6C91">
          <w:rPr>
            <w:rStyle w:val="Hyperlink"/>
          </w:rPr>
          <w:t xml:space="preserve"> copy B, plate 7 from </w:t>
        </w:r>
        <w:r w:rsidR="009C2A67" w:rsidRPr="005E6C91">
          <w:rPr>
            <w:rStyle w:val="Hyperlink"/>
            <w:i/>
            <w:iCs/>
          </w:rPr>
          <w:t xml:space="preserve">Book of </w:t>
        </w:r>
        <w:proofErr w:type="spellStart"/>
        <w:r w:rsidR="009C2A67" w:rsidRPr="005E6C91">
          <w:rPr>
            <w:rStyle w:val="Hyperlink"/>
            <w:i/>
            <w:iCs/>
          </w:rPr>
          <w:t>Urizen</w:t>
        </w:r>
        <w:proofErr w:type="spellEnd"/>
        <w:r w:rsidR="009C2A67" w:rsidRPr="005E6C91">
          <w:rPr>
            <w:rStyle w:val="Hyperlink"/>
          </w:rPr>
          <w:t>.</w:t>
        </w:r>
        <w:r w:rsidR="00365B7A" w:rsidRPr="005E6C91">
          <w:rPr>
            <w:rStyle w:val="Hyperlink"/>
          </w:rPr>
          <w:t xml:space="preserve"> Tate Britain.</w:t>
        </w:r>
      </w:hyperlink>
    </w:p>
    <w:p w14:paraId="09D5A79A" w14:textId="77777777" w:rsidR="009C2A67" w:rsidRPr="009C2A67" w:rsidRDefault="009C2A67" w:rsidP="009C2A67">
      <w:pPr>
        <w:rPr>
          <w:color w:val="000000" w:themeColor="text1"/>
        </w:rPr>
      </w:pPr>
    </w:p>
    <w:p w14:paraId="648B66F5" w14:textId="79176EA2" w:rsidR="009C2A67" w:rsidRPr="009C2A67" w:rsidRDefault="005E6C91" w:rsidP="009C2A67">
      <w:pPr>
        <w:rPr>
          <w:color w:val="000000" w:themeColor="text1"/>
        </w:rPr>
      </w:pPr>
      <w:hyperlink r:id="rId37" w:history="1">
        <w:r w:rsidR="009C2A67" w:rsidRPr="005E6C91">
          <w:rPr>
            <w:rStyle w:val="Hyperlink"/>
          </w:rPr>
          <w:t xml:space="preserve">5. </w:t>
        </w:r>
        <w:r w:rsidR="009C2A67" w:rsidRPr="005E6C91">
          <w:rPr>
            <w:rStyle w:val="Hyperlink"/>
            <w:i/>
            <w:iCs/>
          </w:rPr>
          <w:t>Songs of Innocence and of Experience</w:t>
        </w:r>
        <w:r w:rsidR="009C2A67" w:rsidRPr="005E6C91">
          <w:rPr>
            <w:rStyle w:val="Hyperlink"/>
          </w:rPr>
          <w:t xml:space="preserve"> copy R, plate 8</w:t>
        </w:r>
        <w:r w:rsidR="003F1A9F" w:rsidRPr="005E6C91">
          <w:rPr>
            <w:rStyle w:val="Hyperlink"/>
          </w:rPr>
          <w:t xml:space="preserve">. </w:t>
        </w:r>
        <w:r w:rsidR="009C2A67" w:rsidRPr="005E6C91">
          <w:rPr>
            <w:rStyle w:val="Hyperlink"/>
          </w:rPr>
          <w:t>Fitzwilliam Museum.</w:t>
        </w:r>
      </w:hyperlink>
    </w:p>
    <w:p w14:paraId="52F99EB1" w14:textId="77777777" w:rsidR="009C2A67" w:rsidRPr="009C2A67" w:rsidRDefault="009C2A67" w:rsidP="009C2A67">
      <w:pPr>
        <w:rPr>
          <w:color w:val="000000" w:themeColor="text1"/>
        </w:rPr>
      </w:pPr>
    </w:p>
    <w:p w14:paraId="4D49D666" w14:textId="7380A90F" w:rsidR="009C2A67" w:rsidRPr="009C2A67" w:rsidRDefault="005E6C91" w:rsidP="009C2A67">
      <w:pPr>
        <w:rPr>
          <w:color w:val="000000" w:themeColor="text1"/>
        </w:rPr>
      </w:pPr>
      <w:hyperlink r:id="rId38" w:history="1">
        <w:r w:rsidR="009C2A67" w:rsidRPr="005E6C91">
          <w:rPr>
            <w:rStyle w:val="Hyperlink"/>
          </w:rPr>
          <w:t xml:space="preserve">6. </w:t>
        </w:r>
        <w:r w:rsidR="009C2A67" w:rsidRPr="005E6C91">
          <w:rPr>
            <w:rStyle w:val="Hyperlink"/>
            <w:i/>
            <w:iCs/>
          </w:rPr>
          <w:t>Songs of Innocence and of Experience</w:t>
        </w:r>
        <w:r w:rsidR="009C2A67" w:rsidRPr="005E6C91">
          <w:rPr>
            <w:rStyle w:val="Hyperlink"/>
          </w:rPr>
          <w:t xml:space="preserve"> copy A, plate 8</w:t>
        </w:r>
        <w:r w:rsidR="003F1A9F" w:rsidRPr="005E6C91">
          <w:rPr>
            <w:rStyle w:val="Hyperlink"/>
          </w:rPr>
          <w:t>.</w:t>
        </w:r>
        <w:r w:rsidR="009C2A67" w:rsidRPr="005E6C91">
          <w:rPr>
            <w:rStyle w:val="Hyperlink"/>
          </w:rPr>
          <w:t xml:space="preserve"> British Museum.</w:t>
        </w:r>
      </w:hyperlink>
    </w:p>
    <w:p w14:paraId="24B2E8B0" w14:textId="77777777" w:rsidR="009C2A67" w:rsidRPr="009C2A67" w:rsidRDefault="009C2A67" w:rsidP="009C2A67">
      <w:pPr>
        <w:rPr>
          <w:color w:val="000000" w:themeColor="text1"/>
        </w:rPr>
      </w:pPr>
    </w:p>
    <w:p w14:paraId="7E957569" w14:textId="5752468A" w:rsidR="009C2A67" w:rsidRPr="009C2A67" w:rsidRDefault="005E6C91" w:rsidP="009C2A67">
      <w:pPr>
        <w:rPr>
          <w:color w:val="000000" w:themeColor="text1"/>
        </w:rPr>
      </w:pPr>
      <w:hyperlink r:id="rId39" w:history="1">
        <w:r w:rsidR="009C2A67" w:rsidRPr="005E6C91">
          <w:rPr>
            <w:rStyle w:val="Hyperlink"/>
          </w:rPr>
          <w:t xml:space="preserve">7. </w:t>
        </w:r>
        <w:r w:rsidR="009C2A67" w:rsidRPr="005E6C91">
          <w:rPr>
            <w:rStyle w:val="Hyperlink"/>
            <w:i/>
            <w:iCs/>
          </w:rPr>
          <w:t>Songs of Innocence and of Experience</w:t>
        </w:r>
        <w:r w:rsidR="009C2A67" w:rsidRPr="005E6C91">
          <w:rPr>
            <w:rStyle w:val="Hyperlink"/>
          </w:rPr>
          <w:t xml:space="preserve"> copy V, plate 8. Pierpont Morgan Museum and Library.</w:t>
        </w:r>
      </w:hyperlink>
    </w:p>
    <w:p w14:paraId="46C6364E" w14:textId="77777777" w:rsidR="009C2A67" w:rsidRPr="009C2A67" w:rsidRDefault="009C2A67" w:rsidP="009C2A67">
      <w:pPr>
        <w:rPr>
          <w:color w:val="000000" w:themeColor="text1"/>
        </w:rPr>
      </w:pPr>
    </w:p>
    <w:p w14:paraId="3D1E1D3C" w14:textId="2CBE4264" w:rsidR="009C2A67" w:rsidRPr="009C2A67" w:rsidRDefault="005E6C91" w:rsidP="009C2A67">
      <w:pPr>
        <w:rPr>
          <w:color w:val="000000" w:themeColor="text1"/>
        </w:rPr>
      </w:pPr>
      <w:hyperlink r:id="rId40" w:history="1">
        <w:r w:rsidR="009C2A67" w:rsidRPr="005E6C91">
          <w:rPr>
            <w:rStyle w:val="Hyperlink"/>
          </w:rPr>
          <w:t xml:space="preserve">8. </w:t>
        </w:r>
        <w:r w:rsidR="009C2A67" w:rsidRPr="005E6C91">
          <w:rPr>
            <w:rStyle w:val="Hyperlink"/>
            <w:i/>
            <w:iCs/>
          </w:rPr>
          <w:t>Marriage</w:t>
        </w:r>
        <w:r w:rsidR="009C2A67" w:rsidRPr="005E6C91">
          <w:rPr>
            <w:rStyle w:val="Hyperlink"/>
          </w:rPr>
          <w:t xml:space="preserve"> </w:t>
        </w:r>
        <w:r w:rsidR="009C2A67" w:rsidRPr="005E6C91">
          <w:rPr>
            <w:rStyle w:val="Hyperlink"/>
            <w:i/>
            <w:iCs/>
          </w:rPr>
          <w:t>of Heaven and Hell</w:t>
        </w:r>
        <w:r w:rsidR="009C2A67" w:rsidRPr="005E6C91">
          <w:rPr>
            <w:rStyle w:val="Hyperlink"/>
          </w:rPr>
          <w:t xml:space="preserve"> copy D, plate 4. </w:t>
        </w:r>
        <w:r w:rsidR="003F1A9F" w:rsidRPr="005E6C91">
          <w:rPr>
            <w:rStyle w:val="Hyperlink"/>
          </w:rPr>
          <w:t xml:space="preserve">Library of Congress, </w:t>
        </w:r>
        <w:r w:rsidR="009C2A67" w:rsidRPr="005E6C91">
          <w:rPr>
            <w:rStyle w:val="Hyperlink"/>
          </w:rPr>
          <w:t xml:space="preserve">Lessing J. Rosenwald </w:t>
        </w:r>
        <w:proofErr w:type="spellStart"/>
        <w:r w:rsidR="009C2A67" w:rsidRPr="005E6C91">
          <w:rPr>
            <w:rStyle w:val="Hyperlink"/>
          </w:rPr>
          <w:t>Collection.</w:t>
        </w:r>
      </w:hyperlink>
      <w:proofErr w:type="spellEnd"/>
    </w:p>
    <w:p w14:paraId="47546AE7" w14:textId="77777777" w:rsidR="009C2A67" w:rsidRPr="009C2A67" w:rsidRDefault="009C2A67" w:rsidP="009C2A67">
      <w:pPr>
        <w:rPr>
          <w:color w:val="000000" w:themeColor="text1"/>
        </w:rPr>
      </w:pPr>
    </w:p>
    <w:p w14:paraId="0C95ED2C" w14:textId="35FD4B78" w:rsidR="009C2A67" w:rsidRPr="009C2A67" w:rsidRDefault="005E6C91" w:rsidP="009C2A67">
      <w:pPr>
        <w:rPr>
          <w:color w:val="000000" w:themeColor="text1"/>
        </w:rPr>
      </w:pPr>
      <w:hyperlink r:id="rId41" w:history="1">
        <w:r w:rsidR="009C2A67" w:rsidRPr="005E6C91">
          <w:rPr>
            <w:rStyle w:val="Hyperlink"/>
          </w:rPr>
          <w:t xml:space="preserve">9. </w:t>
        </w:r>
        <w:r w:rsidR="009C2A67" w:rsidRPr="005E6C91">
          <w:rPr>
            <w:rStyle w:val="Hyperlink"/>
            <w:i/>
            <w:iCs/>
          </w:rPr>
          <w:t>Good &amp; Evil Angels</w:t>
        </w:r>
        <w:r w:rsidR="009C2A67" w:rsidRPr="005E6C91">
          <w:rPr>
            <w:rStyle w:val="Hyperlink"/>
          </w:rPr>
          <w:t>, watercolor drawing, c. 1793 (</w:t>
        </w:r>
        <w:proofErr w:type="spellStart"/>
        <w:r w:rsidR="009C2A67" w:rsidRPr="005E6C91">
          <w:rPr>
            <w:rStyle w:val="Hyperlink"/>
          </w:rPr>
          <w:t>Butlin</w:t>
        </w:r>
        <w:proofErr w:type="spellEnd"/>
        <w:r w:rsidR="009C2A67" w:rsidRPr="005E6C91">
          <w:rPr>
            <w:rStyle w:val="Hyperlink"/>
          </w:rPr>
          <w:t xml:space="preserve"> 257). Cecil Higgins Museum.</w:t>
        </w:r>
      </w:hyperlink>
    </w:p>
    <w:p w14:paraId="6EB86EDF" w14:textId="77777777" w:rsidR="009C2A67" w:rsidRPr="009C2A67" w:rsidRDefault="009C2A67" w:rsidP="009C2A67">
      <w:pPr>
        <w:rPr>
          <w:color w:val="000000" w:themeColor="text1"/>
        </w:rPr>
      </w:pPr>
    </w:p>
    <w:p w14:paraId="34826290" w14:textId="03FFE1A9" w:rsidR="009C2A67" w:rsidRPr="009C2A67" w:rsidRDefault="005E6C91" w:rsidP="009C2A67">
      <w:pPr>
        <w:rPr>
          <w:color w:val="000000" w:themeColor="text1"/>
        </w:rPr>
      </w:pPr>
      <w:hyperlink r:id="rId42" w:history="1">
        <w:r w:rsidR="009C2A67" w:rsidRPr="005E6C91">
          <w:rPr>
            <w:rStyle w:val="Hyperlink"/>
          </w:rPr>
          <w:t xml:space="preserve">10. </w:t>
        </w:r>
        <w:r w:rsidR="009C2A67" w:rsidRPr="005E6C91">
          <w:rPr>
            <w:rStyle w:val="Hyperlink"/>
            <w:i/>
            <w:iCs/>
          </w:rPr>
          <w:t>Good &amp; Evil Angels</w:t>
        </w:r>
        <w:r w:rsidR="009C2A67" w:rsidRPr="005E6C91">
          <w:rPr>
            <w:rStyle w:val="Hyperlink"/>
          </w:rPr>
          <w:t>, monoprint, 1795 (</w:t>
        </w:r>
        <w:proofErr w:type="spellStart"/>
        <w:r w:rsidR="009C2A67" w:rsidRPr="005E6C91">
          <w:rPr>
            <w:rStyle w:val="Hyperlink"/>
          </w:rPr>
          <w:t>Butlin</w:t>
        </w:r>
        <w:proofErr w:type="spellEnd"/>
        <w:r w:rsidR="009C2A67" w:rsidRPr="005E6C91">
          <w:rPr>
            <w:rStyle w:val="Hyperlink"/>
          </w:rPr>
          <w:t xml:space="preserve"> 324). Private Collection.</w:t>
        </w:r>
      </w:hyperlink>
    </w:p>
    <w:p w14:paraId="090C0A67" w14:textId="77777777" w:rsidR="009C2A67" w:rsidRPr="009C2A67" w:rsidRDefault="009C2A67" w:rsidP="009C2A67">
      <w:pPr>
        <w:rPr>
          <w:color w:val="000000" w:themeColor="text1"/>
        </w:rPr>
      </w:pPr>
    </w:p>
    <w:p w14:paraId="2DF7CDF6" w14:textId="3133298B" w:rsidR="009C2A67" w:rsidRPr="009C2A67" w:rsidRDefault="005E6C91" w:rsidP="009C2A67">
      <w:pPr>
        <w:rPr>
          <w:color w:val="000000" w:themeColor="text1"/>
        </w:rPr>
      </w:pPr>
      <w:hyperlink r:id="rId43" w:history="1">
        <w:r w:rsidR="009C2A67" w:rsidRPr="005E6C91">
          <w:rPr>
            <w:rStyle w:val="Hyperlink"/>
          </w:rPr>
          <w:t xml:space="preserve">11. </w:t>
        </w:r>
        <w:r w:rsidR="009C2A67" w:rsidRPr="005E6C91">
          <w:rPr>
            <w:rStyle w:val="Hyperlink"/>
            <w:i/>
            <w:iCs/>
          </w:rPr>
          <w:t>Good &amp; Evil Angels</w:t>
        </w:r>
        <w:r w:rsidR="009C2A67" w:rsidRPr="005E6C91">
          <w:rPr>
            <w:rStyle w:val="Hyperlink"/>
          </w:rPr>
          <w:t>, monoprint, 1795, refinished 1805 (</w:t>
        </w:r>
        <w:proofErr w:type="spellStart"/>
        <w:r w:rsidR="009C2A67" w:rsidRPr="005E6C91">
          <w:rPr>
            <w:rStyle w:val="Hyperlink"/>
          </w:rPr>
          <w:t>Butlin</w:t>
        </w:r>
        <w:proofErr w:type="spellEnd"/>
        <w:r w:rsidR="009C2A67" w:rsidRPr="005E6C91">
          <w:rPr>
            <w:rStyle w:val="Hyperlink"/>
          </w:rPr>
          <w:t xml:space="preserve"> 323). Tate Britain.</w:t>
        </w:r>
      </w:hyperlink>
    </w:p>
    <w:p w14:paraId="16A52738" w14:textId="77777777" w:rsidR="009C2A67" w:rsidRPr="009C2A67" w:rsidRDefault="009C2A67" w:rsidP="009C2A67">
      <w:pPr>
        <w:rPr>
          <w:color w:val="000000" w:themeColor="text1"/>
        </w:rPr>
      </w:pPr>
    </w:p>
    <w:p w14:paraId="58DE4272" w14:textId="40707643" w:rsidR="009C2A67" w:rsidRPr="009C2A67" w:rsidRDefault="005E6C91" w:rsidP="009C2A67">
      <w:pPr>
        <w:rPr>
          <w:color w:val="000000" w:themeColor="text1"/>
        </w:rPr>
      </w:pPr>
      <w:hyperlink r:id="rId44" w:history="1">
        <w:r w:rsidR="009C2A67" w:rsidRPr="005E6C91">
          <w:rPr>
            <w:rStyle w:val="Hyperlink"/>
          </w:rPr>
          <w:t xml:space="preserve">12. </w:t>
        </w:r>
        <w:r w:rsidR="009C2A67" w:rsidRPr="005E6C91">
          <w:rPr>
            <w:rStyle w:val="Hyperlink"/>
            <w:i/>
            <w:iCs/>
          </w:rPr>
          <w:t>Large Book of Designs</w:t>
        </w:r>
        <w:r w:rsidR="009C2A67" w:rsidRPr="005E6C91">
          <w:rPr>
            <w:rStyle w:val="Hyperlink"/>
          </w:rPr>
          <w:t xml:space="preserve">, </w:t>
        </w:r>
        <w:r w:rsidR="009C2A67" w:rsidRPr="005E6C91">
          <w:rPr>
            <w:rStyle w:val="Hyperlink"/>
            <w:i/>
            <w:iCs/>
          </w:rPr>
          <w:t xml:space="preserve">Albion rose </w:t>
        </w:r>
        <w:r w:rsidR="009C2A67" w:rsidRPr="005E6C91">
          <w:rPr>
            <w:rStyle w:val="Hyperlink"/>
          </w:rPr>
          <w:t>(</w:t>
        </w:r>
        <w:proofErr w:type="spellStart"/>
        <w:r w:rsidR="009C2A67" w:rsidRPr="005E6C91">
          <w:rPr>
            <w:rStyle w:val="Hyperlink"/>
          </w:rPr>
          <w:t>Butlin</w:t>
        </w:r>
        <w:proofErr w:type="spellEnd"/>
        <w:r w:rsidR="009C2A67" w:rsidRPr="005E6C91">
          <w:rPr>
            <w:rStyle w:val="Hyperlink"/>
          </w:rPr>
          <w:t xml:space="preserve"> 262.1). British Museum.</w:t>
        </w:r>
      </w:hyperlink>
      <w:r w:rsidR="009C2A67" w:rsidRPr="009C2A67">
        <w:rPr>
          <w:color w:val="000000" w:themeColor="text1"/>
        </w:rPr>
        <w:t xml:space="preserve"> </w:t>
      </w:r>
    </w:p>
    <w:p w14:paraId="61A7E49B" w14:textId="77777777" w:rsidR="009C2A67" w:rsidRPr="009C2A67" w:rsidRDefault="009C2A67" w:rsidP="009C2A67">
      <w:pPr>
        <w:rPr>
          <w:color w:val="000000" w:themeColor="text1"/>
        </w:rPr>
      </w:pPr>
    </w:p>
    <w:p w14:paraId="00F9FC4F" w14:textId="7DD77862" w:rsidR="009C2A67" w:rsidRPr="009C2A67" w:rsidRDefault="005E6C91" w:rsidP="009C2A67">
      <w:pPr>
        <w:rPr>
          <w:color w:val="000000" w:themeColor="text1"/>
        </w:rPr>
      </w:pPr>
      <w:hyperlink r:id="rId45" w:history="1">
        <w:r w:rsidR="009C2A67" w:rsidRPr="005E6C91">
          <w:rPr>
            <w:rStyle w:val="Hyperlink"/>
          </w:rPr>
          <w:t xml:space="preserve">13. </w:t>
        </w:r>
        <w:r w:rsidR="009C2A67" w:rsidRPr="005E6C91">
          <w:rPr>
            <w:rStyle w:val="Hyperlink"/>
            <w:i/>
            <w:iCs/>
          </w:rPr>
          <w:t>Large Book of Designs</w:t>
        </w:r>
        <w:r w:rsidR="009C2A67" w:rsidRPr="005E6C91">
          <w:rPr>
            <w:rStyle w:val="Hyperlink"/>
          </w:rPr>
          <w:t xml:space="preserve">, </w:t>
        </w:r>
        <w:r w:rsidR="009C2A67" w:rsidRPr="005E6C91">
          <w:rPr>
            <w:rStyle w:val="Hyperlink"/>
            <w:i/>
            <w:iCs/>
          </w:rPr>
          <w:t xml:space="preserve">Joseph of Arimathea Preaching to the Inhabitants of Britain </w:t>
        </w:r>
        <w:r w:rsidR="009C2A67" w:rsidRPr="005E6C91">
          <w:rPr>
            <w:rStyle w:val="Hyperlink"/>
          </w:rPr>
          <w:t>(</w:t>
        </w:r>
        <w:proofErr w:type="spellStart"/>
        <w:r w:rsidR="009C2A67" w:rsidRPr="005E6C91">
          <w:rPr>
            <w:rStyle w:val="Hyperlink"/>
          </w:rPr>
          <w:t>Butlin</w:t>
        </w:r>
        <w:proofErr w:type="spellEnd"/>
        <w:r w:rsidR="009C2A67" w:rsidRPr="005E6C91">
          <w:rPr>
            <w:rStyle w:val="Hyperlink"/>
          </w:rPr>
          <w:t xml:space="preserve"> 262.6). British Museum.</w:t>
        </w:r>
      </w:hyperlink>
    </w:p>
    <w:p w14:paraId="115108B1" w14:textId="77777777" w:rsidR="009C2A67" w:rsidRPr="009C2A67" w:rsidRDefault="009C2A67" w:rsidP="009C2A67">
      <w:pPr>
        <w:rPr>
          <w:color w:val="000000" w:themeColor="text1"/>
        </w:rPr>
      </w:pPr>
    </w:p>
    <w:p w14:paraId="6CC7254C" w14:textId="2B212081" w:rsidR="009C2A67" w:rsidRPr="009C2A67" w:rsidRDefault="005E6C91" w:rsidP="009C2A67">
      <w:pPr>
        <w:rPr>
          <w:color w:val="000000" w:themeColor="text1"/>
        </w:rPr>
      </w:pPr>
      <w:hyperlink r:id="rId46" w:history="1">
        <w:r w:rsidR="009C2A67" w:rsidRPr="005E6C91">
          <w:rPr>
            <w:rStyle w:val="Hyperlink"/>
          </w:rPr>
          <w:t xml:space="preserve">14. </w:t>
        </w:r>
        <w:r w:rsidR="009C2A67" w:rsidRPr="005E6C91">
          <w:rPr>
            <w:rStyle w:val="Hyperlink"/>
            <w:i/>
            <w:iCs/>
          </w:rPr>
          <w:t xml:space="preserve">Visions of the Daughters of </w:t>
        </w:r>
        <w:r w:rsidR="009C2A67" w:rsidRPr="005E6C91">
          <w:rPr>
            <w:rStyle w:val="Hyperlink"/>
          </w:rPr>
          <w:t>Albion copy F, plate 1 (frontispiece), 1793; color printed 1794. Pierpont Morgan Museum and Library.</w:t>
        </w:r>
      </w:hyperlink>
    </w:p>
    <w:p w14:paraId="2EEEC664" w14:textId="77777777" w:rsidR="009C2A67" w:rsidRPr="009C2A67" w:rsidRDefault="009C2A67" w:rsidP="009C2A67">
      <w:pPr>
        <w:rPr>
          <w:color w:val="000000" w:themeColor="text1"/>
        </w:rPr>
      </w:pPr>
    </w:p>
    <w:p w14:paraId="193DAA3F" w14:textId="1391D299" w:rsidR="009C2A67" w:rsidRPr="009C2A67" w:rsidRDefault="005E6C91" w:rsidP="009C2A67">
      <w:pPr>
        <w:rPr>
          <w:color w:val="000000" w:themeColor="text1"/>
        </w:rPr>
      </w:pPr>
      <w:hyperlink r:id="rId47" w:history="1">
        <w:r w:rsidR="009C2A67" w:rsidRPr="005E6C91">
          <w:rPr>
            <w:rStyle w:val="Hyperlink"/>
          </w:rPr>
          <w:t xml:space="preserve">15. </w:t>
        </w:r>
        <w:r w:rsidR="009C2A67" w:rsidRPr="005E6C91">
          <w:rPr>
            <w:rStyle w:val="Hyperlink"/>
            <w:i/>
            <w:iCs/>
          </w:rPr>
          <w:t>Songs of Innocence and of Experience</w:t>
        </w:r>
        <w:r w:rsidR="009C2A67" w:rsidRPr="005E6C91">
          <w:rPr>
            <w:rStyle w:val="Hyperlink"/>
          </w:rPr>
          <w:t xml:space="preserve"> copy U, “Spring</w:t>
        </w:r>
        <w:r w:rsidR="003F1A9F" w:rsidRPr="005E6C91">
          <w:rPr>
            <w:rStyle w:val="Hyperlink"/>
          </w:rPr>
          <w:t>,</w:t>
        </w:r>
        <w:r w:rsidR="009C2A67" w:rsidRPr="005E6C91">
          <w:rPr>
            <w:rStyle w:val="Hyperlink"/>
          </w:rPr>
          <w:t>” 1789, printed 1818</w:t>
        </w:r>
        <w:r w:rsidR="00773BAA" w:rsidRPr="005E6C91">
          <w:rPr>
            <w:rStyle w:val="Hyperlink"/>
          </w:rPr>
          <w:t>.</w:t>
        </w:r>
        <w:r w:rsidR="009C2A67" w:rsidRPr="005E6C91">
          <w:rPr>
            <w:rStyle w:val="Hyperlink"/>
          </w:rPr>
          <w:t xml:space="preserve"> Princeton University Library.</w:t>
        </w:r>
      </w:hyperlink>
    </w:p>
    <w:p w14:paraId="6DB8E40A" w14:textId="77777777" w:rsidR="009C2A67" w:rsidRPr="009C2A67" w:rsidRDefault="009C2A67" w:rsidP="009C2A67">
      <w:pPr>
        <w:rPr>
          <w:color w:val="000000" w:themeColor="text1"/>
        </w:rPr>
      </w:pPr>
    </w:p>
    <w:p w14:paraId="69113377" w14:textId="4A2F49B9" w:rsidR="009C2A67" w:rsidRPr="009C2A67" w:rsidRDefault="005E6C91" w:rsidP="009C2A67">
      <w:pPr>
        <w:rPr>
          <w:color w:val="000000" w:themeColor="text1"/>
        </w:rPr>
      </w:pPr>
      <w:hyperlink r:id="rId48" w:history="1">
        <w:r w:rsidR="009C2A67" w:rsidRPr="005E6C91">
          <w:rPr>
            <w:rStyle w:val="Hyperlink"/>
          </w:rPr>
          <w:t xml:space="preserve">16. </w:t>
        </w:r>
        <w:r w:rsidR="009C2A67" w:rsidRPr="005E6C91">
          <w:rPr>
            <w:rStyle w:val="Hyperlink"/>
            <w:i/>
            <w:iCs/>
          </w:rPr>
          <w:t>Songs of</w:t>
        </w:r>
        <w:r w:rsidR="009C2A67" w:rsidRPr="005E6C91">
          <w:rPr>
            <w:rStyle w:val="Hyperlink"/>
          </w:rPr>
          <w:t xml:space="preserve"> </w:t>
        </w:r>
        <w:r w:rsidR="009C2A67" w:rsidRPr="005E6C91">
          <w:rPr>
            <w:rStyle w:val="Hyperlink"/>
            <w:i/>
            <w:iCs/>
          </w:rPr>
          <w:t>Innocence</w:t>
        </w:r>
        <w:r w:rsidR="009C2A67" w:rsidRPr="005E6C91">
          <w:rPr>
            <w:rStyle w:val="Hyperlink"/>
          </w:rPr>
          <w:t xml:space="preserve"> copy S, “Spring” 1789, printed c. 1811. Cincinnati Museum of Art.</w:t>
        </w:r>
      </w:hyperlink>
    </w:p>
    <w:p w14:paraId="53F0425B" w14:textId="77777777" w:rsidR="009C2A67" w:rsidRPr="009C2A67" w:rsidRDefault="009C2A67" w:rsidP="009C2A67">
      <w:pPr>
        <w:rPr>
          <w:color w:val="000000" w:themeColor="text1"/>
        </w:rPr>
      </w:pPr>
    </w:p>
    <w:p w14:paraId="6D1CCD9A" w14:textId="0C23AFEF" w:rsidR="00773BAA" w:rsidRDefault="005E6C91" w:rsidP="009C2A67">
      <w:pPr>
        <w:rPr>
          <w:color w:val="000000" w:themeColor="text1"/>
        </w:rPr>
      </w:pPr>
      <w:hyperlink r:id="rId49" w:history="1">
        <w:r w:rsidR="009C2A67" w:rsidRPr="005E6C91">
          <w:rPr>
            <w:rStyle w:val="Hyperlink"/>
          </w:rPr>
          <w:t xml:space="preserve">17. </w:t>
        </w:r>
        <w:r w:rsidR="00773BAA" w:rsidRPr="005E6C91">
          <w:rPr>
            <w:rStyle w:val="Hyperlink"/>
            <w:i/>
            <w:iCs/>
          </w:rPr>
          <w:t>Songs of</w:t>
        </w:r>
        <w:r w:rsidR="00773BAA" w:rsidRPr="005E6C91">
          <w:rPr>
            <w:rStyle w:val="Hyperlink"/>
          </w:rPr>
          <w:t xml:space="preserve"> </w:t>
        </w:r>
        <w:r w:rsidR="00773BAA" w:rsidRPr="005E6C91">
          <w:rPr>
            <w:rStyle w:val="Hyperlink"/>
            <w:i/>
            <w:iCs/>
          </w:rPr>
          <w:t>Innocence</w:t>
        </w:r>
        <w:r w:rsidR="00773BAA" w:rsidRPr="005E6C91">
          <w:rPr>
            <w:rStyle w:val="Hyperlink"/>
          </w:rPr>
          <w:t xml:space="preserve"> copy G, “Spring” 1789. Yale Center for British Art.</w:t>
        </w:r>
      </w:hyperlink>
    </w:p>
    <w:p w14:paraId="33414662" w14:textId="1647AD75" w:rsidR="00773BAA" w:rsidRDefault="00773BAA" w:rsidP="009C2A67">
      <w:pPr>
        <w:rPr>
          <w:color w:val="000000" w:themeColor="text1"/>
        </w:rPr>
      </w:pPr>
    </w:p>
    <w:p w14:paraId="432E8D00" w14:textId="631E3E07" w:rsidR="009C2A67" w:rsidRDefault="005E6C91" w:rsidP="009C2A67">
      <w:hyperlink r:id="rId50" w:history="1">
        <w:r w:rsidR="00773BAA" w:rsidRPr="005E6C91">
          <w:rPr>
            <w:rStyle w:val="Hyperlink"/>
          </w:rPr>
          <w:t xml:space="preserve">18. </w:t>
        </w:r>
        <w:r w:rsidR="009C2A67" w:rsidRPr="005E6C91">
          <w:rPr>
            <w:rStyle w:val="Hyperlink"/>
            <w:i/>
            <w:iCs/>
          </w:rPr>
          <w:t>The Book of</w:t>
        </w:r>
        <w:r w:rsidR="009C2A67" w:rsidRPr="005E6C91">
          <w:rPr>
            <w:rStyle w:val="Hyperlink"/>
          </w:rPr>
          <w:t xml:space="preserve"> </w:t>
        </w:r>
        <w:proofErr w:type="spellStart"/>
        <w:r w:rsidR="009C2A67" w:rsidRPr="005E6C91">
          <w:rPr>
            <w:rStyle w:val="Hyperlink"/>
            <w:i/>
          </w:rPr>
          <w:t>Thel</w:t>
        </w:r>
        <w:proofErr w:type="spellEnd"/>
        <w:r w:rsidR="009C2A67" w:rsidRPr="005E6C91">
          <w:rPr>
            <w:rStyle w:val="Hyperlink"/>
          </w:rPr>
          <w:t xml:space="preserve"> copy E, plate 6, 1789/90. </w:t>
        </w:r>
        <w:r w:rsidR="00773BAA" w:rsidRPr="005E6C91">
          <w:rPr>
            <w:rStyle w:val="Hyperlink"/>
          </w:rPr>
          <w:t xml:space="preserve">Beinecke Library, </w:t>
        </w:r>
        <w:r w:rsidR="009C2A67" w:rsidRPr="005E6C91">
          <w:rPr>
            <w:rStyle w:val="Hyperlink"/>
          </w:rPr>
          <w:t>Yale University.</w:t>
        </w:r>
      </w:hyperlink>
    </w:p>
    <w:p w14:paraId="01BF9779" w14:textId="2E22A9D7" w:rsidR="00EB0D5A" w:rsidRDefault="00EB0D5A" w:rsidP="009C2A67"/>
    <w:p w14:paraId="02DA6F62" w14:textId="31DD7F09" w:rsidR="00EB0D5A" w:rsidRPr="009E31D2" w:rsidRDefault="005E6C91" w:rsidP="009C2A67">
      <w:hyperlink r:id="rId51" w:history="1">
        <w:r w:rsidR="00EB0D5A" w:rsidRPr="005E6C91">
          <w:rPr>
            <w:rStyle w:val="Hyperlink"/>
          </w:rPr>
          <w:t xml:space="preserve">19. “Milton in his Old Age,” plate 12 of </w:t>
        </w:r>
        <w:r w:rsidR="00EB0D5A" w:rsidRPr="005E6C91">
          <w:rPr>
            <w:rStyle w:val="Hyperlink"/>
            <w:i/>
            <w:iCs/>
          </w:rPr>
          <w:t xml:space="preserve">Il </w:t>
        </w:r>
        <w:proofErr w:type="spellStart"/>
        <w:r w:rsidR="00EB0D5A" w:rsidRPr="005E6C91">
          <w:rPr>
            <w:rStyle w:val="Hyperlink"/>
            <w:i/>
            <w:iCs/>
          </w:rPr>
          <w:t>Penseroso</w:t>
        </w:r>
        <w:proofErr w:type="spellEnd"/>
        <w:r w:rsidR="00EB0D5A" w:rsidRPr="005E6C91">
          <w:rPr>
            <w:rStyle w:val="Hyperlink"/>
          </w:rPr>
          <w:t xml:space="preserve"> c. 1816 (</w:t>
        </w:r>
        <w:proofErr w:type="spellStart"/>
        <w:r w:rsidR="00EB0D5A" w:rsidRPr="005E6C91">
          <w:rPr>
            <w:rStyle w:val="Hyperlink"/>
          </w:rPr>
          <w:t>Butlin</w:t>
        </w:r>
        <w:proofErr w:type="spellEnd"/>
        <w:r w:rsidR="00EB0D5A" w:rsidRPr="005E6C91">
          <w:rPr>
            <w:rStyle w:val="Hyperlink"/>
          </w:rPr>
          <w:t xml:space="preserve"> 543.12). Pierpont Morgan Museum and Library.</w:t>
        </w:r>
      </w:hyperlink>
      <w:bookmarkStart w:id="0" w:name="_GoBack"/>
      <w:bookmarkEnd w:id="0"/>
      <w:r w:rsidR="00EB0D5A">
        <w:t xml:space="preserve"> </w:t>
      </w:r>
    </w:p>
    <w:p w14:paraId="0F1CD78B" w14:textId="77777777" w:rsidR="005C2128" w:rsidRPr="004F23F8" w:rsidRDefault="005C2128" w:rsidP="00BE297B">
      <w:pPr>
        <w:pStyle w:val="Body"/>
        <w:widowControl w:val="0"/>
        <w:ind w:right="720" w:firstLine="720"/>
        <w:rPr>
          <w:highlight w:val="cyan"/>
          <w:lang w:val="en-US"/>
        </w:rPr>
      </w:pPr>
    </w:p>
    <w:p w14:paraId="100D5A10" w14:textId="77777777" w:rsidR="004F23F8" w:rsidRDefault="004F23F8" w:rsidP="004F23F8">
      <w:pPr>
        <w:pStyle w:val="Body"/>
        <w:rPr>
          <w:b/>
          <w:bCs/>
          <w:lang w:val="en-US"/>
        </w:rPr>
      </w:pPr>
    </w:p>
    <w:p w14:paraId="7FBAB029" w14:textId="173B570F" w:rsidR="00264A84" w:rsidRPr="004F23F8" w:rsidRDefault="00DA20FB" w:rsidP="00DA20FB">
      <w:pPr>
        <w:pStyle w:val="Body"/>
        <w:widowControl w:val="0"/>
        <w:spacing w:line="480" w:lineRule="auto"/>
        <w:rPr>
          <w:lang w:val="en-US"/>
        </w:rPr>
      </w:pPr>
      <w:r w:rsidRPr="004F23F8">
        <w:rPr>
          <w:lang w:val="en-US"/>
        </w:rPr>
        <w:t>WORKS CITED</w:t>
      </w:r>
    </w:p>
    <w:p w14:paraId="216D1FF5" w14:textId="77777777" w:rsidR="008D0E1F" w:rsidRPr="004F23F8" w:rsidRDefault="008D0E1F" w:rsidP="008D0E1F">
      <w:pPr>
        <w:widowControl w:val="0"/>
        <w:autoSpaceDE w:val="0"/>
        <w:autoSpaceDN w:val="0"/>
        <w:adjustRightInd w:val="0"/>
        <w:spacing w:line="480" w:lineRule="auto"/>
        <w:ind w:left="720" w:hanging="720"/>
        <w:rPr>
          <w:color w:val="000000" w:themeColor="text1"/>
        </w:rPr>
      </w:pPr>
      <w:r w:rsidRPr="004F23F8">
        <w:rPr>
          <w:color w:val="000000" w:themeColor="text1"/>
        </w:rPr>
        <w:t xml:space="preserve">Bentley, G. E., Jr. </w:t>
      </w:r>
      <w:r w:rsidRPr="004F23F8">
        <w:rPr>
          <w:i/>
          <w:iCs/>
          <w:color w:val="000000" w:themeColor="text1"/>
        </w:rPr>
        <w:t>Blake Books</w:t>
      </w:r>
      <w:r w:rsidRPr="004F23F8">
        <w:rPr>
          <w:i/>
          <w:color w:val="000000" w:themeColor="text1"/>
        </w:rPr>
        <w:t>: Annotated Catalogues of William Blake’s Writings in Illuminated Printing.</w:t>
      </w:r>
      <w:r w:rsidRPr="004F23F8">
        <w:rPr>
          <w:color w:val="000000" w:themeColor="text1"/>
        </w:rPr>
        <w:t xml:space="preserve"> Oxford: Clarendon Press, 1977.</w:t>
      </w:r>
    </w:p>
    <w:p w14:paraId="726FB160" w14:textId="77777777" w:rsidR="008D0E1F" w:rsidRPr="004F23F8" w:rsidRDefault="008D0E1F" w:rsidP="008D0E1F">
      <w:pPr>
        <w:widowControl w:val="0"/>
        <w:autoSpaceDE w:val="0"/>
        <w:autoSpaceDN w:val="0"/>
        <w:adjustRightInd w:val="0"/>
        <w:spacing w:line="480" w:lineRule="auto"/>
        <w:ind w:left="720" w:hanging="720"/>
        <w:rPr>
          <w:color w:val="000000" w:themeColor="text1"/>
        </w:rPr>
      </w:pPr>
      <w:r w:rsidRPr="004F23F8">
        <w:rPr>
          <w:color w:val="000000" w:themeColor="text1"/>
        </w:rPr>
        <w:t xml:space="preserve">------. </w:t>
      </w:r>
      <w:r w:rsidRPr="004F23F8">
        <w:rPr>
          <w:i/>
          <w:color w:val="000000" w:themeColor="text1"/>
        </w:rPr>
        <w:t>Blake Books Supplement.</w:t>
      </w:r>
      <w:r w:rsidRPr="004F23F8">
        <w:rPr>
          <w:color w:val="000000" w:themeColor="text1"/>
        </w:rPr>
        <w:t xml:space="preserve"> Oxford: Clarendon Press, 1995.</w:t>
      </w:r>
    </w:p>
    <w:p w14:paraId="5A87A90C" w14:textId="611343AC" w:rsidR="008D0E1F" w:rsidRPr="00944530" w:rsidRDefault="008D0E1F" w:rsidP="008D0E1F">
      <w:pPr>
        <w:widowControl w:val="0"/>
        <w:autoSpaceDE w:val="0"/>
        <w:autoSpaceDN w:val="0"/>
        <w:adjustRightInd w:val="0"/>
        <w:spacing w:line="480" w:lineRule="auto"/>
        <w:ind w:left="720" w:hanging="720"/>
        <w:rPr>
          <w:color w:val="000000" w:themeColor="text1"/>
        </w:rPr>
      </w:pPr>
      <w:r w:rsidRPr="004F23F8">
        <w:rPr>
          <w:color w:val="000000" w:themeColor="text1"/>
        </w:rPr>
        <w:t xml:space="preserve">------. </w:t>
      </w:r>
      <w:r w:rsidRPr="00944530">
        <w:rPr>
          <w:i/>
          <w:iCs/>
          <w:color w:val="000000" w:themeColor="text1"/>
        </w:rPr>
        <w:t>Blake Records</w:t>
      </w:r>
      <w:r w:rsidRPr="00944530">
        <w:rPr>
          <w:color w:val="000000" w:themeColor="text1"/>
        </w:rPr>
        <w:t>. 2</w:t>
      </w:r>
      <w:r w:rsidRPr="00944530">
        <w:rPr>
          <w:color w:val="000000" w:themeColor="text1"/>
          <w:vertAlign w:val="superscript"/>
        </w:rPr>
        <w:t>nd</w:t>
      </w:r>
      <w:r w:rsidRPr="00944530">
        <w:rPr>
          <w:color w:val="000000" w:themeColor="text1"/>
        </w:rPr>
        <w:t xml:space="preserve"> ed. New Haven: Yale University Press, 2004.</w:t>
      </w:r>
    </w:p>
    <w:p w14:paraId="68ABFA1B" w14:textId="37A8F1EF" w:rsidR="00503C8B" w:rsidRPr="00944530" w:rsidRDefault="00503C8B" w:rsidP="00503C8B">
      <w:pPr>
        <w:widowControl w:val="0"/>
        <w:autoSpaceDE w:val="0"/>
        <w:autoSpaceDN w:val="0"/>
        <w:adjustRightInd w:val="0"/>
        <w:spacing w:line="480" w:lineRule="auto"/>
        <w:ind w:left="720" w:hanging="720"/>
        <w:rPr>
          <w:color w:val="000000" w:themeColor="text1"/>
        </w:rPr>
      </w:pPr>
      <w:r w:rsidRPr="00944530">
        <w:rPr>
          <w:color w:val="000000" w:themeColor="text1"/>
        </w:rPr>
        <w:t xml:space="preserve">------ . “‘They take great liberty’s’: Blake Reconfigured by </w:t>
      </w:r>
      <w:proofErr w:type="spellStart"/>
      <w:r w:rsidRPr="00944530">
        <w:rPr>
          <w:color w:val="000000" w:themeColor="text1"/>
        </w:rPr>
        <w:t>Cromek</w:t>
      </w:r>
      <w:proofErr w:type="spellEnd"/>
      <w:r w:rsidRPr="00944530">
        <w:rPr>
          <w:color w:val="000000" w:themeColor="text1"/>
        </w:rPr>
        <w:t xml:space="preserve"> and Modern Critics – The Arguments from Silence.” </w:t>
      </w:r>
      <w:r w:rsidRPr="00944530">
        <w:rPr>
          <w:i/>
          <w:color w:val="000000" w:themeColor="text1"/>
        </w:rPr>
        <w:t>Studies in Romanticism</w:t>
      </w:r>
      <w:r w:rsidRPr="00944530">
        <w:rPr>
          <w:color w:val="000000" w:themeColor="text1"/>
        </w:rPr>
        <w:t xml:space="preserve">, </w:t>
      </w:r>
      <w:r w:rsidR="00375312">
        <w:rPr>
          <w:color w:val="000000" w:themeColor="text1"/>
        </w:rPr>
        <w:t>v</w:t>
      </w:r>
      <w:r w:rsidRPr="00944530">
        <w:rPr>
          <w:color w:val="000000" w:themeColor="text1"/>
        </w:rPr>
        <w:t>ol. 30</w:t>
      </w:r>
      <w:r w:rsidR="00375312">
        <w:rPr>
          <w:color w:val="000000" w:themeColor="text1"/>
        </w:rPr>
        <w:t>.</w:t>
      </w:r>
      <w:r w:rsidRPr="00944530">
        <w:rPr>
          <w:color w:val="000000" w:themeColor="text1"/>
        </w:rPr>
        <w:t xml:space="preserve">4 (1991): 657–84. </w:t>
      </w:r>
    </w:p>
    <w:p w14:paraId="3B180509" w14:textId="4D0946D1" w:rsidR="00503C8B" w:rsidRDefault="00503C8B" w:rsidP="008D0E1F">
      <w:pPr>
        <w:widowControl w:val="0"/>
        <w:autoSpaceDE w:val="0"/>
        <w:autoSpaceDN w:val="0"/>
        <w:adjustRightInd w:val="0"/>
        <w:spacing w:line="480" w:lineRule="auto"/>
        <w:ind w:left="720" w:hanging="720"/>
        <w:rPr>
          <w:color w:val="000000" w:themeColor="text1"/>
        </w:rPr>
      </w:pPr>
      <w:r w:rsidRPr="004F23F8">
        <w:rPr>
          <w:color w:val="000000" w:themeColor="text1"/>
        </w:rPr>
        <w:t xml:space="preserve">------. </w:t>
      </w:r>
      <w:r w:rsidRPr="004F23F8">
        <w:rPr>
          <w:i/>
          <w:color w:val="000000" w:themeColor="text1"/>
        </w:rPr>
        <w:t>William Blake in the Desolate Market</w:t>
      </w:r>
      <w:r w:rsidRPr="004F23F8">
        <w:rPr>
          <w:color w:val="000000" w:themeColor="text1"/>
        </w:rPr>
        <w:t>. London: McGill-Queen’s University Press, 2014.</w:t>
      </w:r>
    </w:p>
    <w:p w14:paraId="77EE91E5" w14:textId="3ACBC7DC" w:rsidR="00C1417D" w:rsidRPr="004F23F8" w:rsidRDefault="00C1417D" w:rsidP="008D0E1F">
      <w:pPr>
        <w:widowControl w:val="0"/>
        <w:autoSpaceDE w:val="0"/>
        <w:autoSpaceDN w:val="0"/>
        <w:adjustRightInd w:val="0"/>
        <w:spacing w:line="480" w:lineRule="auto"/>
        <w:ind w:left="720" w:hanging="720"/>
        <w:rPr>
          <w:color w:val="000000" w:themeColor="text1"/>
        </w:rPr>
      </w:pPr>
      <w:r w:rsidRPr="00182AF5">
        <w:rPr>
          <w:color w:val="000000" w:themeColor="text1"/>
        </w:rPr>
        <w:t xml:space="preserve">Blunt, Anthony. </w:t>
      </w:r>
      <w:r w:rsidRPr="00182AF5">
        <w:rPr>
          <w:i/>
          <w:color w:val="000000" w:themeColor="text1"/>
        </w:rPr>
        <w:t>The Art of William Blake</w:t>
      </w:r>
      <w:r w:rsidRPr="00182AF5">
        <w:rPr>
          <w:color w:val="000000" w:themeColor="text1"/>
        </w:rPr>
        <w:t xml:space="preserve">. NY: Columbia </w:t>
      </w:r>
      <w:r>
        <w:rPr>
          <w:color w:val="000000" w:themeColor="text1"/>
        </w:rPr>
        <w:t>U. P.,</w:t>
      </w:r>
      <w:r w:rsidRPr="00182AF5">
        <w:rPr>
          <w:color w:val="000000" w:themeColor="text1"/>
        </w:rPr>
        <w:t xml:space="preserve"> 1959.</w:t>
      </w:r>
    </w:p>
    <w:p w14:paraId="64F0FFCE" w14:textId="5AF55812" w:rsidR="00E0606B" w:rsidRDefault="00E0606B" w:rsidP="008D0E1F">
      <w:pPr>
        <w:widowControl w:val="0"/>
        <w:autoSpaceDE w:val="0"/>
        <w:autoSpaceDN w:val="0"/>
        <w:adjustRightInd w:val="0"/>
        <w:spacing w:line="480" w:lineRule="auto"/>
        <w:ind w:left="720" w:hanging="720"/>
        <w:rPr>
          <w:color w:val="000000" w:themeColor="text1"/>
        </w:rPr>
      </w:pPr>
      <w:proofErr w:type="spellStart"/>
      <w:r w:rsidRPr="004F23F8">
        <w:rPr>
          <w:color w:val="000000" w:themeColor="text1"/>
        </w:rPr>
        <w:t>Butlin</w:t>
      </w:r>
      <w:proofErr w:type="spellEnd"/>
      <w:r w:rsidRPr="004F23F8">
        <w:rPr>
          <w:color w:val="000000" w:themeColor="text1"/>
        </w:rPr>
        <w:t xml:space="preserve">, Martin. </w:t>
      </w:r>
      <w:r w:rsidRPr="004F23F8">
        <w:rPr>
          <w:i/>
          <w:iCs/>
          <w:color w:val="000000" w:themeColor="text1"/>
        </w:rPr>
        <w:t xml:space="preserve">The Paintings and Drawings of William Blake, </w:t>
      </w:r>
      <w:r w:rsidRPr="004F23F8">
        <w:rPr>
          <w:color w:val="000000" w:themeColor="text1"/>
        </w:rPr>
        <w:t>2 vols</w:t>
      </w:r>
      <w:r w:rsidRPr="004F23F8">
        <w:rPr>
          <w:i/>
          <w:iCs/>
          <w:color w:val="000000" w:themeColor="text1"/>
        </w:rPr>
        <w:t xml:space="preserve">. </w:t>
      </w:r>
      <w:r w:rsidRPr="004F23F8">
        <w:rPr>
          <w:color w:val="000000" w:themeColor="text1"/>
        </w:rPr>
        <w:t>New Haven: Yale University Press, 1981.</w:t>
      </w:r>
    </w:p>
    <w:p w14:paraId="11409863" w14:textId="6F38423B" w:rsidR="00C1417D" w:rsidRDefault="00C1417D" w:rsidP="008D0E1F">
      <w:pPr>
        <w:widowControl w:val="0"/>
        <w:autoSpaceDE w:val="0"/>
        <w:autoSpaceDN w:val="0"/>
        <w:adjustRightInd w:val="0"/>
        <w:spacing w:line="480" w:lineRule="auto"/>
        <w:ind w:left="720" w:hanging="720"/>
        <w:rPr>
          <w:color w:val="000000" w:themeColor="text1"/>
        </w:rPr>
      </w:pPr>
      <w:r w:rsidRPr="00182AF5">
        <w:rPr>
          <w:color w:val="000000" w:themeColor="text1"/>
        </w:rPr>
        <w:t xml:space="preserve">------. “A Newly Discovered Watermark and a Visionary’s Way with His Dates.” </w:t>
      </w:r>
      <w:r w:rsidRPr="00182AF5">
        <w:rPr>
          <w:i/>
          <w:color w:val="000000" w:themeColor="text1"/>
        </w:rPr>
        <w:t>Blake/An Illustrated Quarterly</w:t>
      </w:r>
      <w:r>
        <w:rPr>
          <w:color w:val="000000" w:themeColor="text1"/>
        </w:rPr>
        <w:t>, vol.</w:t>
      </w:r>
      <w:r w:rsidR="00375312">
        <w:rPr>
          <w:color w:val="000000" w:themeColor="text1"/>
        </w:rPr>
        <w:t xml:space="preserve"> </w:t>
      </w:r>
      <w:r w:rsidRPr="00182AF5">
        <w:rPr>
          <w:color w:val="000000" w:themeColor="text1"/>
        </w:rPr>
        <w:t>15.2 (Fall 1981): 101–03.</w:t>
      </w:r>
    </w:p>
    <w:p w14:paraId="7D27CE5E" w14:textId="2CEF8211" w:rsidR="009019A3" w:rsidRDefault="009019A3" w:rsidP="008D0E1F">
      <w:pPr>
        <w:widowControl w:val="0"/>
        <w:autoSpaceDE w:val="0"/>
        <w:autoSpaceDN w:val="0"/>
        <w:adjustRightInd w:val="0"/>
        <w:spacing w:line="480" w:lineRule="auto"/>
        <w:ind w:left="720" w:hanging="720"/>
        <w:rPr>
          <w:color w:val="000000" w:themeColor="text1"/>
        </w:rPr>
      </w:pPr>
      <w:proofErr w:type="spellStart"/>
      <w:r w:rsidRPr="00182AF5">
        <w:rPr>
          <w:color w:val="000000" w:themeColor="text1"/>
        </w:rPr>
        <w:t>Butlin</w:t>
      </w:r>
      <w:proofErr w:type="spellEnd"/>
      <w:r w:rsidRPr="00182AF5">
        <w:rPr>
          <w:color w:val="000000" w:themeColor="text1"/>
        </w:rPr>
        <w:t xml:space="preserve">, Martin and Robin Hamlyn, “Tate Britain Reveals Nine New Blakes and Thirteen New Lines of Verse.” </w:t>
      </w:r>
      <w:r w:rsidRPr="00182AF5">
        <w:rPr>
          <w:i/>
          <w:color w:val="000000" w:themeColor="text1"/>
        </w:rPr>
        <w:t>Blake/An Illustrated Quarterly</w:t>
      </w:r>
      <w:r w:rsidRPr="00182AF5">
        <w:rPr>
          <w:color w:val="000000" w:themeColor="text1"/>
        </w:rPr>
        <w:t xml:space="preserve">, </w:t>
      </w:r>
      <w:r>
        <w:rPr>
          <w:color w:val="000000" w:themeColor="text1"/>
        </w:rPr>
        <w:t xml:space="preserve">vol. </w:t>
      </w:r>
      <w:r w:rsidRPr="00182AF5">
        <w:rPr>
          <w:color w:val="000000" w:themeColor="text1"/>
        </w:rPr>
        <w:t>42</w:t>
      </w:r>
      <w:r w:rsidR="00375312">
        <w:rPr>
          <w:color w:val="000000" w:themeColor="text1"/>
        </w:rPr>
        <w:t>.</w:t>
      </w:r>
      <w:r w:rsidRPr="00182AF5">
        <w:rPr>
          <w:color w:val="000000" w:themeColor="text1"/>
        </w:rPr>
        <w:t>2 (Fall 2008): 52–72.</w:t>
      </w:r>
    </w:p>
    <w:p w14:paraId="43E79F33" w14:textId="60BEC7DA" w:rsidR="00C70311" w:rsidRPr="004F23F8" w:rsidRDefault="00C70311" w:rsidP="008D0E1F">
      <w:pPr>
        <w:widowControl w:val="0"/>
        <w:autoSpaceDE w:val="0"/>
        <w:autoSpaceDN w:val="0"/>
        <w:adjustRightInd w:val="0"/>
        <w:spacing w:line="480" w:lineRule="auto"/>
        <w:ind w:left="720" w:hanging="720"/>
        <w:rPr>
          <w:color w:val="000000" w:themeColor="text1"/>
        </w:rPr>
      </w:pPr>
      <w:r>
        <w:rPr>
          <w:color w:val="000000" w:themeColor="text1"/>
        </w:rPr>
        <w:t>Crosby, Mark</w:t>
      </w:r>
      <w:r w:rsidR="0077026A">
        <w:rPr>
          <w:color w:val="000000" w:themeColor="text1"/>
        </w:rPr>
        <w:t>. “’Ah! Romney!’: Blake’s ‘</w:t>
      </w:r>
      <w:proofErr w:type="spellStart"/>
      <w:r w:rsidR="0077026A">
        <w:rPr>
          <w:color w:val="000000" w:themeColor="text1"/>
        </w:rPr>
        <w:t>Supernaculum</w:t>
      </w:r>
      <w:proofErr w:type="spellEnd"/>
      <w:r w:rsidR="0077026A">
        <w:rPr>
          <w:color w:val="000000" w:themeColor="text1"/>
        </w:rPr>
        <w:t xml:space="preserve">’ Portrait Engraving of George Romney.” </w:t>
      </w:r>
      <w:r w:rsidR="0077026A" w:rsidRPr="0077026A">
        <w:rPr>
          <w:i/>
          <w:iCs/>
          <w:color w:val="000000" w:themeColor="text1"/>
        </w:rPr>
        <w:t>Blake/An Illustrated Quarterly</w:t>
      </w:r>
      <w:r w:rsidR="0077026A">
        <w:rPr>
          <w:color w:val="000000" w:themeColor="text1"/>
        </w:rPr>
        <w:t xml:space="preserve">, vol. 47.3 (Winter 2013-14). </w:t>
      </w:r>
    </w:p>
    <w:p w14:paraId="212958DB" w14:textId="74956A7F" w:rsidR="008D0E1F" w:rsidRPr="00944530" w:rsidRDefault="008D0E1F" w:rsidP="008D0E1F">
      <w:pPr>
        <w:spacing w:line="480" w:lineRule="auto"/>
        <w:ind w:left="720" w:hanging="720"/>
        <w:rPr>
          <w:color w:val="000000" w:themeColor="text1"/>
        </w:rPr>
      </w:pPr>
      <w:r w:rsidRPr="00944530">
        <w:rPr>
          <w:color w:val="000000" w:themeColor="text1"/>
        </w:rPr>
        <w:t xml:space="preserve">Dawson, Warren R., “A Bibliography of the Printed Works of Dawson Turner.” </w:t>
      </w:r>
      <w:r w:rsidRPr="00944530">
        <w:rPr>
          <w:i/>
          <w:color w:val="000000" w:themeColor="text1"/>
        </w:rPr>
        <w:t>Transactions of the Cambridge Bibliographical Society</w:t>
      </w:r>
      <w:r w:rsidRPr="00944530">
        <w:rPr>
          <w:color w:val="000000" w:themeColor="text1"/>
        </w:rPr>
        <w:t xml:space="preserve">, III (1961): 232–56. </w:t>
      </w:r>
    </w:p>
    <w:p w14:paraId="2711DB36" w14:textId="4F77BF11" w:rsidR="00DA20FB" w:rsidRPr="00944530" w:rsidRDefault="00DA20FB" w:rsidP="008D0E1F">
      <w:pPr>
        <w:widowControl w:val="0"/>
        <w:autoSpaceDE w:val="0"/>
        <w:autoSpaceDN w:val="0"/>
        <w:adjustRightInd w:val="0"/>
        <w:spacing w:line="480" w:lineRule="auto"/>
        <w:ind w:left="720" w:hanging="720"/>
        <w:rPr>
          <w:color w:val="000000" w:themeColor="text1"/>
        </w:rPr>
      </w:pPr>
      <w:r w:rsidRPr="00944530">
        <w:rPr>
          <w:color w:val="000000" w:themeColor="text1"/>
        </w:rPr>
        <w:t xml:space="preserve">Erdman, David V. </w:t>
      </w:r>
      <w:r w:rsidRPr="00944530">
        <w:rPr>
          <w:i/>
          <w:color w:val="000000" w:themeColor="text1"/>
        </w:rPr>
        <w:t>Complete Poetry and Prose of William Blake</w:t>
      </w:r>
      <w:r w:rsidRPr="00944530">
        <w:rPr>
          <w:color w:val="000000" w:themeColor="text1"/>
        </w:rPr>
        <w:t xml:space="preserve">. Commentary Harold </w:t>
      </w:r>
      <w:r w:rsidRPr="00944530">
        <w:rPr>
          <w:color w:val="000000" w:themeColor="text1"/>
        </w:rPr>
        <w:lastRenderedPageBreak/>
        <w:t>Bloom. Rev. ed. New York: Doubleday, 1988.</w:t>
      </w:r>
    </w:p>
    <w:p w14:paraId="3FE9CDF6" w14:textId="4B7BB1D7" w:rsidR="008D0E1F" w:rsidRPr="00944530" w:rsidRDefault="008D0E1F" w:rsidP="008D0E1F">
      <w:pPr>
        <w:spacing w:line="480" w:lineRule="auto"/>
        <w:ind w:left="720" w:hanging="720"/>
        <w:rPr>
          <w:color w:val="000000" w:themeColor="text1"/>
        </w:rPr>
      </w:pPr>
      <w:r w:rsidRPr="00944530">
        <w:rPr>
          <w:color w:val="000000" w:themeColor="text1"/>
        </w:rPr>
        <w:t>------. “</w:t>
      </w:r>
      <w:proofErr w:type="spellStart"/>
      <w:r w:rsidRPr="00944530">
        <w:rPr>
          <w:color w:val="000000" w:themeColor="text1"/>
        </w:rPr>
        <w:t>Reliques</w:t>
      </w:r>
      <w:proofErr w:type="spellEnd"/>
      <w:r w:rsidRPr="00944530">
        <w:rPr>
          <w:color w:val="000000" w:themeColor="text1"/>
        </w:rPr>
        <w:t xml:space="preserve"> of the Contemporaries of William </w:t>
      </w:r>
      <w:proofErr w:type="spellStart"/>
      <w:r w:rsidRPr="00944530">
        <w:rPr>
          <w:color w:val="000000" w:themeColor="text1"/>
        </w:rPr>
        <w:t>Upcott</w:t>
      </w:r>
      <w:proofErr w:type="spellEnd"/>
      <w:r w:rsidRPr="00944530">
        <w:rPr>
          <w:color w:val="000000" w:themeColor="text1"/>
        </w:rPr>
        <w:t xml:space="preserve">.” </w:t>
      </w:r>
      <w:r w:rsidRPr="00944530">
        <w:rPr>
          <w:i/>
          <w:color w:val="000000" w:themeColor="text1"/>
        </w:rPr>
        <w:t>Bulletin of the New York Public Library</w:t>
      </w:r>
      <w:r w:rsidRPr="00944530">
        <w:rPr>
          <w:color w:val="000000" w:themeColor="text1"/>
        </w:rPr>
        <w:t xml:space="preserve">, Vol. 64, No. 11 (November 1960): 581–7. </w:t>
      </w:r>
    </w:p>
    <w:p w14:paraId="636259B3" w14:textId="6776CE88" w:rsidR="00503C8B" w:rsidRPr="00944530" w:rsidRDefault="00503C8B" w:rsidP="008D0E1F">
      <w:pPr>
        <w:spacing w:line="480" w:lineRule="auto"/>
        <w:ind w:left="720" w:hanging="720"/>
        <w:rPr>
          <w:color w:val="000000" w:themeColor="text1"/>
        </w:rPr>
      </w:pPr>
      <w:r w:rsidRPr="00944530">
        <w:rPr>
          <w:color w:val="000000" w:themeColor="text1"/>
        </w:rPr>
        <w:t xml:space="preserve">Erle, Sybille. “Blake, </w:t>
      </w:r>
      <w:proofErr w:type="spellStart"/>
      <w:r w:rsidRPr="00944530">
        <w:rPr>
          <w:color w:val="000000" w:themeColor="text1"/>
        </w:rPr>
        <w:t>Colour</w:t>
      </w:r>
      <w:proofErr w:type="spellEnd"/>
      <w:r w:rsidRPr="00944530">
        <w:rPr>
          <w:color w:val="000000" w:themeColor="text1"/>
        </w:rPr>
        <w:t xml:space="preserve"> and the </w:t>
      </w:r>
      <w:proofErr w:type="spellStart"/>
      <w:r w:rsidRPr="00944530">
        <w:rPr>
          <w:color w:val="000000" w:themeColor="text1"/>
        </w:rPr>
        <w:t>Truchsessian</w:t>
      </w:r>
      <w:proofErr w:type="spellEnd"/>
      <w:r w:rsidRPr="00944530">
        <w:rPr>
          <w:color w:val="000000" w:themeColor="text1"/>
        </w:rPr>
        <w:t xml:space="preserve"> Gallery: Modelling the Mind and Liberating the Observer.” </w:t>
      </w:r>
      <w:r w:rsidRPr="00944530">
        <w:rPr>
          <w:i/>
          <w:color w:val="000000" w:themeColor="text1"/>
        </w:rPr>
        <w:t>Romanticism and Victorianism on the Net</w:t>
      </w:r>
      <w:r w:rsidRPr="00944530">
        <w:rPr>
          <w:color w:val="000000" w:themeColor="text1"/>
        </w:rPr>
        <w:t>, 52, Nov. 2008; online.</w:t>
      </w:r>
    </w:p>
    <w:p w14:paraId="616DE69F" w14:textId="53DE3822" w:rsidR="00675CF4" w:rsidRPr="00944530" w:rsidRDefault="00675CF4" w:rsidP="00675CF4">
      <w:pPr>
        <w:widowControl w:val="0"/>
        <w:autoSpaceDE w:val="0"/>
        <w:autoSpaceDN w:val="0"/>
        <w:adjustRightInd w:val="0"/>
        <w:spacing w:line="480" w:lineRule="auto"/>
        <w:ind w:left="720" w:hanging="720"/>
        <w:rPr>
          <w:color w:val="000000" w:themeColor="text1"/>
        </w:rPr>
      </w:pPr>
      <w:proofErr w:type="spellStart"/>
      <w:r w:rsidRPr="00944530">
        <w:rPr>
          <w:color w:val="000000" w:themeColor="text1"/>
        </w:rPr>
        <w:t>Essick</w:t>
      </w:r>
      <w:proofErr w:type="spellEnd"/>
      <w:r w:rsidRPr="00944530">
        <w:rPr>
          <w:color w:val="000000" w:themeColor="text1"/>
        </w:rPr>
        <w:t xml:space="preserve">, Robert, N. </w:t>
      </w:r>
      <w:r w:rsidRPr="00944530">
        <w:rPr>
          <w:i/>
          <w:color w:val="000000" w:themeColor="text1"/>
        </w:rPr>
        <w:t xml:space="preserve">William </w:t>
      </w:r>
      <w:r w:rsidRPr="004F23F8">
        <w:rPr>
          <w:i/>
        </w:rPr>
        <w:t>Blake's Commercial Book Illustrations: A Catalogue of the Plates Engraved by Blake after Designs by Other Artists</w:t>
      </w:r>
      <w:r w:rsidRPr="004F23F8">
        <w:t xml:space="preserve">. Oxford: Clarendon </w:t>
      </w:r>
      <w:r w:rsidRPr="00944530">
        <w:rPr>
          <w:color w:val="000000" w:themeColor="text1"/>
        </w:rPr>
        <w:t>Press, 1991.</w:t>
      </w:r>
    </w:p>
    <w:p w14:paraId="70145607" w14:textId="5C51D4DB" w:rsidR="00376826" w:rsidRPr="00944530" w:rsidRDefault="00503C8B" w:rsidP="00375312">
      <w:pPr>
        <w:spacing w:line="480" w:lineRule="auto"/>
        <w:ind w:left="720" w:hanging="720"/>
        <w:rPr>
          <w:rFonts w:eastAsiaTheme="minorHAnsi"/>
          <w:color w:val="000000" w:themeColor="text1"/>
        </w:rPr>
      </w:pPr>
      <w:r w:rsidRPr="00944530">
        <w:rPr>
          <w:rFonts w:eastAsiaTheme="minorHAnsi"/>
          <w:color w:val="000000" w:themeColor="text1"/>
        </w:rPr>
        <w:t xml:space="preserve">------. “Blake's 1812 Exhibition.” </w:t>
      </w:r>
      <w:r w:rsidRPr="00944530">
        <w:rPr>
          <w:rFonts w:eastAsiaTheme="minorHAnsi"/>
          <w:i/>
          <w:iCs/>
          <w:color w:val="000000" w:themeColor="text1"/>
        </w:rPr>
        <w:t>Blake/An Illustrated Quarterly</w:t>
      </w:r>
      <w:r w:rsidRPr="00944530">
        <w:rPr>
          <w:rFonts w:eastAsiaTheme="minorHAnsi"/>
          <w:color w:val="000000" w:themeColor="text1"/>
        </w:rPr>
        <w:t xml:space="preserve">, </w:t>
      </w:r>
      <w:r w:rsidR="00375312">
        <w:rPr>
          <w:rFonts w:eastAsiaTheme="minorHAnsi"/>
          <w:color w:val="000000" w:themeColor="text1"/>
        </w:rPr>
        <w:t xml:space="preserve">vol. </w:t>
      </w:r>
      <w:r w:rsidRPr="00944530">
        <w:rPr>
          <w:rFonts w:eastAsiaTheme="minorHAnsi"/>
          <w:color w:val="000000" w:themeColor="text1"/>
        </w:rPr>
        <w:t>27.2 (Fall 1993): 36–42.</w:t>
      </w:r>
    </w:p>
    <w:p w14:paraId="7B52778F" w14:textId="017DDB75" w:rsidR="00503C8B" w:rsidRPr="00944530" w:rsidRDefault="00376826" w:rsidP="00376826">
      <w:pPr>
        <w:widowControl w:val="0"/>
        <w:autoSpaceDE w:val="0"/>
        <w:autoSpaceDN w:val="0"/>
        <w:adjustRightInd w:val="0"/>
        <w:spacing w:line="480" w:lineRule="auto"/>
        <w:ind w:left="720" w:hanging="720"/>
        <w:rPr>
          <w:color w:val="000000" w:themeColor="text1"/>
        </w:rPr>
      </w:pPr>
      <w:r w:rsidRPr="00944530">
        <w:rPr>
          <w:color w:val="000000" w:themeColor="text1"/>
        </w:rPr>
        <w:t xml:space="preserve">------. “A Relief Etching of Blake’s Virgil Illustrations.” </w:t>
      </w:r>
      <w:r w:rsidRPr="00944530">
        <w:rPr>
          <w:rFonts w:eastAsiaTheme="minorHAnsi"/>
          <w:i/>
          <w:iCs/>
          <w:color w:val="000000" w:themeColor="text1"/>
        </w:rPr>
        <w:t>Blake/An Illustrated Quarterly</w:t>
      </w:r>
      <w:r w:rsidRPr="00944530">
        <w:rPr>
          <w:color w:val="000000" w:themeColor="text1"/>
        </w:rPr>
        <w:t xml:space="preserve">, </w:t>
      </w:r>
      <w:r w:rsidR="00375312">
        <w:rPr>
          <w:color w:val="000000" w:themeColor="text1"/>
        </w:rPr>
        <w:t xml:space="preserve">vol. </w:t>
      </w:r>
      <w:r w:rsidRPr="00944530">
        <w:rPr>
          <w:color w:val="000000" w:themeColor="text1"/>
        </w:rPr>
        <w:t>25.3 (Winter 1991): 117–27.</w:t>
      </w:r>
    </w:p>
    <w:p w14:paraId="16098D52" w14:textId="54E386D3" w:rsidR="008D0E1F" w:rsidRDefault="008D0E1F" w:rsidP="008D0E1F">
      <w:pPr>
        <w:widowControl w:val="0"/>
        <w:autoSpaceDE w:val="0"/>
        <w:autoSpaceDN w:val="0"/>
        <w:adjustRightInd w:val="0"/>
        <w:spacing w:line="480" w:lineRule="auto"/>
        <w:ind w:left="720" w:hanging="720"/>
        <w:rPr>
          <w:color w:val="000000" w:themeColor="text1"/>
        </w:rPr>
      </w:pPr>
      <w:r w:rsidRPr="00944530">
        <w:rPr>
          <w:color w:val="000000" w:themeColor="text1"/>
        </w:rPr>
        <w:t xml:space="preserve">Goodman, Nigel, ed. </w:t>
      </w:r>
      <w:r w:rsidRPr="00944530">
        <w:rPr>
          <w:i/>
          <w:color w:val="000000" w:themeColor="text1"/>
        </w:rPr>
        <w:t>Dawson Turner: A Norfolk Antiquary and his Remarkable Family</w:t>
      </w:r>
      <w:r w:rsidRPr="00944530">
        <w:rPr>
          <w:color w:val="000000" w:themeColor="text1"/>
        </w:rPr>
        <w:t>. Chichester, West Sussex: Phillimore &amp; Co. Ltd. 2007.</w:t>
      </w:r>
    </w:p>
    <w:p w14:paraId="37B82EF6" w14:textId="4BE3A815" w:rsidR="00C1417D" w:rsidRPr="00944530" w:rsidRDefault="00C1417D" w:rsidP="008D0E1F">
      <w:pPr>
        <w:widowControl w:val="0"/>
        <w:autoSpaceDE w:val="0"/>
        <w:autoSpaceDN w:val="0"/>
        <w:adjustRightInd w:val="0"/>
        <w:spacing w:line="480" w:lineRule="auto"/>
        <w:ind w:left="720" w:hanging="720"/>
        <w:rPr>
          <w:color w:val="000000" w:themeColor="text1"/>
        </w:rPr>
      </w:pPr>
      <w:r w:rsidRPr="00182AF5">
        <w:rPr>
          <w:color w:val="000000" w:themeColor="text1"/>
        </w:rPr>
        <w:t xml:space="preserve">Grabowski, Beth. </w:t>
      </w:r>
      <w:r w:rsidRPr="00182AF5">
        <w:rPr>
          <w:i/>
          <w:color w:val="000000" w:themeColor="text1"/>
        </w:rPr>
        <w:t>Printmaking: A Complete Guide to Materials and Processes</w:t>
      </w:r>
      <w:r w:rsidRPr="00182AF5">
        <w:rPr>
          <w:color w:val="000000" w:themeColor="text1"/>
        </w:rPr>
        <w:t>. London: Laurence King, 2009.</w:t>
      </w:r>
    </w:p>
    <w:p w14:paraId="626E2BB9" w14:textId="36BF1E7C" w:rsidR="008D0E1F" w:rsidRDefault="008D0E1F" w:rsidP="008D0E1F">
      <w:pPr>
        <w:widowControl w:val="0"/>
        <w:autoSpaceDE w:val="0"/>
        <w:autoSpaceDN w:val="0"/>
        <w:adjustRightInd w:val="0"/>
        <w:spacing w:line="480" w:lineRule="auto"/>
        <w:ind w:left="720" w:hanging="720"/>
        <w:rPr>
          <w:color w:val="000000" w:themeColor="text1"/>
        </w:rPr>
      </w:pPr>
      <w:r w:rsidRPr="00944530">
        <w:rPr>
          <w:color w:val="000000" w:themeColor="text1"/>
        </w:rPr>
        <w:t xml:space="preserve">Heath, John. </w:t>
      </w:r>
      <w:r w:rsidRPr="00944530">
        <w:rPr>
          <w:i/>
          <w:color w:val="000000" w:themeColor="text1"/>
        </w:rPr>
        <w:t>The Heath Family Engravers, 1779 to 1878</w:t>
      </w:r>
      <w:r w:rsidRPr="00944530">
        <w:rPr>
          <w:color w:val="000000" w:themeColor="text1"/>
        </w:rPr>
        <w:t xml:space="preserve">, Vols. I and II. </w:t>
      </w:r>
      <w:proofErr w:type="spellStart"/>
      <w:r w:rsidRPr="00944530">
        <w:rPr>
          <w:color w:val="000000" w:themeColor="text1"/>
        </w:rPr>
        <w:t>Aldershot</w:t>
      </w:r>
      <w:proofErr w:type="spellEnd"/>
      <w:r w:rsidRPr="00944530">
        <w:rPr>
          <w:color w:val="000000" w:themeColor="text1"/>
        </w:rPr>
        <w:t xml:space="preserve">, Hants: </w:t>
      </w:r>
      <w:proofErr w:type="spellStart"/>
      <w:r w:rsidRPr="00944530">
        <w:rPr>
          <w:color w:val="000000" w:themeColor="text1"/>
        </w:rPr>
        <w:t>Scolar</w:t>
      </w:r>
      <w:proofErr w:type="spellEnd"/>
      <w:r w:rsidRPr="00944530">
        <w:rPr>
          <w:color w:val="000000" w:themeColor="text1"/>
        </w:rPr>
        <w:t xml:space="preserve"> Press, 1993.  </w:t>
      </w:r>
    </w:p>
    <w:p w14:paraId="5D015389" w14:textId="7F752CFC" w:rsidR="00C1417D" w:rsidRPr="00944530" w:rsidRDefault="00C1417D" w:rsidP="008D0E1F">
      <w:pPr>
        <w:widowControl w:val="0"/>
        <w:autoSpaceDE w:val="0"/>
        <w:autoSpaceDN w:val="0"/>
        <w:adjustRightInd w:val="0"/>
        <w:spacing w:line="480" w:lineRule="auto"/>
        <w:ind w:left="720" w:hanging="720"/>
        <w:rPr>
          <w:color w:val="000000" w:themeColor="text1"/>
        </w:rPr>
      </w:pPr>
      <w:r>
        <w:rPr>
          <w:color w:val="000000" w:themeColor="text1"/>
        </w:rPr>
        <w:t xml:space="preserve">Lister, Raymond. </w:t>
      </w:r>
      <w:r w:rsidRPr="00182AF5">
        <w:rPr>
          <w:i/>
          <w:color w:val="000000" w:themeColor="text1"/>
        </w:rPr>
        <w:t>Infernal Methods: A Study of William Blake’s Art Techniques</w:t>
      </w:r>
      <w:r w:rsidRPr="00182AF5">
        <w:rPr>
          <w:color w:val="000000" w:themeColor="text1"/>
        </w:rPr>
        <w:t>. London: G. Bell &amp; Sons, 1975.</w:t>
      </w:r>
    </w:p>
    <w:p w14:paraId="480EA007" w14:textId="69247E45" w:rsidR="008D0E1F" w:rsidRPr="00944530" w:rsidRDefault="008D0E1F" w:rsidP="008D0E1F">
      <w:pPr>
        <w:spacing w:line="480" w:lineRule="auto"/>
        <w:ind w:left="720" w:hanging="720"/>
        <w:rPr>
          <w:color w:val="000000" w:themeColor="text1"/>
        </w:rPr>
      </w:pPr>
      <w:r w:rsidRPr="00944530">
        <w:rPr>
          <w:color w:val="000000" w:themeColor="text1"/>
        </w:rPr>
        <w:t xml:space="preserve">Munby, A. N. L. </w:t>
      </w:r>
      <w:r w:rsidRPr="00944530">
        <w:rPr>
          <w:i/>
          <w:color w:val="000000" w:themeColor="text1"/>
        </w:rPr>
        <w:t>The Cult of the Autograph Letter in England</w:t>
      </w:r>
      <w:r w:rsidRPr="00944530">
        <w:rPr>
          <w:color w:val="000000" w:themeColor="text1"/>
        </w:rPr>
        <w:t xml:space="preserve">. London: The Athlone Press, 1962. </w:t>
      </w:r>
    </w:p>
    <w:p w14:paraId="39BFA996" w14:textId="6744F848" w:rsidR="008045F8" w:rsidRPr="00944530" w:rsidRDefault="00503C8B" w:rsidP="008D0E1F">
      <w:pPr>
        <w:spacing w:line="480" w:lineRule="auto"/>
        <w:ind w:left="720" w:hanging="720"/>
        <w:rPr>
          <w:color w:val="000000" w:themeColor="text1"/>
        </w:rPr>
      </w:pPr>
      <w:r w:rsidRPr="00944530">
        <w:rPr>
          <w:color w:val="000000" w:themeColor="text1"/>
        </w:rPr>
        <w:lastRenderedPageBreak/>
        <w:t xml:space="preserve">Read, Dennis. “The Rival </w:t>
      </w:r>
      <w:r w:rsidRPr="00944530">
        <w:rPr>
          <w:i/>
          <w:color w:val="000000" w:themeColor="text1"/>
        </w:rPr>
        <w:t>Canterbury Pilgrims</w:t>
      </w:r>
      <w:r w:rsidRPr="00944530">
        <w:rPr>
          <w:color w:val="000000" w:themeColor="text1"/>
        </w:rPr>
        <w:t xml:space="preserve"> of Blake and </w:t>
      </w:r>
      <w:proofErr w:type="spellStart"/>
      <w:r w:rsidRPr="00944530">
        <w:rPr>
          <w:color w:val="000000" w:themeColor="text1"/>
        </w:rPr>
        <w:t>Cromek</w:t>
      </w:r>
      <w:proofErr w:type="spellEnd"/>
      <w:r w:rsidRPr="00944530">
        <w:rPr>
          <w:color w:val="000000" w:themeColor="text1"/>
        </w:rPr>
        <w:t xml:space="preserve">: Herculean Figures in the Carpet.” </w:t>
      </w:r>
      <w:r w:rsidRPr="00944530">
        <w:rPr>
          <w:i/>
          <w:color w:val="000000" w:themeColor="text1"/>
        </w:rPr>
        <w:t>Modern Philology</w:t>
      </w:r>
      <w:r w:rsidR="00375312">
        <w:rPr>
          <w:iCs/>
          <w:color w:val="000000" w:themeColor="text1"/>
        </w:rPr>
        <w:t>,</w:t>
      </w:r>
      <w:r w:rsidRPr="00944530">
        <w:rPr>
          <w:color w:val="000000" w:themeColor="text1"/>
        </w:rPr>
        <w:t xml:space="preserve"> </w:t>
      </w:r>
      <w:r w:rsidR="00375312">
        <w:rPr>
          <w:color w:val="000000" w:themeColor="text1"/>
        </w:rPr>
        <w:t>v</w:t>
      </w:r>
      <w:r w:rsidRPr="00944530">
        <w:rPr>
          <w:color w:val="000000" w:themeColor="text1"/>
        </w:rPr>
        <w:t xml:space="preserve">ol. 86 (1988): 171–90. </w:t>
      </w:r>
    </w:p>
    <w:p w14:paraId="301751C7" w14:textId="77777777" w:rsidR="008045F8" w:rsidRPr="00944530" w:rsidRDefault="008045F8" w:rsidP="008D0E1F">
      <w:pPr>
        <w:spacing w:line="480" w:lineRule="auto"/>
        <w:ind w:left="720" w:hanging="720"/>
        <w:rPr>
          <w:color w:val="000000" w:themeColor="text1"/>
        </w:rPr>
      </w:pPr>
      <w:r w:rsidRPr="00944530">
        <w:rPr>
          <w:iCs/>
          <w:color w:val="000000" w:themeColor="text1"/>
        </w:rPr>
        <w:t xml:space="preserve">Turner, Dawson. </w:t>
      </w:r>
      <w:r w:rsidRPr="00944530">
        <w:rPr>
          <w:i/>
          <w:iCs/>
          <w:color w:val="000000" w:themeColor="text1"/>
        </w:rPr>
        <w:t>Account of a Tour</w:t>
      </w:r>
      <w:r w:rsidRPr="00944530">
        <w:rPr>
          <w:color w:val="000000" w:themeColor="text1"/>
        </w:rPr>
        <w:t xml:space="preserve">. London, 1820. </w:t>
      </w:r>
    </w:p>
    <w:p w14:paraId="380D08F7" w14:textId="00A8987D" w:rsidR="00503C8B" w:rsidRPr="004F23F8" w:rsidRDefault="008045F8" w:rsidP="008D0E1F">
      <w:pPr>
        <w:spacing w:line="480" w:lineRule="auto"/>
        <w:ind w:left="720" w:hanging="720"/>
        <w:rPr>
          <w:color w:val="FF0000"/>
        </w:rPr>
      </w:pPr>
      <w:r w:rsidRPr="00944530">
        <w:rPr>
          <w:color w:val="000000" w:themeColor="text1"/>
        </w:rPr>
        <w:t xml:space="preserve">------. </w:t>
      </w:r>
      <w:r w:rsidRPr="00944530">
        <w:rPr>
          <w:i/>
          <w:iCs/>
          <w:color w:val="000000" w:themeColor="text1"/>
        </w:rPr>
        <w:t>Architectura</w:t>
      </w:r>
      <w:r w:rsidRPr="004F23F8">
        <w:rPr>
          <w:i/>
          <w:iCs/>
        </w:rPr>
        <w:t>l Antiquities of Normandy</w:t>
      </w:r>
      <w:r w:rsidRPr="004F23F8">
        <w:t xml:space="preserve">. London, 1822. </w:t>
      </w:r>
      <w:r w:rsidR="00503C8B" w:rsidRPr="004F23F8">
        <w:rPr>
          <w:color w:val="FF0000"/>
        </w:rPr>
        <w:t xml:space="preserve"> </w:t>
      </w:r>
    </w:p>
    <w:p w14:paraId="5EA198F7" w14:textId="757C9696" w:rsidR="00675CF4" w:rsidRPr="003E5C79" w:rsidRDefault="00675CF4" w:rsidP="003E5C79">
      <w:pPr>
        <w:spacing w:line="480" w:lineRule="auto"/>
        <w:ind w:left="720" w:hanging="720"/>
        <w:rPr>
          <w:i/>
          <w:iCs/>
          <w:color w:val="000000" w:themeColor="text1"/>
        </w:rPr>
      </w:pPr>
      <w:r w:rsidRPr="003E5C79">
        <w:rPr>
          <w:color w:val="000000" w:themeColor="text1"/>
        </w:rPr>
        <w:t xml:space="preserve">Viscomi, Joseph. </w:t>
      </w:r>
      <w:r w:rsidRPr="004F23F8">
        <w:rPr>
          <w:i/>
          <w:iCs/>
          <w:color w:val="000000" w:themeColor="text1"/>
        </w:rPr>
        <w:t>Blake and the Idea of the Book</w:t>
      </w:r>
      <w:r w:rsidRPr="004F23F8">
        <w:rPr>
          <w:color w:val="000000" w:themeColor="text1"/>
        </w:rPr>
        <w:t xml:space="preserve">. Princeton: Princeton University Press, </w:t>
      </w:r>
      <w:r w:rsidRPr="00944530">
        <w:rPr>
          <w:color w:val="000000" w:themeColor="text1"/>
        </w:rPr>
        <w:t>1993.</w:t>
      </w:r>
    </w:p>
    <w:p w14:paraId="3E9B47C8" w14:textId="15AE4A30" w:rsidR="003E5C79" w:rsidRPr="003E5C79" w:rsidRDefault="003E5C79" w:rsidP="003E5C79">
      <w:pPr>
        <w:spacing w:line="480" w:lineRule="auto"/>
        <w:ind w:left="720" w:hanging="720"/>
      </w:pPr>
      <w:r>
        <w:t>------. “</w:t>
      </w:r>
      <w:r w:rsidRPr="003E5C79">
        <w:t>Blake's '</w:t>
      </w:r>
      <w:proofErr w:type="spellStart"/>
      <w:r w:rsidRPr="003E5C79">
        <w:t>Annus</w:t>
      </w:r>
      <w:proofErr w:type="spellEnd"/>
      <w:r w:rsidRPr="003E5C79">
        <w:t xml:space="preserve"> Mirabilis': </w:t>
      </w:r>
      <w:proofErr w:type="gramStart"/>
      <w:r w:rsidRPr="003E5C79">
        <w:t>the</w:t>
      </w:r>
      <w:proofErr w:type="gramEnd"/>
      <w:r w:rsidRPr="003E5C79">
        <w:t xml:space="preserve"> Productions of 1795.</w:t>
      </w:r>
      <w:r>
        <w:t>”</w:t>
      </w:r>
      <w:r w:rsidRPr="003E5C79">
        <w:rPr>
          <w:rStyle w:val="apple-converted-space"/>
          <w:color w:val="000000"/>
        </w:rPr>
        <w:t> </w:t>
      </w:r>
      <w:r w:rsidRPr="003E5C79">
        <w:rPr>
          <w:i/>
          <w:iCs/>
          <w:color w:val="000000"/>
        </w:rPr>
        <w:t>Blake/An Illustrated Quarterly</w:t>
      </w:r>
      <w:r w:rsidR="00375312">
        <w:rPr>
          <w:color w:val="000000"/>
        </w:rPr>
        <w:t>, 42.2</w:t>
      </w:r>
      <w:r w:rsidRPr="003E5C79">
        <w:rPr>
          <w:rStyle w:val="apple-converted-space"/>
          <w:color w:val="000000"/>
        </w:rPr>
        <w:t> </w:t>
      </w:r>
      <w:r w:rsidRPr="003E5C79">
        <w:rPr>
          <w:color w:val="000000"/>
        </w:rPr>
        <w:t>(Fall 2007): 52-83.</w:t>
      </w:r>
    </w:p>
    <w:p w14:paraId="0F7DA632" w14:textId="351CBD9E" w:rsidR="00503C8B" w:rsidRDefault="00503C8B" w:rsidP="00503C8B">
      <w:pPr>
        <w:spacing w:line="480" w:lineRule="auto"/>
        <w:ind w:left="720" w:hanging="720"/>
        <w:rPr>
          <w:color w:val="000000" w:themeColor="text1"/>
        </w:rPr>
      </w:pPr>
      <w:r w:rsidRPr="00944530">
        <w:rPr>
          <w:rFonts w:eastAsia="Times New Roman"/>
          <w:color w:val="000000" w:themeColor="text1"/>
        </w:rPr>
        <w:t xml:space="preserve">------. </w:t>
      </w:r>
      <w:r w:rsidRPr="00035CF7">
        <w:rPr>
          <w:rStyle w:val="Hyperlink"/>
          <w:color w:val="000000" w:themeColor="text1"/>
          <w:u w:val="none"/>
        </w:rPr>
        <w:t>“The Evolution of William Blake's</w:t>
      </w:r>
      <w:r w:rsidRPr="00035CF7">
        <w:rPr>
          <w:rStyle w:val="Hyperlink"/>
          <w:i/>
          <w:color w:val="000000" w:themeColor="text1"/>
          <w:u w:val="none"/>
        </w:rPr>
        <w:t xml:space="preserve"> The Marriage of Heaven and Hell.</w:t>
      </w:r>
      <w:r w:rsidRPr="00035CF7">
        <w:rPr>
          <w:rStyle w:val="Hyperlink"/>
          <w:color w:val="000000" w:themeColor="text1"/>
          <w:u w:val="none"/>
        </w:rPr>
        <w:t>”</w:t>
      </w:r>
      <w:r w:rsidRPr="00035CF7">
        <w:rPr>
          <w:color w:val="000000" w:themeColor="text1"/>
        </w:rPr>
        <w:t xml:space="preserve"> </w:t>
      </w:r>
      <w:r w:rsidRPr="00035CF7">
        <w:rPr>
          <w:rStyle w:val="U"/>
          <w:color w:val="000000" w:themeColor="text1"/>
          <w:sz w:val="24"/>
        </w:rPr>
        <w:t>Hunt</w:t>
      </w:r>
      <w:r w:rsidRPr="00944530">
        <w:rPr>
          <w:rStyle w:val="U"/>
          <w:color w:val="000000" w:themeColor="text1"/>
          <w:sz w:val="24"/>
        </w:rPr>
        <w:t>ington Library Quarterly</w:t>
      </w:r>
      <w:r w:rsidR="00375312">
        <w:rPr>
          <w:color w:val="000000" w:themeColor="text1"/>
        </w:rPr>
        <w:t xml:space="preserve">, </w:t>
      </w:r>
      <w:r w:rsidRPr="00944530">
        <w:rPr>
          <w:color w:val="000000" w:themeColor="text1"/>
        </w:rPr>
        <w:t>58.3&amp;4 (1997): 281–344.</w:t>
      </w:r>
    </w:p>
    <w:p w14:paraId="59ABD70A" w14:textId="5A60E0B0" w:rsidR="00375312" w:rsidRDefault="00375312" w:rsidP="00503C8B">
      <w:pPr>
        <w:spacing w:line="480" w:lineRule="auto"/>
        <w:ind w:left="720" w:hanging="720"/>
        <w:rPr>
          <w:color w:val="000000" w:themeColor="text1"/>
        </w:rPr>
      </w:pPr>
      <w:r>
        <w:rPr>
          <w:rFonts w:eastAsia="Times New Roman"/>
          <w:color w:val="000000" w:themeColor="text1"/>
        </w:rPr>
        <w:t>-</w:t>
      </w:r>
      <w:r>
        <w:rPr>
          <w:color w:val="000000" w:themeColor="text1"/>
        </w:rPr>
        <w:t xml:space="preserve">-----. “The Myth of Commissioned Illuminated Books: George Romney, Isaac </w:t>
      </w:r>
      <w:proofErr w:type="spellStart"/>
      <w:r>
        <w:rPr>
          <w:color w:val="000000" w:themeColor="text1"/>
        </w:rPr>
        <w:t>D’Israeli</w:t>
      </w:r>
      <w:proofErr w:type="spellEnd"/>
      <w:r>
        <w:rPr>
          <w:color w:val="000000" w:themeColor="text1"/>
        </w:rPr>
        <w:t xml:space="preserve">, and ‘ONE HUNDRED AND SIXTY designs . . . of Blake’s’.” </w:t>
      </w:r>
      <w:r w:rsidRPr="00375312">
        <w:rPr>
          <w:i/>
          <w:iCs/>
          <w:color w:val="000000" w:themeColor="text1"/>
        </w:rPr>
        <w:t>Blake/An Illustrated Quarterly</w:t>
      </w:r>
      <w:r>
        <w:rPr>
          <w:color w:val="000000" w:themeColor="text1"/>
        </w:rPr>
        <w:t>, vol. 23.2 (Fall 1989): 48-74.</w:t>
      </w:r>
    </w:p>
    <w:p w14:paraId="20631D92" w14:textId="1629D975" w:rsidR="00375312" w:rsidRPr="00375312" w:rsidRDefault="003E5C79" w:rsidP="00503C8B">
      <w:pPr>
        <w:spacing w:line="480" w:lineRule="auto"/>
        <w:ind w:left="720" w:hanging="720"/>
        <w:rPr>
          <w:rFonts w:ascii="-webkit-standard" w:hAnsi="-webkit-standard" w:hint="eastAsia"/>
          <w:color w:val="000000"/>
          <w:sz w:val="27"/>
          <w:szCs w:val="27"/>
        </w:rPr>
      </w:pPr>
      <w:r>
        <w:t xml:space="preserve">------. </w:t>
      </w:r>
      <w:r w:rsidRPr="003E5C79">
        <w:t>“Signing Large Color Prints: The Significance of Blake's Signatures.”</w:t>
      </w:r>
      <w:r w:rsidRPr="003E5C79">
        <w:rPr>
          <w:rStyle w:val="apple-converted-space"/>
          <w:color w:val="0000FF"/>
          <w:u w:val="single"/>
        </w:rPr>
        <w:t> </w:t>
      </w:r>
      <w:r w:rsidRPr="003E5C79">
        <w:rPr>
          <w:i/>
          <w:iCs/>
          <w:color w:val="000000"/>
        </w:rPr>
        <w:t>Huntington Library Quarterly</w:t>
      </w:r>
      <w:r w:rsidR="00375312">
        <w:rPr>
          <w:color w:val="000000"/>
        </w:rPr>
        <w:t xml:space="preserve">, </w:t>
      </w:r>
      <w:r>
        <w:rPr>
          <w:color w:val="000000"/>
        </w:rPr>
        <w:t>80.3 (2017): 365-402</w:t>
      </w:r>
      <w:r>
        <w:rPr>
          <w:rFonts w:ascii="-webkit-standard" w:hAnsi="-webkit-standard"/>
          <w:color w:val="000000"/>
          <w:sz w:val="27"/>
          <w:szCs w:val="27"/>
        </w:rPr>
        <w:t>.</w:t>
      </w:r>
    </w:p>
    <w:p w14:paraId="1912FA53" w14:textId="69630C8E" w:rsidR="00503C8B" w:rsidRPr="00944530" w:rsidRDefault="00503C8B" w:rsidP="00503C8B">
      <w:pPr>
        <w:widowControl w:val="0"/>
        <w:autoSpaceDE w:val="0"/>
        <w:autoSpaceDN w:val="0"/>
        <w:adjustRightInd w:val="0"/>
        <w:spacing w:line="480" w:lineRule="auto"/>
        <w:ind w:left="720" w:hanging="720"/>
        <w:rPr>
          <w:color w:val="000000" w:themeColor="text1"/>
        </w:rPr>
      </w:pPr>
      <w:r w:rsidRPr="00944530">
        <w:rPr>
          <w:color w:val="000000" w:themeColor="text1"/>
        </w:rPr>
        <w:t>Ward, Aileen. “’Canterbury Revisited’: The Blake-</w:t>
      </w:r>
      <w:proofErr w:type="spellStart"/>
      <w:r w:rsidRPr="00944530">
        <w:rPr>
          <w:color w:val="000000" w:themeColor="text1"/>
        </w:rPr>
        <w:t>Cromek</w:t>
      </w:r>
      <w:proofErr w:type="spellEnd"/>
      <w:r w:rsidRPr="00944530">
        <w:rPr>
          <w:color w:val="000000" w:themeColor="text1"/>
        </w:rPr>
        <w:t xml:space="preserve"> Controversy.” </w:t>
      </w:r>
      <w:r w:rsidRPr="00944530">
        <w:rPr>
          <w:i/>
          <w:color w:val="000000" w:themeColor="text1"/>
        </w:rPr>
        <w:t>Blake/An Illustrated Quarterly</w:t>
      </w:r>
      <w:r w:rsidR="00375312">
        <w:rPr>
          <w:color w:val="000000" w:themeColor="text1"/>
        </w:rPr>
        <w:t xml:space="preserve">, vol. </w:t>
      </w:r>
      <w:r w:rsidRPr="00944530">
        <w:rPr>
          <w:color w:val="000000" w:themeColor="text1"/>
        </w:rPr>
        <w:t xml:space="preserve">22.3 (Winter 1989): 80–92. </w:t>
      </w:r>
    </w:p>
    <w:p w14:paraId="68EACBC7" w14:textId="77777777" w:rsidR="00DA20FB" w:rsidRPr="00944530" w:rsidRDefault="00DA20FB" w:rsidP="00DA20FB">
      <w:pPr>
        <w:pStyle w:val="Body"/>
        <w:widowControl w:val="0"/>
        <w:spacing w:line="480" w:lineRule="auto"/>
        <w:rPr>
          <w:color w:val="000000" w:themeColor="text1"/>
          <w:lang w:val="en-US"/>
        </w:rPr>
      </w:pPr>
    </w:p>
    <w:p w14:paraId="736734C0" w14:textId="595F963F" w:rsidR="00DA20FB" w:rsidRPr="004F23F8" w:rsidRDefault="00DA20FB">
      <w:pPr>
        <w:pStyle w:val="Body"/>
        <w:widowControl w:val="0"/>
        <w:ind w:firstLine="720"/>
        <w:rPr>
          <w:lang w:val="en-US"/>
        </w:rPr>
      </w:pPr>
    </w:p>
    <w:p w14:paraId="4313C953" w14:textId="77777777" w:rsidR="00DA20FB" w:rsidRPr="004F23F8" w:rsidRDefault="00DA20FB">
      <w:pPr>
        <w:pStyle w:val="Body"/>
        <w:widowControl w:val="0"/>
        <w:ind w:firstLine="720"/>
        <w:rPr>
          <w:lang w:val="en-US"/>
        </w:rPr>
      </w:pPr>
    </w:p>
    <w:sectPr w:rsidR="00DA20FB" w:rsidRPr="004F23F8">
      <w:footerReference w:type="default" r:id="rId52"/>
      <w:endnotePr>
        <w:numFmt w:val="decimal"/>
      </w:endnotePr>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6192E" w14:textId="77777777" w:rsidR="00B340CA" w:rsidRDefault="00B340CA">
      <w:r>
        <w:separator/>
      </w:r>
    </w:p>
  </w:endnote>
  <w:endnote w:type="continuationSeparator" w:id="0">
    <w:p w14:paraId="4B53E157" w14:textId="77777777" w:rsidR="00B340CA" w:rsidRDefault="00B340CA">
      <w:r>
        <w:continuationSeparator/>
      </w:r>
    </w:p>
  </w:endnote>
  <w:endnote w:type="continuationNotice" w:id="1">
    <w:p w14:paraId="3AC2F783" w14:textId="77777777" w:rsidR="00B340CA" w:rsidRDefault="00B340CA"/>
  </w:endnote>
  <w:endnote w:id="2">
    <w:p w14:paraId="44188715" w14:textId="0BD80204" w:rsidR="00EF09E4" w:rsidRPr="00B37C28" w:rsidRDefault="00EF09E4">
      <w:pPr>
        <w:pStyle w:val="Body"/>
        <w:widowControl w:val="0"/>
        <w:spacing w:line="480" w:lineRule="auto"/>
        <w:rPr>
          <w:rFonts w:cs="Times New Roman"/>
        </w:rPr>
      </w:pPr>
      <w:r w:rsidRPr="00B37C28">
        <w:rPr>
          <w:rFonts w:cs="Times New Roman"/>
          <w:vertAlign w:val="superscript"/>
        </w:rPr>
        <w:endnoteRef/>
      </w:r>
      <w:r w:rsidRPr="00B37C28">
        <w:rPr>
          <w:rFonts w:cs="Times New Roman"/>
          <w:lang w:val="en-US"/>
        </w:rPr>
        <w:t xml:space="preserve"> Turner hired Cotman in 1812 at </w:t>
      </w:r>
      <w:r w:rsidRPr="00B37C28">
        <w:rPr>
          <w:rFonts w:cs="Times New Roman"/>
        </w:rPr>
        <w:t>£</w:t>
      </w:r>
      <w:r w:rsidRPr="00B37C28">
        <w:rPr>
          <w:rFonts w:cs="Times New Roman"/>
          <w:lang w:val="en-US"/>
        </w:rPr>
        <w:t>200 annum to teach his wife and eldest four daughters drawing and etching. Cotman moved to Norfolk, where he made his living as a drawing master, watercolorist, and etcher of antiquities and architectural designs. In 1817, Cotman accompanied Turner and his family on a tour in Normandy, which they visited again in 1818 and 1820. These visits to the continent resulted in Turner</w:t>
      </w:r>
      <w:r w:rsidRPr="00B37C28">
        <w:rPr>
          <w:rFonts w:cs="Times New Roman"/>
        </w:rPr>
        <w:t xml:space="preserve">’s </w:t>
      </w:r>
      <w:r w:rsidRPr="00B37C28">
        <w:rPr>
          <w:rFonts w:cs="Times New Roman"/>
          <w:i/>
          <w:iCs/>
          <w:lang w:val="en-US"/>
        </w:rPr>
        <w:t>Account of a Tour</w:t>
      </w:r>
      <w:r w:rsidRPr="00B37C28">
        <w:rPr>
          <w:rFonts w:cs="Times New Roman"/>
          <w:lang w:val="en-US"/>
        </w:rPr>
        <w:t xml:space="preserve"> and his </w:t>
      </w:r>
      <w:r w:rsidRPr="00B37C28">
        <w:rPr>
          <w:rFonts w:cs="Times New Roman"/>
          <w:i/>
          <w:iCs/>
          <w:lang w:val="en-US"/>
        </w:rPr>
        <w:t>Architectural Antiquities of Normandy</w:t>
      </w:r>
      <w:r w:rsidRPr="00B37C28">
        <w:rPr>
          <w:rFonts w:cs="Times New Roman"/>
          <w:lang w:val="en-US"/>
        </w:rPr>
        <w:t xml:space="preserve">, which appeared in 1820 and 1822 respectively. </w:t>
      </w:r>
    </w:p>
  </w:endnote>
  <w:endnote w:id="3">
    <w:p w14:paraId="1A5FC37B" w14:textId="50A6A775" w:rsidR="00EF09E4" w:rsidRPr="00B37C28" w:rsidRDefault="00EF09E4">
      <w:pPr>
        <w:pStyle w:val="EndnoteText"/>
        <w:rPr>
          <w:rFonts w:cs="Times New Roman"/>
          <w:color w:val="000000" w:themeColor="text1"/>
        </w:rPr>
      </w:pPr>
      <w:r w:rsidRPr="00B37C28">
        <w:rPr>
          <w:rStyle w:val="EndnoteReference"/>
          <w:rFonts w:cs="Times New Roman"/>
          <w:color w:val="000000" w:themeColor="text1"/>
        </w:rPr>
        <w:endnoteRef/>
      </w:r>
      <w:r w:rsidRPr="00B37C28">
        <w:rPr>
          <w:rFonts w:cs="Times New Roman"/>
          <w:color w:val="000000" w:themeColor="text1"/>
        </w:rPr>
        <w:t xml:space="preserve"> The Upton engraving is dated 1 July 1819.</w:t>
      </w:r>
    </w:p>
    <w:p w14:paraId="247302DB" w14:textId="77777777" w:rsidR="00EF09E4" w:rsidRPr="00B37C28" w:rsidRDefault="00EF09E4">
      <w:pPr>
        <w:pStyle w:val="EndnoteText"/>
        <w:rPr>
          <w:rFonts w:cs="Times New Roman"/>
          <w:color w:val="000000" w:themeColor="text1"/>
        </w:rPr>
      </w:pPr>
    </w:p>
  </w:endnote>
  <w:endnote w:id="4">
    <w:p w14:paraId="576D6171" w14:textId="01239180" w:rsidR="00EF09E4" w:rsidRPr="00B37C28" w:rsidRDefault="00EF09E4" w:rsidP="0087309D">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For a record of Blake’s known incomes during his life, see “Blake Accounts” (BR2 757–812) and Bentley’s </w:t>
      </w:r>
      <w:r w:rsidRPr="00B37C28">
        <w:rPr>
          <w:rFonts w:cs="Times New Roman"/>
          <w:i/>
          <w:iCs/>
        </w:rPr>
        <w:t>Desolate Market</w:t>
      </w:r>
      <w:r w:rsidRPr="00B37C28">
        <w:rPr>
          <w:rFonts w:cs="Times New Roman"/>
        </w:rPr>
        <w:t xml:space="preserve"> (104).</w:t>
      </w:r>
    </w:p>
  </w:endnote>
  <w:endnote w:id="5">
    <w:p w14:paraId="6CB3B490" w14:textId="5C226884" w:rsidR="00EF09E4" w:rsidRPr="00B37C28" w:rsidRDefault="00EF09E4" w:rsidP="00701451">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sidRPr="00B37C28">
        <w:rPr>
          <w:rFonts w:cs="Times New Roman"/>
          <w:color w:val="000000" w:themeColor="text1"/>
        </w:rPr>
        <w:t xml:space="preserve">Blake and Humphry may have met in 1793 or 1794 through their mutual friend George Cumberland, who was among Blake’s earliest collectors and collecting illuminated books at the same time as Humphry. </w:t>
      </w:r>
      <w:r w:rsidRPr="00B37C28">
        <w:rPr>
          <w:rFonts w:cs="Times New Roman"/>
        </w:rPr>
        <w:t xml:space="preserve">At the time, Cumberland owned copies of </w:t>
      </w:r>
      <w:r w:rsidRPr="00B37C28">
        <w:rPr>
          <w:rFonts w:cs="Times New Roman"/>
          <w:i/>
          <w:iCs/>
        </w:rPr>
        <w:t>America</w:t>
      </w:r>
      <w:r w:rsidRPr="00B37C28">
        <w:rPr>
          <w:rFonts w:cs="Times New Roman"/>
        </w:rPr>
        <w:t xml:space="preserve">, </w:t>
      </w:r>
      <w:r w:rsidRPr="00B37C28">
        <w:rPr>
          <w:rFonts w:cs="Times New Roman"/>
          <w:i/>
          <w:iCs/>
        </w:rPr>
        <w:t>Europe</w:t>
      </w:r>
      <w:r w:rsidRPr="00B37C28">
        <w:rPr>
          <w:rFonts w:cs="Times New Roman"/>
        </w:rPr>
        <w:t xml:space="preserve">, and </w:t>
      </w:r>
      <w:r w:rsidRPr="00B37C28">
        <w:rPr>
          <w:rFonts w:cs="Times New Roman"/>
          <w:i/>
          <w:iCs/>
        </w:rPr>
        <w:t>Experience</w:t>
      </w:r>
      <w:r w:rsidRPr="00B37C28">
        <w:rPr>
          <w:rFonts w:cs="Times New Roman"/>
        </w:rPr>
        <w:t xml:space="preserve"> from the same printing sessions as Humphry’s, along with copies of </w:t>
      </w:r>
      <w:r w:rsidRPr="00B37C28">
        <w:rPr>
          <w:rFonts w:cs="Times New Roman"/>
          <w:i/>
          <w:iCs/>
        </w:rPr>
        <w:t>Innocence</w:t>
      </w:r>
      <w:r w:rsidRPr="00B37C28">
        <w:rPr>
          <w:rFonts w:cs="Times New Roman"/>
        </w:rPr>
        <w:t xml:space="preserve">, the </w:t>
      </w:r>
      <w:r w:rsidRPr="00B37C28">
        <w:rPr>
          <w:rFonts w:cs="Times New Roman"/>
          <w:i/>
          <w:iCs/>
        </w:rPr>
        <w:t xml:space="preserve">Book of </w:t>
      </w:r>
      <w:r w:rsidRPr="00B37C28">
        <w:rPr>
          <w:rFonts w:cs="Times New Roman"/>
          <w:i/>
          <w:iCs/>
        </w:rPr>
        <w:t>Thel</w:t>
      </w:r>
      <w:r w:rsidRPr="00B37C28">
        <w:rPr>
          <w:rFonts w:cs="Times New Roman"/>
        </w:rPr>
        <w:t xml:space="preserve">, </w:t>
      </w:r>
      <w:r w:rsidRPr="00B37C28">
        <w:rPr>
          <w:rFonts w:cs="Times New Roman"/>
          <w:i/>
          <w:iCs/>
        </w:rPr>
        <w:t>Visions of the Daughters of Albion</w:t>
      </w:r>
      <w:r w:rsidRPr="00B37C28">
        <w:rPr>
          <w:rFonts w:cs="Times New Roman"/>
        </w:rPr>
        <w:t xml:space="preserve">, </w:t>
      </w:r>
      <w:r w:rsidRPr="00B37C28">
        <w:rPr>
          <w:rFonts w:cs="Times New Roman"/>
          <w:i/>
          <w:iCs/>
        </w:rPr>
        <w:t>For Children: the Gates of Paradise</w:t>
      </w:r>
      <w:r w:rsidRPr="00B37C28">
        <w:rPr>
          <w:rFonts w:cs="Times New Roman"/>
        </w:rPr>
        <w:t xml:space="preserve">, and </w:t>
      </w:r>
      <w:r w:rsidRPr="00B37C28">
        <w:rPr>
          <w:rFonts w:cs="Times New Roman"/>
          <w:i/>
          <w:iCs/>
        </w:rPr>
        <w:t>Song of Los</w:t>
      </w:r>
      <w:r w:rsidRPr="00B37C28">
        <w:rPr>
          <w:rFonts w:cs="Times New Roman"/>
        </w:rPr>
        <w:t>.</w:t>
      </w:r>
    </w:p>
  </w:endnote>
  <w:endnote w:id="6">
    <w:p w14:paraId="4522DB4B" w14:textId="77777777" w:rsidR="00EF09E4" w:rsidRPr="00B37C28" w:rsidRDefault="00EF09E4" w:rsidP="00701451">
      <w:pPr>
        <w:pStyle w:val="EndnoteText"/>
        <w:spacing w:line="480" w:lineRule="auto"/>
        <w:rPr>
          <w:rFonts w:cs="Times New Roman"/>
          <w:color w:val="000000" w:themeColor="text1"/>
        </w:rPr>
      </w:pPr>
      <w:r w:rsidRPr="00B37C28">
        <w:rPr>
          <w:rFonts w:cs="Times New Roman"/>
          <w:vertAlign w:val="superscript"/>
        </w:rPr>
        <w:endnoteRef/>
      </w:r>
      <w:r w:rsidRPr="00B37C28">
        <w:rPr>
          <w:rFonts w:cs="Times New Roman"/>
        </w:rPr>
        <w:t xml:space="preserve"> </w:t>
      </w:r>
      <w:r w:rsidRPr="00B37C28">
        <w:rPr>
          <w:rFonts w:cs="Times New Roman"/>
          <w:color w:val="000000" w:themeColor="text1"/>
        </w:rPr>
        <w:t xml:space="preserve">The </w:t>
      </w:r>
      <w:r w:rsidRPr="00B37C28">
        <w:rPr>
          <w:rFonts w:cs="Times New Roman"/>
          <w:i/>
          <w:iCs/>
          <w:color w:val="000000" w:themeColor="text1"/>
        </w:rPr>
        <w:t>Small Book of Designs</w:t>
      </w:r>
      <w:r w:rsidRPr="00B37C28">
        <w:rPr>
          <w:rFonts w:cs="Times New Roman"/>
          <w:color w:val="000000" w:themeColor="text1"/>
        </w:rPr>
        <w:t xml:space="preserve"> comprised </w:t>
      </w:r>
      <w:r w:rsidRPr="00B37C28">
        <w:rPr>
          <w:rFonts w:cs="Times New Roman"/>
          <w:i/>
          <w:iCs/>
          <w:color w:val="000000" w:themeColor="text1"/>
        </w:rPr>
        <w:t>Thel</w:t>
      </w:r>
      <w:r w:rsidRPr="00B37C28">
        <w:rPr>
          <w:rFonts w:cs="Times New Roman"/>
          <w:color w:val="000000" w:themeColor="text1"/>
        </w:rPr>
        <w:t xml:space="preserve"> plates 2, 6, 7, and 4; </w:t>
      </w:r>
      <w:r w:rsidRPr="00B37C28">
        <w:rPr>
          <w:rFonts w:cs="Times New Roman"/>
          <w:i/>
          <w:iCs/>
          <w:color w:val="000000" w:themeColor="text1"/>
        </w:rPr>
        <w:t>Marriage</w:t>
      </w:r>
      <w:r w:rsidRPr="00B37C28">
        <w:rPr>
          <w:rFonts w:cs="Times New Roman"/>
          <w:color w:val="000000" w:themeColor="text1"/>
        </w:rPr>
        <w:t xml:space="preserve"> plates 11, 16, 14, and 20; </w:t>
      </w:r>
      <w:r w:rsidRPr="00B37C28">
        <w:rPr>
          <w:rFonts w:cs="Times New Roman"/>
          <w:i/>
          <w:iCs/>
          <w:color w:val="000000" w:themeColor="text1"/>
        </w:rPr>
        <w:t>Visions</w:t>
      </w:r>
      <w:r w:rsidRPr="00B37C28">
        <w:rPr>
          <w:rFonts w:cs="Times New Roman"/>
          <w:color w:val="000000" w:themeColor="text1"/>
        </w:rPr>
        <w:t xml:space="preserve"> plates 10 and 3; and </w:t>
      </w:r>
      <w:r w:rsidRPr="00B37C28">
        <w:rPr>
          <w:rFonts w:cs="Times New Roman"/>
          <w:i/>
          <w:iCs/>
          <w:color w:val="000000" w:themeColor="text1"/>
        </w:rPr>
        <w:t>Urizen</w:t>
      </w:r>
      <w:r w:rsidRPr="00B37C28">
        <w:rPr>
          <w:rFonts w:cs="Times New Roman"/>
          <w:color w:val="000000" w:themeColor="text1"/>
        </w:rPr>
        <w:t xml:space="preserve"> plates 1, 2, 3, 5, 7, 8, 10, 11, 12, 19, 23, 24, and 27. The </w:t>
      </w:r>
      <w:r w:rsidRPr="00B37C28">
        <w:rPr>
          <w:rFonts w:cs="Times New Roman"/>
          <w:i/>
          <w:iCs/>
          <w:color w:val="000000" w:themeColor="text1"/>
        </w:rPr>
        <w:t>Large Book</w:t>
      </w:r>
      <w:r w:rsidRPr="00B37C28">
        <w:rPr>
          <w:rFonts w:cs="Times New Roman"/>
          <w:color w:val="000000" w:themeColor="text1"/>
        </w:rPr>
        <w:t xml:space="preserve"> comprised </w:t>
      </w:r>
      <w:r w:rsidRPr="00B37C28">
        <w:rPr>
          <w:rFonts w:cs="Times New Roman"/>
          <w:i/>
          <w:iCs/>
          <w:color w:val="000000" w:themeColor="text1"/>
        </w:rPr>
        <w:t>Urizen</w:t>
      </w:r>
      <w:r w:rsidRPr="00B37C28">
        <w:rPr>
          <w:rFonts w:cs="Times New Roman"/>
          <w:color w:val="000000" w:themeColor="text1"/>
        </w:rPr>
        <w:t xml:space="preserve"> plates 14 and 21; </w:t>
      </w:r>
      <w:r w:rsidRPr="00B37C28">
        <w:rPr>
          <w:rFonts w:cs="Times New Roman"/>
          <w:i/>
          <w:iCs/>
          <w:color w:val="000000" w:themeColor="text1"/>
        </w:rPr>
        <w:t>Visions</w:t>
      </w:r>
      <w:r w:rsidRPr="00B37C28">
        <w:rPr>
          <w:rFonts w:cs="Times New Roman"/>
          <w:color w:val="000000" w:themeColor="text1"/>
        </w:rPr>
        <w:t xml:space="preserve"> plates 1 and 7; </w:t>
      </w:r>
      <w:r w:rsidRPr="00B37C28">
        <w:rPr>
          <w:rFonts w:cs="Times New Roman"/>
          <w:i/>
          <w:iCs/>
          <w:color w:val="000000" w:themeColor="text1"/>
        </w:rPr>
        <w:t>America</w:t>
      </w:r>
      <w:r w:rsidRPr="00B37C28">
        <w:rPr>
          <w:rFonts w:cs="Times New Roman"/>
          <w:color w:val="000000" w:themeColor="text1"/>
        </w:rPr>
        <w:t xml:space="preserve"> plate d; </w:t>
      </w:r>
      <w:r w:rsidRPr="00B37C28">
        <w:rPr>
          <w:rFonts w:cs="Times New Roman"/>
          <w:i/>
          <w:iCs/>
          <w:color w:val="000000" w:themeColor="text1"/>
        </w:rPr>
        <w:t>Joseph Preaching to the Inhabitants of Britain</w:t>
      </w:r>
      <w:r w:rsidRPr="00B37C28">
        <w:rPr>
          <w:rFonts w:cs="Times New Roman"/>
          <w:color w:val="000000" w:themeColor="text1"/>
        </w:rPr>
        <w:t xml:space="preserve">; </w:t>
      </w:r>
      <w:r w:rsidRPr="00B37C28">
        <w:rPr>
          <w:rFonts w:cs="Times New Roman"/>
          <w:i/>
          <w:iCs/>
          <w:color w:val="000000" w:themeColor="text1"/>
        </w:rPr>
        <w:t>Albion rose</w:t>
      </w:r>
      <w:r w:rsidRPr="00B37C28">
        <w:rPr>
          <w:rFonts w:cs="Times New Roman"/>
          <w:color w:val="000000" w:themeColor="text1"/>
        </w:rPr>
        <w:t xml:space="preserve">; and the </w:t>
      </w:r>
      <w:r w:rsidRPr="00B37C28">
        <w:rPr>
          <w:rFonts w:cs="Times New Roman"/>
          <w:i/>
          <w:iCs/>
          <w:color w:val="000000" w:themeColor="text1"/>
        </w:rPr>
        <w:t>Accusers</w:t>
      </w:r>
      <w:r w:rsidRPr="00B37C28">
        <w:rPr>
          <w:rFonts w:cs="Times New Roman"/>
          <w:color w:val="000000" w:themeColor="text1"/>
        </w:rPr>
        <w:t xml:space="preserve">. </w:t>
      </w:r>
    </w:p>
  </w:endnote>
  <w:endnote w:id="7">
    <w:p w14:paraId="2AE4E2A1" w14:textId="4C23F0E0" w:rsidR="00EF09E4" w:rsidRPr="00B37C28" w:rsidRDefault="00EF09E4" w:rsidP="005E4E5F">
      <w:pPr>
        <w:pStyle w:val="Body"/>
        <w:widowControl w:val="0"/>
        <w:spacing w:line="480" w:lineRule="auto"/>
        <w:rPr>
          <w:rFonts w:cs="Times New Roman"/>
        </w:rPr>
      </w:pPr>
      <w:r w:rsidRPr="00B37C28">
        <w:rPr>
          <w:rFonts w:cs="Times New Roman"/>
          <w:vertAlign w:val="superscript"/>
        </w:rPr>
        <w:endnoteRef/>
      </w:r>
      <w:r w:rsidRPr="00B37C28">
        <w:rPr>
          <w:rFonts w:cs="Times New Roman"/>
          <w:lang w:val="en-US"/>
        </w:rPr>
        <w:t xml:space="preserve"> Humphry went legally blind in 1797 and thus </w:t>
      </w:r>
      <w:r w:rsidRPr="00B37C28">
        <w:rPr>
          <w:rFonts w:cs="Times New Roman"/>
          <w:lang w:val="en-US"/>
        </w:rPr>
        <w:t>Upcott may have actually acquired the Blake works before his father</w:t>
      </w:r>
      <w:r w:rsidRPr="00B37C28">
        <w:rPr>
          <w:rFonts w:cs="Times New Roman"/>
        </w:rPr>
        <w:t>’</w:t>
      </w:r>
      <w:r w:rsidRPr="00B37C28">
        <w:rPr>
          <w:rFonts w:cs="Times New Roman"/>
          <w:lang w:val="en-US"/>
        </w:rPr>
        <w:t xml:space="preserve">s death in 1810. His father bequeathed to him his miniatures, pictures, drawings, and engravings, as well as a very extensive correspondence with many leading men. He apparently derived his passion for collecting from his father (DNB 00). </w:t>
      </w:r>
    </w:p>
  </w:endnote>
  <w:endnote w:id="8">
    <w:p w14:paraId="311A45F6" w14:textId="0ABC8E3D" w:rsidR="00EF09E4" w:rsidRPr="00B37C28" w:rsidRDefault="00EF09E4" w:rsidP="00B569C5">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Ruskin referred to them as </w:t>
      </w:r>
      <w:r>
        <w:rPr>
          <w:rFonts w:cs="Times New Roman"/>
        </w:rPr>
        <w:t>“</w:t>
      </w:r>
      <w:r w:rsidRPr="00B37C28">
        <w:rPr>
          <w:rFonts w:cs="Times New Roman"/>
        </w:rPr>
        <w:t>large drawings</w:t>
      </w:r>
      <w:r>
        <w:rPr>
          <w:rFonts w:cs="Times New Roman"/>
        </w:rPr>
        <w:t>” (</w:t>
      </w:r>
      <w:r w:rsidRPr="00EC1973">
        <w:rPr>
          <w:rFonts w:cs="Times New Roman"/>
          <w:i/>
          <w:iCs/>
          <w:color w:val="000000" w:themeColor="text1"/>
        </w:rPr>
        <w:t>Works</w:t>
      </w:r>
      <w:r w:rsidRPr="00EC1973">
        <w:rPr>
          <w:rFonts w:cs="Times New Roman"/>
          <w:color w:val="000000" w:themeColor="text1"/>
        </w:rPr>
        <w:t xml:space="preserve">, </w:t>
      </w:r>
      <w:r>
        <w:rPr>
          <w:rFonts w:cs="Times New Roman"/>
          <w:color w:val="000000" w:themeColor="text1"/>
        </w:rPr>
        <w:t>v</w:t>
      </w:r>
      <w:r w:rsidRPr="00EC1973">
        <w:rPr>
          <w:rFonts w:cs="Times New Roman"/>
          <w:color w:val="000000" w:themeColor="text1"/>
        </w:rPr>
        <w:t>ol. 36, 32–33</w:t>
      </w:r>
      <w:r>
        <w:rPr>
          <w:rFonts w:cs="Times New Roman"/>
        </w:rPr>
        <w:t xml:space="preserve">). </w:t>
      </w:r>
      <w:r w:rsidRPr="00182AF5">
        <w:rPr>
          <w:rFonts w:cs="Times New Roman"/>
        </w:rPr>
        <w:t>Gilchrist, Dante Rossetti, and others thought they were paintings, either in oil or tempera, despite their knowing that some designs existed in more than one version</w:t>
      </w:r>
      <w:r>
        <w:rPr>
          <w:rFonts w:cs="Times New Roman"/>
        </w:rPr>
        <w:t>.</w:t>
      </w:r>
      <w:r w:rsidRPr="00B37C28">
        <w:rPr>
          <w:rFonts w:cs="Times New Roman"/>
        </w:rPr>
        <w:t xml:space="preserve"> </w:t>
      </w:r>
    </w:p>
  </w:endnote>
  <w:endnote w:id="9">
    <w:p w14:paraId="2159A712" w14:textId="77777777" w:rsidR="00EF09E4" w:rsidRPr="00B37C28" w:rsidRDefault="00EF09E4" w:rsidP="00054292">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w:t>
      </w:r>
      <w:r w:rsidRPr="00B37C28">
        <w:rPr>
          <w:rFonts w:cs="Times New Roman"/>
        </w:rPr>
        <w:t>Upcott’s earliest letter to Turner is dated 21 May 1816 (Munby 36).</w:t>
      </w:r>
    </w:p>
  </w:endnote>
  <w:endnote w:id="10">
    <w:p w14:paraId="758205AF" w14:textId="5961DAF9" w:rsidR="00EF09E4" w:rsidRPr="00B37C28" w:rsidRDefault="00EF09E4" w:rsidP="00C4447B">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William Hone, satirist, writer, and bookseller, referred to Upcott as the “Emperor of Autographs” (Erdman, “Reliques” 585).</w:t>
      </w:r>
    </w:p>
  </w:endnote>
  <w:endnote w:id="11">
    <w:p w14:paraId="3366C8E3" w14:textId="4375A52B" w:rsidR="00EF09E4" w:rsidRPr="00B37C28" w:rsidRDefault="00EF09E4">
      <w:pPr>
        <w:pStyle w:val="Body"/>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480" w:lineRule="auto"/>
        <w:rPr>
          <w:rFonts w:cs="Times New Roman"/>
        </w:rPr>
      </w:pPr>
      <w:r w:rsidRPr="00B37C28">
        <w:rPr>
          <w:rFonts w:cs="Times New Roman"/>
          <w:vertAlign w:val="superscript"/>
        </w:rPr>
        <w:endnoteRef/>
      </w:r>
      <w:r w:rsidRPr="00B37C28">
        <w:rPr>
          <w:rFonts w:cs="Times New Roman"/>
        </w:rPr>
        <w:t xml:space="preserve"> </w:t>
      </w:r>
      <w:r w:rsidRPr="00B37C28">
        <w:rPr>
          <w:rFonts w:cs="Times New Roman"/>
          <w:i/>
          <w:iCs/>
          <w:lang w:val="en-US"/>
        </w:rPr>
        <w:t xml:space="preserve">A General Catalogue of Books, Now on Sale, by Lackington, Hughes, Harding, Mavor, &amp; Jones, Finsbury Square. Part II. </w:t>
      </w:r>
      <w:r w:rsidRPr="00B37C28">
        <w:rPr>
          <w:rFonts w:cs="Times New Roman"/>
          <w:lang w:val="en-US"/>
        </w:rPr>
        <w:t xml:space="preserve">(London, 1817); lot 9,916, Blair, </w:t>
      </w:r>
      <w:r w:rsidRPr="00B37C28">
        <w:rPr>
          <w:rFonts w:cs="Times New Roman"/>
          <w:i/>
          <w:iCs/>
          <w:lang w:val="en-US"/>
        </w:rPr>
        <w:t>The Grave</w:t>
      </w:r>
      <w:r w:rsidRPr="00B37C28">
        <w:rPr>
          <w:rFonts w:cs="Times New Roman"/>
          <w:lang w:val="en-US"/>
        </w:rPr>
        <w:t xml:space="preserve">, royal 4to, russia, g.e., </w:t>
      </w:r>
      <w:r w:rsidRPr="00B37C28">
        <w:rPr>
          <w:rFonts w:cs="Times New Roman"/>
        </w:rPr>
        <w:t xml:space="preserve">£2.12.6 (1808). </w:t>
      </w:r>
      <w:r w:rsidRPr="00B37C28">
        <w:rPr>
          <w:rFonts w:cs="Times New Roman"/>
          <w:lang w:val="en-US"/>
        </w:rPr>
        <w:t xml:space="preserve">Bernard Barton wrote Allan Cunningham, an early Blake biographer, about Turner and Blake: </w:t>
      </w:r>
      <w:r w:rsidRPr="00B37C28">
        <w:rPr>
          <w:rFonts w:cs="Times New Roman"/>
        </w:rPr>
        <w:t>“</w:t>
      </w:r>
      <w:r w:rsidRPr="00B37C28">
        <w:rPr>
          <w:rFonts w:cs="Times New Roman"/>
          <w:lang w:val="en-US"/>
        </w:rPr>
        <w:t>My friend Major Moor (an intimate &amp; of Southeys) a Gent. Resident near here, says that Dawson Turner of Yarmouth was acquainted with Blake, corresponded with him he believes &amp; has many or several of his drawings or plates</w:t>
      </w:r>
      <w:r w:rsidRPr="00B37C28">
        <w:rPr>
          <w:rFonts w:cs="Times New Roman"/>
        </w:rPr>
        <w:t xml:space="preserve">” </w:t>
      </w:r>
      <w:r w:rsidRPr="00B37C28">
        <w:rPr>
          <w:rFonts w:cs="Times New Roman"/>
          <w:lang w:val="en-US"/>
        </w:rPr>
        <w:t xml:space="preserve">(24 February 1830; BR2 508). Turner appears to have had at least two letters, including the one of 9 June 1818 and one that was included in his copy of </w:t>
      </w:r>
      <w:r w:rsidRPr="00B37C28">
        <w:rPr>
          <w:rFonts w:cs="Times New Roman"/>
          <w:i/>
          <w:iCs/>
          <w:lang w:val="en-US"/>
        </w:rPr>
        <w:t>The Grave</w:t>
      </w:r>
      <w:r w:rsidRPr="00B37C28">
        <w:rPr>
          <w:rFonts w:cs="Times New Roman"/>
          <w:lang w:val="en-US"/>
        </w:rPr>
        <w:t>, mentioned in the Sotheby</w:t>
      </w:r>
      <w:r w:rsidRPr="00B37C28">
        <w:rPr>
          <w:rFonts w:cs="Times New Roman"/>
        </w:rPr>
        <w:t>’</w:t>
      </w:r>
      <w:r w:rsidRPr="00B37C28">
        <w:rPr>
          <w:rFonts w:cs="Times New Roman"/>
          <w:lang w:val="en-US"/>
        </w:rPr>
        <w:t>s catalogue of Turner</w:t>
      </w:r>
      <w:r w:rsidRPr="00B37C28">
        <w:rPr>
          <w:rFonts w:cs="Times New Roman"/>
        </w:rPr>
        <w:t>’</w:t>
      </w:r>
      <w:r w:rsidRPr="00B37C28">
        <w:rPr>
          <w:rFonts w:cs="Times New Roman"/>
          <w:lang w:val="en-US"/>
        </w:rPr>
        <w:t xml:space="preserve">s collection, 7–23 June 1853, but is now untraced. </w:t>
      </w:r>
    </w:p>
  </w:endnote>
  <w:endnote w:id="12">
    <w:p w14:paraId="0935882E" w14:textId="3C528274" w:rsidR="00EF09E4" w:rsidRPr="00B37C28" w:rsidRDefault="00EF09E4">
      <w:pPr>
        <w:pStyle w:val="Body"/>
        <w:spacing w:line="480" w:lineRule="auto"/>
        <w:rPr>
          <w:rFonts w:cs="Times New Roman"/>
        </w:rPr>
      </w:pPr>
      <w:r w:rsidRPr="00B37C28">
        <w:rPr>
          <w:rFonts w:cs="Times New Roman"/>
          <w:vertAlign w:val="superscript"/>
        </w:rPr>
        <w:endnoteRef/>
      </w:r>
      <w:r w:rsidRPr="00B37C28">
        <w:rPr>
          <w:rFonts w:cs="Times New Roman"/>
          <w:lang w:val="en-US"/>
        </w:rPr>
        <w:t xml:space="preserve"> In his obituary of Upcott in 1845, Turner described the sub-librarian</w:t>
      </w:r>
      <w:r w:rsidRPr="00B37C28">
        <w:rPr>
          <w:rFonts w:cs="Times New Roman"/>
        </w:rPr>
        <w:t>’s “</w:t>
      </w:r>
      <w:r w:rsidRPr="00B37C28">
        <w:rPr>
          <w:rFonts w:cs="Times New Roman"/>
          <w:lang w:val="en-US"/>
        </w:rPr>
        <w:t>subterranean caverns at the London Institution</w:t>
      </w:r>
      <w:r w:rsidRPr="00B37C28">
        <w:rPr>
          <w:rFonts w:cs="Times New Roman"/>
        </w:rPr>
        <w:t xml:space="preserve">” </w:t>
      </w:r>
      <w:r w:rsidRPr="00B37C28">
        <w:rPr>
          <w:rFonts w:cs="Times New Roman"/>
          <w:lang w:val="en-US"/>
        </w:rPr>
        <w:t xml:space="preserve">and </w:t>
      </w:r>
      <w:r w:rsidRPr="00B37C28">
        <w:rPr>
          <w:rFonts w:cs="Times New Roman"/>
        </w:rPr>
        <w:t>“</w:t>
      </w:r>
      <w:r w:rsidRPr="00B37C28">
        <w:rPr>
          <w:rFonts w:cs="Times New Roman"/>
          <w:lang w:val="en-US"/>
        </w:rPr>
        <w:t>his confined rooms in his antiquated residence at Islington, every inch of wall was covered with paintings, drawings, and prints, most of them by Gainsborough or Ozias Humphrey, and all indicative of good taste and judgment</w:t>
      </w:r>
      <w:r w:rsidRPr="00B37C28">
        <w:rPr>
          <w:rFonts w:cs="Times New Roman"/>
        </w:rPr>
        <w:t>” (473). Upcott’</w:t>
      </w:r>
      <w:r w:rsidRPr="00B37C28">
        <w:rPr>
          <w:rFonts w:cs="Times New Roman"/>
          <w:lang w:val="en-US"/>
        </w:rPr>
        <w:t>s collection of his father</w:t>
      </w:r>
      <w:r w:rsidRPr="00B37C28">
        <w:rPr>
          <w:rFonts w:cs="Times New Roman"/>
        </w:rPr>
        <w:t>’</w:t>
      </w:r>
      <w:r w:rsidRPr="00B37C28">
        <w:rPr>
          <w:rFonts w:cs="Times New Roman"/>
          <w:lang w:val="en-US"/>
        </w:rPr>
        <w:t xml:space="preserve">s paintings and drawings was mostly kept together. The Blakes, however, were put up for auction at R. H. Evans and Sons, 15–19 June 1846. </w:t>
      </w:r>
    </w:p>
  </w:endnote>
  <w:endnote w:id="13">
    <w:p w14:paraId="65B60CC6" w14:textId="0D382502" w:rsidR="00EF09E4" w:rsidRPr="00B37C28" w:rsidRDefault="00EF09E4">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On evidence unknown to me, Sybille Erle states that “There are records of Blake selling a set to Thomas Butts in 1805 and another one to Dawson Turner in 1818” (4). This is apparently a misreading of Butlin Cat. I 157.</w:t>
      </w:r>
    </w:p>
  </w:endnote>
  <w:endnote w:id="14">
    <w:p w14:paraId="01E3A032" w14:textId="4FE728BC" w:rsidR="00EF09E4" w:rsidRPr="00B37C28" w:rsidRDefault="00EF09E4" w:rsidP="00E22866">
      <w:pPr>
        <w:pStyle w:val="Body"/>
        <w:spacing w:line="480" w:lineRule="auto"/>
        <w:outlineLvl w:val="0"/>
        <w:rPr>
          <w:rFonts w:cs="Times New Roman"/>
        </w:rPr>
      </w:pPr>
      <w:r w:rsidRPr="00B37C28">
        <w:rPr>
          <w:rFonts w:cs="Times New Roman"/>
          <w:vertAlign w:val="superscript"/>
        </w:rPr>
        <w:endnoteRef/>
      </w:r>
      <w:r w:rsidRPr="00B37C28">
        <w:rPr>
          <w:rFonts w:cs="Times New Roman"/>
          <w:lang w:val="en-US"/>
        </w:rPr>
        <w:t xml:space="preserve"> Turner</w:t>
      </w:r>
      <w:r w:rsidRPr="00B37C28">
        <w:rPr>
          <w:rFonts w:cs="Times New Roman"/>
        </w:rPr>
        <w:t>’</w:t>
      </w:r>
      <w:r w:rsidRPr="00B37C28">
        <w:rPr>
          <w:rFonts w:cs="Times New Roman"/>
          <w:lang w:val="en-US"/>
        </w:rPr>
        <w:t>s collection of autographs was auctioned at Puttick and Simpson, 16-20 June 1859. Lot #501 was Turner</w:t>
      </w:r>
      <w:r w:rsidRPr="00B37C28">
        <w:rPr>
          <w:rFonts w:cs="Times New Roman"/>
        </w:rPr>
        <w:t>’s “</w:t>
      </w:r>
      <w:r w:rsidRPr="00B37C28">
        <w:rPr>
          <w:rFonts w:cs="Times New Roman"/>
          <w:lang w:val="en-US"/>
        </w:rPr>
        <w:t xml:space="preserve">Catalogue of Autographs in his Library  4to. 1822. </w:t>
      </w:r>
      <w:r w:rsidRPr="00B37C28">
        <w:rPr>
          <w:rFonts w:cs="Times New Roman"/>
        </w:rPr>
        <w:t xml:space="preserve">‘Curious, as showing the growth of the Collection—containing in 1822, less than 400 letters—in 1858, upwards of 40,000’.” </w:t>
      </w:r>
    </w:p>
  </w:endnote>
  <w:endnote w:id="15">
    <w:p w14:paraId="14855E9B" w14:textId="1E0ED9BC" w:rsidR="00EF09E4" w:rsidRPr="00B37C28" w:rsidRDefault="00EF09E4">
      <w:pPr>
        <w:pStyle w:val="Body"/>
        <w:spacing w:line="480" w:lineRule="auto"/>
        <w:rPr>
          <w:rFonts w:cs="Times New Roman"/>
        </w:rPr>
      </w:pPr>
      <w:r w:rsidRPr="00B37C28">
        <w:rPr>
          <w:rFonts w:cs="Times New Roman"/>
          <w:vertAlign w:val="superscript"/>
        </w:rPr>
        <w:endnoteRef/>
      </w:r>
      <w:r w:rsidRPr="00B37C28">
        <w:rPr>
          <w:rFonts w:cs="Times New Roman"/>
        </w:rPr>
        <w:t xml:space="preserve"> </w:t>
      </w:r>
      <w:r w:rsidRPr="00B37C28">
        <w:rPr>
          <w:rFonts w:cs="Times New Roman"/>
          <w:lang w:val="en-US"/>
        </w:rPr>
        <w:t xml:space="preserve">The interest in autographs, of course, precedes the popularity of collecting them. The first books with print facsimiles of famous autographs </w:t>
      </w:r>
      <w:r w:rsidRPr="00B37C28">
        <w:rPr>
          <w:rFonts w:cs="Times New Roman"/>
          <w:color w:val="000000" w:themeColor="text1"/>
          <w:lang w:val="en-US"/>
        </w:rPr>
        <w:t>were John Fenn</w:t>
      </w:r>
      <w:r w:rsidRPr="00B37C28">
        <w:rPr>
          <w:rFonts w:cs="Times New Roman"/>
          <w:color w:val="000000" w:themeColor="text1"/>
        </w:rPr>
        <w:t xml:space="preserve">’s </w:t>
      </w:r>
      <w:r w:rsidRPr="00B37C28">
        <w:rPr>
          <w:rFonts w:cs="Times New Roman"/>
          <w:i/>
          <w:iCs/>
          <w:color w:val="000000" w:themeColor="text1"/>
          <w:u w:color="484E4A"/>
          <w:lang w:val="en-US"/>
        </w:rPr>
        <w:t>Original letters, written during the reigns of Henry VI. Edward IV. and Richard III. by various persons of rank or consequence; . . . with notes, . . . and authenticated by engravings of autographs, paper marks, and seals</w:t>
      </w:r>
      <w:r w:rsidRPr="00B37C28">
        <w:rPr>
          <w:rFonts w:cs="Times New Roman"/>
          <w:color w:val="000000" w:themeColor="text1"/>
          <w:u w:color="484E4A"/>
          <w:lang w:val="en-US"/>
        </w:rPr>
        <w:t xml:space="preserve"> (1787), followed by John Thane</w:t>
      </w:r>
      <w:r w:rsidRPr="00B37C28">
        <w:rPr>
          <w:rFonts w:cs="Times New Roman"/>
          <w:color w:val="000000" w:themeColor="text1"/>
          <w:u w:color="484E4A"/>
        </w:rPr>
        <w:t xml:space="preserve">’s </w:t>
      </w:r>
      <w:r w:rsidRPr="00B37C28">
        <w:rPr>
          <w:rFonts w:cs="Times New Roman"/>
          <w:i/>
          <w:iCs/>
          <w:color w:val="000000" w:themeColor="text1"/>
          <w:lang w:val="en-US"/>
        </w:rPr>
        <w:t xml:space="preserve">British </w:t>
      </w:r>
      <w:r w:rsidRPr="00B37C28">
        <w:rPr>
          <w:rFonts w:cs="Times New Roman"/>
          <w:i/>
          <w:iCs/>
          <w:lang w:val="en-US"/>
        </w:rPr>
        <w:t>autography: a collection of fac-similes of the handwriting of royal and illustrious personages, with their authentic portraits</w:t>
      </w:r>
      <w:r w:rsidRPr="00B37C28">
        <w:rPr>
          <w:rFonts w:cs="Times New Roman"/>
          <w:lang w:val="en-US"/>
        </w:rPr>
        <w:t xml:space="preserve"> (1788). Thane</w:t>
      </w:r>
      <w:r w:rsidRPr="00B37C28">
        <w:rPr>
          <w:rFonts w:cs="Times New Roman"/>
        </w:rPr>
        <w:t>’</w:t>
      </w:r>
      <w:r w:rsidRPr="00B37C28">
        <w:rPr>
          <w:rFonts w:cs="Times New Roman"/>
          <w:lang w:val="en-US"/>
        </w:rPr>
        <w:t>s personal collection of autographs sold at Sotheby</w:t>
      </w:r>
      <w:r w:rsidRPr="00B37C28">
        <w:rPr>
          <w:rFonts w:cs="Times New Roman"/>
        </w:rPr>
        <w:t>’</w:t>
      </w:r>
      <w:r w:rsidRPr="00B37C28">
        <w:rPr>
          <w:rFonts w:cs="Times New Roman"/>
          <w:lang w:val="en-US"/>
        </w:rPr>
        <w:t xml:space="preserve">s on 21 May 1819, the first auction to be exclusively devoted to autographs (Munby 12). </w:t>
      </w:r>
    </w:p>
  </w:endnote>
  <w:endnote w:id="16">
    <w:p w14:paraId="5B8B1BE1" w14:textId="4A51B965" w:rsidR="00EF09E4" w:rsidRPr="00B37C28" w:rsidRDefault="00EF09E4">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The albums are in the Berg Collection of the New York Public Library. For a detailed description of them and Blake’s entry, see Erdman “Reliques” 581–7 and Munby 24.</w:t>
      </w:r>
    </w:p>
  </w:endnote>
  <w:endnote w:id="17">
    <w:p w14:paraId="688EDA49" w14:textId="2C8F8361" w:rsidR="00EF09E4" w:rsidRDefault="00EF09E4" w:rsidP="0056664C">
      <w:pPr>
        <w:pStyle w:val="EndnoteText"/>
        <w:spacing w:line="480" w:lineRule="auto"/>
      </w:pPr>
      <w:r>
        <w:rPr>
          <w:rStyle w:val="EndnoteReference"/>
        </w:rPr>
        <w:endnoteRef/>
      </w:r>
      <w:r>
        <w:t xml:space="preserve"> The first monoprint was printed from a shallowly etched relief etching; the next two were from unetched plates, and the rest from </w:t>
      </w:r>
      <w:r>
        <w:t xml:space="preserve">gessoed millboards (see Viscomi, “Annus Mirabilus.” </w:t>
      </w:r>
    </w:p>
  </w:endnote>
  <w:endnote w:id="18">
    <w:p w14:paraId="02BB4D6E" w14:textId="4694025B" w:rsidR="00EF09E4" w:rsidRPr="00B37C28" w:rsidRDefault="00EF09E4" w:rsidP="009019A3">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Pr>
          <w:rFonts w:cs="Times New Roman"/>
        </w:rPr>
        <w:t xml:space="preserve">The </w:t>
      </w:r>
      <w:r w:rsidRPr="00010628">
        <w:rPr>
          <w:rFonts w:cs="Times New Roman"/>
          <w:color w:val="000000" w:themeColor="text1"/>
        </w:rPr>
        <w:t xml:space="preserve">consensus </w:t>
      </w:r>
      <w:r>
        <w:rPr>
          <w:rFonts w:cs="Times New Roman"/>
          <w:color w:val="000000" w:themeColor="text1"/>
        </w:rPr>
        <w:t xml:space="preserve">in Blake studies is </w:t>
      </w:r>
      <w:r w:rsidRPr="00010628">
        <w:rPr>
          <w:rFonts w:cs="Times New Roman"/>
          <w:color w:val="000000" w:themeColor="text1"/>
        </w:rPr>
        <w:t>that the designs “were planned by Blake as a single series,” that “all the subjects . . . bear on themes connected with Blake’s interpretations of the early history of the world as it is set forth in the Lambeth Books” (Blunt 58)</w:t>
      </w:r>
      <w:r>
        <w:rPr>
          <w:rFonts w:cs="Times New Roman"/>
          <w:color w:val="000000" w:themeColor="text1"/>
        </w:rPr>
        <w:t xml:space="preserve">. For a counterargument proposing that they are autonomous designs, see Viscomi, </w:t>
      </w:r>
      <w:r w:rsidRPr="00D15018">
        <w:rPr>
          <w:rFonts w:cs="Times New Roman"/>
          <w:i/>
          <w:iCs/>
          <w:color w:val="000000" w:themeColor="text1"/>
        </w:rPr>
        <w:t>Printed Paintings</w:t>
      </w:r>
      <w:r>
        <w:rPr>
          <w:rFonts w:cs="Times New Roman"/>
          <w:color w:val="000000" w:themeColor="text1"/>
        </w:rPr>
        <w:t>.</w:t>
      </w:r>
    </w:p>
  </w:endnote>
  <w:endnote w:id="19">
    <w:p w14:paraId="2FFF7932" w14:textId="3BD493AF" w:rsidR="00EF09E4" w:rsidRPr="00B37C28" w:rsidRDefault="00EF09E4" w:rsidP="00102D18">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There are traces of a second printed color in a few plates in </w:t>
      </w:r>
      <w:r w:rsidRPr="00B37C28">
        <w:rPr>
          <w:rFonts w:cs="Times New Roman"/>
          <w:i/>
          <w:iCs/>
        </w:rPr>
        <w:t>America</w:t>
      </w:r>
      <w:r w:rsidRPr="00B37C28">
        <w:rPr>
          <w:rFonts w:cs="Times New Roman"/>
        </w:rPr>
        <w:t xml:space="preserve"> copy M, a proof of </w:t>
      </w:r>
      <w:r w:rsidRPr="00B37C28">
        <w:rPr>
          <w:rFonts w:cs="Times New Roman"/>
          <w:i/>
          <w:iCs/>
        </w:rPr>
        <w:t>Milton</w:t>
      </w:r>
      <w:r w:rsidRPr="00B37C28">
        <w:rPr>
          <w:rFonts w:cs="Times New Roman"/>
        </w:rPr>
        <w:t xml:space="preserve"> plate 13, and in a few proofs of </w:t>
      </w:r>
      <w:r w:rsidRPr="00B37C28">
        <w:rPr>
          <w:rFonts w:cs="Times New Roman"/>
          <w:i/>
          <w:iCs/>
        </w:rPr>
        <w:t>Jerusalem</w:t>
      </w:r>
      <w:r w:rsidRPr="00B37C28">
        <w:rPr>
          <w:rFonts w:cs="Times New Roman"/>
        </w:rPr>
        <w:t>, but there was no systematic color printing of relief etchings or etchings after 1796.</w:t>
      </w:r>
    </w:p>
  </w:endnote>
  <w:endnote w:id="20">
    <w:p w14:paraId="461BD4D0" w14:textId="1205D8CE" w:rsidR="00EF09E4" w:rsidRPr="00B37C28" w:rsidRDefault="00EF09E4" w:rsidP="0077026A">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Pr>
          <w:rFonts w:cs="Times New Roman"/>
        </w:rPr>
        <w:t xml:space="preserve">The </w:t>
      </w:r>
      <w:r w:rsidRPr="00B37C28">
        <w:rPr>
          <w:rFonts w:cs="Times New Roman"/>
        </w:rPr>
        <w:t xml:space="preserve">Princeton </w:t>
      </w:r>
      <w:r>
        <w:rPr>
          <w:rFonts w:cs="Times New Roman"/>
        </w:rPr>
        <w:t xml:space="preserve">University Library’s </w:t>
      </w:r>
      <w:r w:rsidRPr="00B37C28">
        <w:rPr>
          <w:rFonts w:cs="Times New Roman"/>
        </w:rPr>
        <w:t xml:space="preserve">impression of </w:t>
      </w:r>
      <w:r w:rsidRPr="009019A3">
        <w:rPr>
          <w:rFonts w:cs="Times New Roman"/>
          <w:i/>
          <w:iCs/>
        </w:rPr>
        <w:t>Small Book of Designs</w:t>
      </w:r>
      <w:r>
        <w:rPr>
          <w:rFonts w:cs="Times New Roman"/>
        </w:rPr>
        <w:t xml:space="preserve"> copy </w:t>
      </w:r>
      <w:r w:rsidRPr="00B37C28">
        <w:rPr>
          <w:rFonts w:cs="Times New Roman"/>
        </w:rPr>
        <w:t>B</w:t>
      </w:r>
      <w:r>
        <w:rPr>
          <w:rFonts w:cs="Times New Roman"/>
        </w:rPr>
        <w:t xml:space="preserve"> (</w:t>
      </w:r>
      <w:r>
        <w:rPr>
          <w:rFonts w:cs="Times New Roman"/>
        </w:rPr>
        <w:t>Butlin 261.9)</w:t>
      </w:r>
      <w:r w:rsidRPr="00B37C28">
        <w:rPr>
          <w:rFonts w:cs="Times New Roman"/>
        </w:rPr>
        <w:t xml:space="preserve"> is </w:t>
      </w:r>
      <w:r>
        <w:rPr>
          <w:rFonts w:cs="Times New Roman"/>
        </w:rPr>
        <w:t xml:space="preserve">the </w:t>
      </w:r>
      <w:r w:rsidRPr="00B37C28">
        <w:rPr>
          <w:rFonts w:cs="Times New Roman"/>
        </w:rPr>
        <w:t xml:space="preserve">second pull of </w:t>
      </w:r>
      <w:r w:rsidRPr="00B37C28">
        <w:rPr>
          <w:rFonts w:cs="Times New Roman"/>
          <w:i/>
          <w:iCs/>
        </w:rPr>
        <w:t>Urizen</w:t>
      </w:r>
      <w:r w:rsidRPr="00B37C28">
        <w:rPr>
          <w:rFonts w:cs="Times New Roman"/>
        </w:rPr>
        <w:t xml:space="preserve"> copy J.</w:t>
      </w:r>
    </w:p>
  </w:endnote>
  <w:endnote w:id="21">
    <w:p w14:paraId="3B307270" w14:textId="38F71F54" w:rsidR="00EF09E4" w:rsidRPr="00B37C28" w:rsidRDefault="00EF09E4" w:rsidP="00457F66">
      <w:pPr>
        <w:pStyle w:val="Body"/>
        <w:widowControl w:val="0"/>
        <w:spacing w:line="480" w:lineRule="auto"/>
        <w:rPr>
          <w:rFonts w:cs="Times New Roman"/>
          <w:lang w:val="en-US"/>
        </w:rPr>
      </w:pPr>
      <w:r w:rsidRPr="00B37C28">
        <w:rPr>
          <w:rStyle w:val="EndnoteReference"/>
          <w:rFonts w:cs="Times New Roman"/>
        </w:rPr>
        <w:endnoteRef/>
      </w:r>
      <w:r w:rsidRPr="00B37C28">
        <w:rPr>
          <w:rFonts w:cs="Times New Roman"/>
        </w:rPr>
        <w:t xml:space="preserve"> </w:t>
      </w:r>
      <w:r w:rsidRPr="00B37C28">
        <w:rPr>
          <w:rFonts w:cs="Times New Roman"/>
          <w:lang w:val="en-US"/>
        </w:rPr>
        <w:t>The impressions sold at Sotheby’s on 29 April 1862, lots 191 through 194, as part of a large collection of Blake’s work that once belonged to Tatham but was sold to an unknown collector, apparently through Joseph Hogarth, the print seller, in the 1840s (</w:t>
      </w:r>
      <w:r w:rsidRPr="009019A3">
        <w:rPr>
          <w:rFonts w:cs="Times New Roman"/>
          <w:i/>
          <w:iCs/>
          <w:lang w:val="en-US"/>
        </w:rPr>
        <w:t>Printed Paintings</w:t>
      </w:r>
      <w:r>
        <w:rPr>
          <w:rFonts w:cs="Times New Roman"/>
          <w:lang w:val="en-US"/>
        </w:rPr>
        <w:t>, Appendix 4</w:t>
      </w:r>
      <w:r w:rsidRPr="00B37C28">
        <w:rPr>
          <w:rFonts w:cs="Times New Roman"/>
          <w:lang w:val="en-US"/>
        </w:rPr>
        <w:t xml:space="preserve">). Lots 191 through 194 were comprised of eighteen “Subjects from his published works, </w:t>
      </w:r>
      <w:r w:rsidRPr="00B37C28">
        <w:rPr>
          <w:rFonts w:cs="Times New Roman"/>
          <w:i/>
          <w:iCs/>
          <w:lang w:val="en-US"/>
        </w:rPr>
        <w:t xml:space="preserve">highly finished in </w:t>
      </w:r>
      <w:r w:rsidRPr="00B37C28">
        <w:rPr>
          <w:rFonts w:cs="Times New Roman"/>
          <w:i/>
          <w:iCs/>
          <w:lang w:val="en-US"/>
        </w:rPr>
        <w:t>colours</w:t>
      </w:r>
      <w:r w:rsidRPr="00B37C28">
        <w:rPr>
          <w:rFonts w:cs="Times New Roman"/>
          <w:lang w:val="en-US"/>
        </w:rPr>
        <w:t xml:space="preserve">” (lot 191). Lot 191 had five images; 192 and 193 were “Others 5,” and 194 was “Others, </w:t>
      </w:r>
      <w:r w:rsidRPr="00B37C28">
        <w:rPr>
          <w:rFonts w:cs="Times New Roman"/>
          <w:i/>
          <w:iCs/>
          <w:lang w:val="en-US"/>
        </w:rPr>
        <w:t xml:space="preserve">highly characteristic </w:t>
      </w:r>
      <w:r w:rsidRPr="00B37C28">
        <w:rPr>
          <w:rFonts w:cs="Times New Roman"/>
          <w:lang w:val="en-US"/>
        </w:rPr>
        <w:t>3.” The phrase “</w:t>
      </w:r>
      <w:r w:rsidRPr="00B37C28">
        <w:rPr>
          <w:rFonts w:cs="Times New Roman"/>
          <w:i/>
          <w:iCs/>
          <w:lang w:val="en-US"/>
        </w:rPr>
        <w:t>highly finished in colours</w:t>
      </w:r>
      <w:r w:rsidRPr="00B37C28">
        <w:rPr>
          <w:rFonts w:cs="Times New Roman"/>
          <w:lang w:val="en-US"/>
        </w:rPr>
        <w:t xml:space="preserve">” and its variants were used to describe the five monoprints in lots 182, 186, 188, 189, and 190. Butlin records only eleven designs from copy B (261), with one of them having been sold by Catherine Blake (261.4) and the other ten belonging to Tatham. Eight missing color-printed impressions from copy B resurfaced in 2007 (Butlin and Hamlyn); at least five impressions remain untraced. The eight rediscovered impressions probably came from lots 191 and 194, which were acquired by Col. Weston and Smith, respectively.  </w:t>
      </w:r>
    </w:p>
  </w:endnote>
  <w:endnote w:id="22">
    <w:p w14:paraId="7EA72003" w14:textId="43C4CAC5" w:rsidR="00EF09E4" w:rsidRPr="00B37C28" w:rsidRDefault="00EF09E4" w:rsidP="009B7E42">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In </w:t>
      </w:r>
      <w:r w:rsidRPr="00B37C28">
        <w:rPr>
          <w:rFonts w:cs="Times New Roman"/>
          <w:i/>
          <w:iCs/>
        </w:rPr>
        <w:t>Songs</w:t>
      </w:r>
      <w:r w:rsidRPr="00B37C28">
        <w:rPr>
          <w:rFonts w:cs="Times New Roman"/>
        </w:rPr>
        <w:t xml:space="preserve"> copy V, the wide space, between lines 2 and 3, is thinly washed in a light color. Vine met Blake through Linnell and may have asked for his copy of </w:t>
      </w:r>
      <w:r w:rsidRPr="00B37C28">
        <w:rPr>
          <w:rFonts w:cs="Times New Roman"/>
          <w:i/>
          <w:iCs/>
        </w:rPr>
        <w:t>Songs</w:t>
      </w:r>
      <w:r w:rsidRPr="00B37C28">
        <w:rPr>
          <w:rFonts w:cs="Times New Roman"/>
        </w:rPr>
        <w:t xml:space="preserve"> to be presented like Linnell’s </w:t>
      </w:r>
      <w:r w:rsidRPr="00B37C28">
        <w:rPr>
          <w:rFonts w:cs="Times New Roman"/>
          <w:i/>
          <w:iCs/>
        </w:rPr>
        <w:t>Songs</w:t>
      </w:r>
      <w:r w:rsidRPr="00B37C28">
        <w:rPr>
          <w:rFonts w:cs="Times New Roman"/>
        </w:rPr>
        <w:t xml:space="preserve"> copy R. </w:t>
      </w:r>
    </w:p>
  </w:endnote>
  <w:endnote w:id="23">
    <w:p w14:paraId="1FBA2F08" w14:textId="3DA85D26" w:rsidR="00EF09E4" w:rsidRPr="009B7E42" w:rsidRDefault="00EF09E4" w:rsidP="009B7E42">
      <w:pPr>
        <w:pStyle w:val="Body"/>
        <w:widowControl w:val="0"/>
        <w:spacing w:line="480" w:lineRule="auto"/>
        <w:rPr>
          <w:rFonts w:cs="Times New Roman"/>
          <w:lang w:val="en-US"/>
        </w:rPr>
      </w:pPr>
      <w:r w:rsidRPr="00B37C28">
        <w:rPr>
          <w:rStyle w:val="EndnoteReference"/>
          <w:rFonts w:cs="Times New Roman"/>
        </w:rPr>
        <w:endnoteRef/>
      </w:r>
      <w:r w:rsidRPr="00B37C28">
        <w:rPr>
          <w:rFonts w:cs="Times New Roman"/>
        </w:rPr>
        <w:t xml:space="preserve"> </w:t>
      </w:r>
      <w:r w:rsidRPr="00B37C28">
        <w:rPr>
          <w:rFonts w:cs="Times New Roman"/>
          <w:i/>
          <w:iCs/>
          <w:lang w:val="en-US"/>
        </w:rPr>
        <w:t>Songs</w:t>
      </w:r>
      <w:r w:rsidRPr="00B37C28">
        <w:rPr>
          <w:rFonts w:cs="Times New Roman"/>
          <w:lang w:val="en-US"/>
        </w:rPr>
        <w:t xml:space="preserve"> copy A is missing the combined title plate because </w:t>
      </w:r>
      <w:r w:rsidRPr="00B37C28">
        <w:rPr>
          <w:rFonts w:cs="Times New Roman"/>
          <w:i/>
          <w:iCs/>
          <w:lang w:val="en-US"/>
        </w:rPr>
        <w:t>Innocence</w:t>
      </w:r>
      <w:r w:rsidRPr="00B37C28">
        <w:rPr>
          <w:rFonts w:cs="Times New Roman"/>
          <w:lang w:val="en-US"/>
        </w:rPr>
        <w:t xml:space="preserve"> and </w:t>
      </w:r>
      <w:r w:rsidRPr="00B37C28">
        <w:rPr>
          <w:rFonts w:cs="Times New Roman"/>
          <w:i/>
          <w:iCs/>
          <w:lang w:val="en-US"/>
        </w:rPr>
        <w:t>Experience</w:t>
      </w:r>
      <w:r w:rsidRPr="00B37C28">
        <w:rPr>
          <w:rFonts w:cs="Times New Roman"/>
          <w:lang w:val="en-US"/>
        </w:rPr>
        <w:t xml:space="preserve"> </w:t>
      </w:r>
      <w:r>
        <w:rPr>
          <w:rFonts w:cs="Times New Roman"/>
          <w:lang w:val="en-US"/>
        </w:rPr>
        <w:t xml:space="preserve">were </w:t>
      </w:r>
      <w:r w:rsidRPr="00B37C28">
        <w:rPr>
          <w:rFonts w:cs="Times New Roman"/>
          <w:lang w:val="en-US"/>
        </w:rPr>
        <w:t xml:space="preserve">stabbed and numbered separately; it is also missing plates 50, 51, and 52. Plate 52 is “To Tirzah,” which was not ready for </w:t>
      </w:r>
      <w:r w:rsidRPr="00B37C28">
        <w:rPr>
          <w:rFonts w:cs="Times New Roman"/>
          <w:i/>
          <w:iCs/>
          <w:lang w:val="en-US"/>
        </w:rPr>
        <w:t>Experience</w:t>
      </w:r>
      <w:r w:rsidRPr="00B37C28">
        <w:rPr>
          <w:rFonts w:cs="Times New Roman"/>
          <w:lang w:val="en-US"/>
        </w:rPr>
        <w:t xml:space="preserve"> until later in 1795, printed with </w:t>
      </w:r>
      <w:r w:rsidRPr="00B37C28">
        <w:rPr>
          <w:rFonts w:cs="Times New Roman"/>
          <w:i/>
          <w:iCs/>
          <w:lang w:val="en-US"/>
        </w:rPr>
        <w:t>Songs</w:t>
      </w:r>
      <w:r w:rsidRPr="00B37C28">
        <w:rPr>
          <w:rFonts w:cs="Times New Roman"/>
          <w:lang w:val="en-US"/>
        </w:rPr>
        <w:t xml:space="preserve"> copies I, J, K, L, M, N, and O. Plates 50 and 51 were probably in </w:t>
      </w:r>
      <w:r w:rsidRPr="00B37C28">
        <w:rPr>
          <w:rFonts w:cs="Times New Roman"/>
          <w:i/>
          <w:iCs/>
          <w:lang w:val="en-US"/>
        </w:rPr>
        <w:t>Songs</w:t>
      </w:r>
      <w:r w:rsidRPr="00B37C28">
        <w:rPr>
          <w:rFonts w:cs="Times New Roman"/>
          <w:lang w:val="en-US"/>
        </w:rPr>
        <w:t xml:space="preserve"> copy A as the last two plates (presumably numbered as 00 and 00) but were removed (BIB 00).</w:t>
      </w:r>
    </w:p>
  </w:endnote>
  <w:endnote w:id="24">
    <w:p w14:paraId="24A778DD" w14:textId="77777777" w:rsidR="00EF09E4" w:rsidRPr="00B37C28" w:rsidRDefault="00EF09E4">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Ker was writing while the “Roxburgh Cause” was still pending in the House of Lords, which was decided against his father John Gawler (John Belleden Ker) on 11 May 1812.</w:t>
      </w:r>
    </w:p>
  </w:endnote>
  <w:endnote w:id="25">
    <w:p w14:paraId="58120BC2" w14:textId="258B8E81" w:rsidR="00EF09E4" w:rsidRPr="00B37C28" w:rsidRDefault="00EF09E4" w:rsidP="009B7E42">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The paints were similar to those Blake used in 1794 and 1795 to print illuminated plates in colors, in 1795 to produce the large color print drawings, and 1796 to produce the books of designs. He also used a similar paint for the tempera paintings that he executed for Butts between 1799 and 1803.</w:t>
      </w:r>
    </w:p>
  </w:endnote>
  <w:endnote w:id="26">
    <w:p w14:paraId="0BDF9CCA" w14:textId="352B250A" w:rsidR="00EF09E4" w:rsidRPr="0025171F" w:rsidRDefault="00EF09E4" w:rsidP="0025171F">
      <w:pPr>
        <w:pStyle w:val="Body"/>
        <w:spacing w:line="480" w:lineRule="auto"/>
        <w:rPr>
          <w:rFonts w:cs="Times New Roman"/>
          <w:lang w:val="en-US"/>
        </w:rPr>
      </w:pPr>
      <w:r w:rsidRPr="00B37C28">
        <w:rPr>
          <w:rStyle w:val="EndnoteReference"/>
          <w:rFonts w:cs="Times New Roman"/>
        </w:rPr>
        <w:endnoteRef/>
      </w:r>
      <w:r w:rsidRPr="00B37C28">
        <w:rPr>
          <w:rFonts w:cs="Times New Roman"/>
        </w:rPr>
        <w:t xml:space="preserve"> </w:t>
      </w:r>
      <w:r w:rsidRPr="00B37C28">
        <w:rPr>
          <w:rFonts w:cs="Times New Roman"/>
          <w:lang w:val="en-US"/>
        </w:rPr>
        <w:t xml:space="preserve">BR2 records the amount for the two works as £31.10 (770), in which case these were the most expensive works that Blake is known to have sold in his lifetime, at £15.5 each. Flaxman recorded paying £11 for a “drawing” of the </w:t>
      </w:r>
      <w:r w:rsidRPr="00B37C28">
        <w:rPr>
          <w:rFonts w:cs="Times New Roman"/>
          <w:i/>
          <w:iCs/>
          <w:lang w:val="en-US"/>
        </w:rPr>
        <w:t>Last Judgment</w:t>
      </w:r>
      <w:r w:rsidRPr="00B37C28">
        <w:rPr>
          <w:rFonts w:cs="Times New Roman"/>
          <w:lang w:val="en-US"/>
        </w:rPr>
        <w:t xml:space="preserve"> in 1806 (767; </w:t>
      </w:r>
      <w:r w:rsidRPr="00B37C28">
        <w:rPr>
          <w:rFonts w:cs="Times New Roman"/>
          <w:lang w:val="en-US"/>
        </w:rPr>
        <w:t xml:space="preserve">Butlin 640). This work </w:t>
      </w:r>
      <w:r w:rsidRPr="00AA1B9F">
        <w:rPr>
          <w:rFonts w:cs="Times New Roman"/>
          <w:color w:val="000000" w:themeColor="text1"/>
          <w:lang w:val="en-US"/>
        </w:rPr>
        <w:t xml:space="preserve">sold at Christie’s 1 July 1828 as </w:t>
      </w:r>
      <w:r w:rsidRPr="00B37C28">
        <w:rPr>
          <w:rFonts w:cs="Times New Roman"/>
          <w:lang w:val="en-US"/>
        </w:rPr>
        <w:t xml:space="preserve">“A singularly grand drawing of the Last Judgment, by Blake” (lot 61). </w:t>
      </w:r>
      <w:r>
        <w:rPr>
          <w:rFonts w:cs="Times New Roman"/>
          <w:lang w:val="en-US"/>
        </w:rPr>
        <w:t>The</w:t>
      </w:r>
      <w:r w:rsidRPr="00B37C28">
        <w:rPr>
          <w:rFonts w:cs="Times New Roman"/>
          <w:lang w:val="en-US"/>
        </w:rPr>
        <w:t xml:space="preserve"> drawing is untraced and its size and medium are unknown. It sold for only 6 shillings, yet this is about five times per watercolor drawing comprising Blake’s illustrations of Gray’s</w:t>
      </w:r>
      <w:r w:rsidRPr="00B37C28">
        <w:rPr>
          <w:rFonts w:cs="Times New Roman"/>
          <w:i/>
          <w:iCs/>
          <w:lang w:val="en-US"/>
        </w:rPr>
        <w:t xml:space="preserve"> Poems</w:t>
      </w:r>
      <w:r w:rsidRPr="00B37C28">
        <w:rPr>
          <w:rFonts w:cs="Times New Roman"/>
          <w:lang w:val="en-US"/>
        </w:rPr>
        <w:t>, whose 116 designs sold for £8 (lot 85)</w:t>
      </w:r>
      <w:r>
        <w:rPr>
          <w:rFonts w:cs="Times New Roman"/>
          <w:lang w:val="en-US"/>
        </w:rPr>
        <w:t>, or about 1.4 shillings</w:t>
      </w:r>
      <w:r w:rsidRPr="00B37C28">
        <w:rPr>
          <w:rFonts w:cs="Times New Roman"/>
          <w:lang w:val="en-US"/>
        </w:rPr>
        <w:t xml:space="preserve">. Blake’s watercolor drawings at auction before the Butts’ auctions of 1852, 1853, and 1854 were averaging </w:t>
      </w:r>
      <w:r>
        <w:rPr>
          <w:rFonts w:cs="Times New Roman"/>
          <w:lang w:val="en-US"/>
        </w:rPr>
        <w:t>£</w:t>
      </w:r>
      <w:r w:rsidRPr="00B37C28">
        <w:rPr>
          <w:rFonts w:cs="Times New Roman"/>
          <w:lang w:val="en-US"/>
        </w:rPr>
        <w:t>1.5 shillings (</w:t>
      </w:r>
      <w:r w:rsidRPr="00C70311">
        <w:rPr>
          <w:rFonts w:cs="Times New Roman"/>
          <w:i/>
          <w:iCs/>
          <w:lang w:val="en-US"/>
        </w:rPr>
        <w:t>Printed Paintings</w:t>
      </w:r>
      <w:r>
        <w:rPr>
          <w:rFonts w:cs="Times New Roman"/>
          <w:lang w:val="en-US"/>
        </w:rPr>
        <w:t>, Appendix 4</w:t>
      </w:r>
      <w:r w:rsidRPr="00B37C28">
        <w:rPr>
          <w:rFonts w:cs="Times New Roman"/>
          <w:lang w:val="en-US"/>
        </w:rPr>
        <w:t xml:space="preserve">).  </w:t>
      </w:r>
    </w:p>
  </w:endnote>
  <w:endnote w:id="27">
    <w:p w14:paraId="17508CEC" w14:textId="07F28FB7" w:rsidR="00EF09E4" w:rsidRPr="00B37C28" w:rsidRDefault="00EF09E4" w:rsidP="0025171F">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We do not know the individual prices of most work acquired by Butts, because the receipts record sums given to Blake “on further account.” Bentley has examined the receipts against what we know that Blake </w:t>
      </w:r>
      <w:r>
        <w:rPr>
          <w:rFonts w:cs="Times New Roman"/>
        </w:rPr>
        <w:t>received</w:t>
      </w:r>
      <w:r w:rsidRPr="00B37C28">
        <w:rPr>
          <w:rFonts w:cs="Times New Roman"/>
        </w:rPr>
        <w:t xml:space="preserve"> and estimated that Butts acquired around 200 designs for between one and two guineas each over a twenty year period (BR2 00</w:t>
      </w:r>
      <w:r>
        <w:rPr>
          <w:rFonts w:cs="Times New Roman"/>
        </w:rPr>
        <w:t xml:space="preserve">). </w:t>
      </w:r>
      <w:r w:rsidRPr="00B37C28">
        <w:rPr>
          <w:rFonts w:cs="Times New Roman"/>
        </w:rPr>
        <w:t xml:space="preserve"> </w:t>
      </w:r>
    </w:p>
  </w:endnote>
  <w:endnote w:id="28">
    <w:p w14:paraId="50E643EC" w14:textId="6FB5E6D4" w:rsidR="00EF09E4" w:rsidRPr="00B37C28" w:rsidRDefault="00EF09E4" w:rsidP="0077026A">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Pr>
          <w:rFonts w:cs="Times New Roman"/>
        </w:rPr>
        <w:t xml:space="preserve">The engraved portrait of Romney engraved by Blake has been recently rediscovered; see </w:t>
      </w:r>
      <w:r w:rsidRPr="00B37C28">
        <w:rPr>
          <w:rFonts w:cs="Times New Roman"/>
        </w:rPr>
        <w:t>Crosby</w:t>
      </w:r>
      <w:r>
        <w:rPr>
          <w:rFonts w:cs="Times New Roman"/>
        </w:rPr>
        <w:t>.</w:t>
      </w:r>
    </w:p>
  </w:endnote>
  <w:endnote w:id="29">
    <w:p w14:paraId="6F59AF97" w14:textId="69FCDF30" w:rsidR="00EF09E4" w:rsidRPr="00B37C28" w:rsidRDefault="00EF09E4" w:rsidP="00AB2E81">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The “friend” of the Flaxman’s </w:t>
      </w:r>
      <w:r>
        <w:rPr>
          <w:rFonts w:cs="Times New Roman"/>
        </w:rPr>
        <w:t>appears to have been</w:t>
      </w:r>
      <w:r w:rsidRPr="00B37C28">
        <w:rPr>
          <w:rFonts w:cs="Times New Roman"/>
        </w:rPr>
        <w:t xml:space="preserve"> C. H. </w:t>
      </w:r>
      <w:r w:rsidRPr="00B37C28">
        <w:rPr>
          <w:rFonts w:cs="Times New Roman"/>
        </w:rPr>
        <w:t xml:space="preserve">Tulk, and the “little drawings” were probably </w:t>
      </w:r>
      <w:r w:rsidRPr="00B37C28">
        <w:rPr>
          <w:rFonts w:cs="Times New Roman"/>
          <w:i/>
          <w:iCs/>
        </w:rPr>
        <w:t>All Religions are One</w:t>
      </w:r>
      <w:r w:rsidRPr="00B37C28">
        <w:rPr>
          <w:rFonts w:cs="Times New Roman"/>
        </w:rPr>
        <w:t xml:space="preserve"> plate 1 and </w:t>
      </w:r>
      <w:r w:rsidRPr="00B37C28">
        <w:rPr>
          <w:rFonts w:cs="Times New Roman"/>
          <w:i/>
          <w:iCs/>
        </w:rPr>
        <w:t>There is No Natural Religion</w:t>
      </w:r>
      <w:r w:rsidRPr="00B37C28">
        <w:rPr>
          <w:rFonts w:cs="Times New Roman"/>
        </w:rPr>
        <w:t xml:space="preserve"> copy M, which Tulk owned. The drawing may have been Butlin 128 or 151 (BR2 326). </w:t>
      </w:r>
    </w:p>
  </w:endnote>
  <w:endnote w:id="30">
    <w:p w14:paraId="01DC2A27" w14:textId="5127167D" w:rsidR="00EF09E4" w:rsidRPr="00B37C28" w:rsidRDefault="00EF09E4" w:rsidP="00AB2E81">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Pr>
          <w:rFonts w:cs="Times New Roman"/>
        </w:rPr>
        <w:t>V</w:t>
      </w:r>
      <w:r w:rsidRPr="00B37C28">
        <w:rPr>
          <w:rFonts w:cs="Times New Roman"/>
        </w:rPr>
        <w:t xml:space="preserve">iz a viz </w:t>
      </w:r>
      <w:r w:rsidRPr="00B37C28">
        <w:rPr>
          <w:rFonts w:cs="Times New Roman"/>
        </w:rPr>
        <w:t>Trusler</w:t>
      </w:r>
      <w:r>
        <w:rPr>
          <w:rFonts w:cs="Times New Roman"/>
        </w:rPr>
        <w:t>,</w:t>
      </w:r>
      <w:r w:rsidRPr="00B37C28">
        <w:rPr>
          <w:rFonts w:cs="Times New Roman"/>
        </w:rPr>
        <w:t xml:space="preserve"> Blake</w:t>
      </w:r>
      <w:r>
        <w:rPr>
          <w:rFonts w:cs="Times New Roman"/>
        </w:rPr>
        <w:t xml:space="preserve"> positions himself as Reason</w:t>
      </w:r>
      <w:r w:rsidRPr="00B37C28">
        <w:rPr>
          <w:rFonts w:cs="Times New Roman"/>
        </w:rPr>
        <w:t xml:space="preserve">: in </w:t>
      </w:r>
      <w:r w:rsidRPr="00AB2E81">
        <w:rPr>
          <w:rFonts w:cs="Times New Roman"/>
          <w:i/>
          <w:iCs/>
        </w:rPr>
        <w:t>Marriage</w:t>
      </w:r>
      <w:r w:rsidRPr="00B37C28">
        <w:rPr>
          <w:rFonts w:cs="Times New Roman"/>
        </w:rPr>
        <w:t>, he says that Jesus “prays to the Father to send the comforter</w:t>
      </w:r>
      <w:r>
        <w:rPr>
          <w:rFonts w:cs="Times New Roman"/>
        </w:rPr>
        <w:t xml:space="preserve"> </w:t>
      </w:r>
      <w:r w:rsidRPr="00B37C28">
        <w:rPr>
          <w:rFonts w:cs="Times New Roman"/>
        </w:rPr>
        <w:t>or Desire that Reason may have ideas to build on”</w:t>
      </w:r>
      <w:r>
        <w:rPr>
          <w:rFonts w:cs="Times New Roman"/>
        </w:rPr>
        <w:t xml:space="preserve"> (</w:t>
      </w:r>
      <w:r w:rsidRPr="00B37C28">
        <w:rPr>
          <w:rFonts w:cs="Times New Roman"/>
        </w:rPr>
        <w:t>pl</w:t>
      </w:r>
      <w:r>
        <w:rPr>
          <w:rFonts w:cs="Times New Roman"/>
        </w:rPr>
        <w:t>ate</w:t>
      </w:r>
      <w:r w:rsidRPr="00B37C28">
        <w:rPr>
          <w:rFonts w:cs="Times New Roman"/>
        </w:rPr>
        <w:t xml:space="preserve"> 6</w:t>
      </w:r>
      <w:r>
        <w:rPr>
          <w:rFonts w:cs="Times New Roman"/>
        </w:rPr>
        <w:t>)</w:t>
      </w:r>
      <w:r w:rsidRPr="00B37C28">
        <w:rPr>
          <w:rFonts w:cs="Times New Roman"/>
        </w:rPr>
        <w:t xml:space="preserve">.  </w:t>
      </w:r>
    </w:p>
  </w:endnote>
  <w:endnote w:id="31">
    <w:p w14:paraId="4DFA5A8C" w14:textId="04E3F8D5" w:rsidR="00EF09E4" w:rsidRPr="00B37C28" w:rsidRDefault="00EF09E4" w:rsidP="00AB2E81">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Blake’s alter ego in </w:t>
      </w:r>
      <w:r w:rsidRPr="00B37C28">
        <w:rPr>
          <w:rFonts w:cs="Times New Roman"/>
          <w:i/>
          <w:iCs/>
        </w:rPr>
        <w:t>An Island in the Moon</w:t>
      </w:r>
      <w:r w:rsidRPr="00B37C28">
        <w:rPr>
          <w:rFonts w:cs="Times New Roman"/>
        </w:rPr>
        <w:t xml:space="preserve">, his prose satire from 1783, was “Obtuse Angle.” </w:t>
      </w:r>
    </w:p>
  </w:endnote>
  <w:endnote w:id="32">
    <w:p w14:paraId="3BC42A00" w14:textId="16827422" w:rsidR="00EF09E4" w:rsidRPr="00E127DD" w:rsidRDefault="00EF09E4" w:rsidP="0099584F">
      <w:pPr>
        <w:pStyle w:val="Body"/>
        <w:widowControl w:val="0"/>
        <w:spacing w:line="480" w:lineRule="auto"/>
        <w:rPr>
          <w:rFonts w:cs="Times New Roman"/>
          <w:lang w:val="en-US"/>
        </w:rPr>
      </w:pPr>
      <w:r w:rsidRPr="00E127DD">
        <w:rPr>
          <w:rFonts w:cs="Times New Roman"/>
          <w:vertAlign w:val="superscript"/>
          <w:lang w:val="en-US"/>
        </w:rPr>
        <w:endnoteRef/>
      </w:r>
      <w:r w:rsidRPr="00E127DD">
        <w:rPr>
          <w:rFonts w:cs="Times New Roman"/>
          <w:lang w:val="en-US"/>
        </w:rPr>
        <w:t xml:space="preserve"> The </w:t>
      </w:r>
      <w:r w:rsidRPr="00E127DD">
        <w:rPr>
          <w:rFonts w:cs="Times New Roman"/>
          <w:i/>
          <w:iCs/>
          <w:lang w:val="en-US"/>
        </w:rPr>
        <w:t>Jerusalem</w:t>
      </w:r>
      <w:r w:rsidRPr="00E127DD">
        <w:rPr>
          <w:rFonts w:cs="Times New Roman"/>
          <w:lang w:val="en-US"/>
        </w:rPr>
        <w:t xml:space="preserve"> plates exhibited were probably the plates in blue ink (6, 28, 35, 37, and 51) and/or raw sienna (25, 32, 41, 47). See </w:t>
      </w:r>
      <w:r w:rsidRPr="00E127DD">
        <w:rPr>
          <w:rFonts w:cs="Times New Roman"/>
          <w:lang w:val="en-US"/>
        </w:rPr>
        <w:t>Essick, “1812 Exhibition”; for another plate treated as an autonomous watercolor, see Essick, “</w:t>
      </w:r>
      <w:r w:rsidRPr="00E127DD">
        <w:rPr>
          <w:rFonts w:cs="Times New Roman"/>
          <w:i/>
          <w:iCs/>
          <w:lang w:val="en-US"/>
        </w:rPr>
        <w:t>Jerusalem</w:t>
      </w:r>
      <w:r w:rsidRPr="00E127DD">
        <w:rPr>
          <w:rFonts w:cs="Times New Roman"/>
          <w:lang w:val="en-US"/>
        </w:rPr>
        <w:t>, Plate 51.”</w:t>
      </w:r>
      <w:r w:rsidRPr="00E127DD">
        <w:rPr>
          <w:rFonts w:cs="Times New Roman"/>
          <w:i/>
          <w:iCs/>
          <w:lang w:val="en-US"/>
        </w:rPr>
        <w:t xml:space="preserve"> America</w:t>
      </w:r>
      <w:r w:rsidRPr="00E127DD">
        <w:rPr>
          <w:rFonts w:cs="Times New Roman"/>
          <w:lang w:val="en-US"/>
        </w:rPr>
        <w:t xml:space="preserve"> copy M was printed in blue ink and may have been printed with the blue ink proofs of </w:t>
      </w:r>
      <w:r w:rsidRPr="00E127DD">
        <w:rPr>
          <w:rFonts w:cs="Times New Roman"/>
          <w:i/>
          <w:iCs/>
          <w:lang w:val="en-US"/>
        </w:rPr>
        <w:t>Jerusalem</w:t>
      </w:r>
      <w:r w:rsidRPr="00E127DD">
        <w:rPr>
          <w:rFonts w:cs="Times New Roman"/>
          <w:lang w:val="en-US"/>
        </w:rPr>
        <w:t>, c. 1812</w:t>
      </w:r>
      <w:r>
        <w:rPr>
          <w:rFonts w:cs="Times New Roman"/>
          <w:lang w:val="en-US"/>
        </w:rPr>
        <w:t>. No</w:t>
      </w:r>
      <w:r w:rsidRPr="00E127DD">
        <w:rPr>
          <w:rFonts w:cs="Times New Roman"/>
          <w:lang w:val="en-US"/>
        </w:rPr>
        <w:t xml:space="preserve"> matching copy of </w:t>
      </w:r>
      <w:r w:rsidRPr="00E127DD">
        <w:rPr>
          <w:rFonts w:cs="Times New Roman"/>
          <w:i/>
          <w:iCs/>
          <w:lang w:val="en-US"/>
        </w:rPr>
        <w:t>Europe</w:t>
      </w:r>
      <w:r w:rsidRPr="00E127DD">
        <w:rPr>
          <w:rFonts w:cs="Times New Roman"/>
          <w:lang w:val="en-US"/>
        </w:rPr>
        <w:t xml:space="preserve"> is extant, making </w:t>
      </w:r>
      <w:r>
        <w:rPr>
          <w:rFonts w:cs="Times New Roman"/>
          <w:lang w:val="en-US"/>
        </w:rPr>
        <w:t>copy M</w:t>
      </w:r>
      <w:r w:rsidRPr="00E127DD">
        <w:rPr>
          <w:rFonts w:cs="Times New Roman"/>
          <w:lang w:val="en-US"/>
        </w:rPr>
        <w:t xml:space="preserve"> an anomaly if printed alone. </w:t>
      </w:r>
    </w:p>
  </w:endnote>
  <w:endnote w:id="33">
    <w:p w14:paraId="1CB9B83B" w14:textId="4617E678" w:rsidR="00EF09E4" w:rsidRPr="00B37C28" w:rsidRDefault="00EF09E4" w:rsidP="003249BC">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sidRPr="00D33934">
        <w:rPr>
          <w:rFonts w:cs="Times New Roman"/>
          <w:i/>
          <w:iCs/>
        </w:rPr>
        <w:t>Innocence</w:t>
      </w:r>
      <w:r w:rsidRPr="00B37C28">
        <w:rPr>
          <w:rFonts w:cs="Times New Roman"/>
        </w:rPr>
        <w:t xml:space="preserve"> was originally </w:t>
      </w:r>
      <w:r>
        <w:rPr>
          <w:rFonts w:cs="Times New Roman"/>
        </w:rPr>
        <w:t>thirty-one</w:t>
      </w:r>
      <w:r w:rsidRPr="00B37C28">
        <w:rPr>
          <w:rFonts w:cs="Times New Roman"/>
        </w:rPr>
        <w:t xml:space="preserve"> plates, then </w:t>
      </w:r>
      <w:r>
        <w:rPr>
          <w:rFonts w:cs="Times New Roman"/>
        </w:rPr>
        <w:t>twenty-eight</w:t>
      </w:r>
      <w:r w:rsidRPr="00B37C28">
        <w:rPr>
          <w:rFonts w:cs="Times New Roman"/>
        </w:rPr>
        <w:t xml:space="preserve">, </w:t>
      </w:r>
      <w:r>
        <w:rPr>
          <w:rFonts w:cs="Times New Roman"/>
        </w:rPr>
        <w:t>twenty-seven</w:t>
      </w:r>
      <w:r w:rsidRPr="00B37C28">
        <w:rPr>
          <w:rFonts w:cs="Times New Roman"/>
        </w:rPr>
        <w:t xml:space="preserve">, and </w:t>
      </w:r>
      <w:r>
        <w:rPr>
          <w:rFonts w:cs="Times New Roman"/>
        </w:rPr>
        <w:t>twenty-six</w:t>
      </w:r>
      <w:r w:rsidRPr="00B37C28">
        <w:rPr>
          <w:rFonts w:cs="Times New Roman"/>
        </w:rPr>
        <w:t xml:space="preserve"> as it lost </w:t>
      </w:r>
      <w:r>
        <w:rPr>
          <w:rFonts w:cs="Times New Roman"/>
        </w:rPr>
        <w:t>“</w:t>
      </w:r>
      <w:r w:rsidRPr="00B37C28">
        <w:rPr>
          <w:rFonts w:cs="Times New Roman"/>
        </w:rPr>
        <w:t>A Little Girl Lost</w:t>
      </w:r>
      <w:r>
        <w:rPr>
          <w:rFonts w:cs="Times New Roman"/>
        </w:rPr>
        <w:t>”</w:t>
      </w:r>
      <w:r w:rsidRPr="00B37C28">
        <w:rPr>
          <w:rFonts w:cs="Times New Roman"/>
        </w:rPr>
        <w:t xml:space="preserve"> and </w:t>
      </w:r>
      <w:r>
        <w:rPr>
          <w:rFonts w:cs="Times New Roman"/>
        </w:rPr>
        <w:t>“</w:t>
      </w:r>
      <w:r w:rsidRPr="00B37C28">
        <w:rPr>
          <w:rFonts w:cs="Times New Roman"/>
        </w:rPr>
        <w:t>A Little Girl Found,</w:t>
      </w:r>
      <w:r>
        <w:rPr>
          <w:rFonts w:cs="Times New Roman"/>
        </w:rPr>
        <w:t>”</w:t>
      </w:r>
      <w:r w:rsidRPr="00B37C28">
        <w:rPr>
          <w:rFonts w:cs="Times New Roman"/>
        </w:rPr>
        <w:t xml:space="preserve"> </w:t>
      </w:r>
      <w:r>
        <w:rPr>
          <w:rFonts w:cs="Times New Roman"/>
        </w:rPr>
        <w:t>“</w:t>
      </w:r>
      <w:r w:rsidRPr="00B37C28">
        <w:rPr>
          <w:rFonts w:cs="Times New Roman"/>
        </w:rPr>
        <w:t>School Boy,</w:t>
      </w:r>
      <w:r>
        <w:rPr>
          <w:rFonts w:cs="Times New Roman"/>
        </w:rPr>
        <w:t>”</w:t>
      </w:r>
      <w:r w:rsidRPr="00B37C28">
        <w:rPr>
          <w:rFonts w:cs="Times New Roman"/>
        </w:rPr>
        <w:t xml:space="preserve"> and </w:t>
      </w:r>
      <w:r>
        <w:rPr>
          <w:rFonts w:cs="Times New Roman"/>
        </w:rPr>
        <w:t>“</w:t>
      </w:r>
      <w:r w:rsidRPr="00B37C28">
        <w:rPr>
          <w:rFonts w:cs="Times New Roman"/>
        </w:rPr>
        <w:t>Ancient Bard.</w:t>
      </w:r>
      <w:r>
        <w:rPr>
          <w:rFonts w:cs="Times New Roman"/>
        </w:rPr>
        <w:t>”</w:t>
      </w:r>
      <w:r w:rsidRPr="00B37C28">
        <w:rPr>
          <w:rFonts w:cs="Times New Roman"/>
        </w:rPr>
        <w:t xml:space="preserve">  </w:t>
      </w:r>
    </w:p>
  </w:endnote>
  <w:endnote w:id="34">
    <w:p w14:paraId="01B47F1F" w14:textId="02101BD9" w:rsidR="00EF09E4" w:rsidRPr="00B37C28" w:rsidRDefault="00EF09E4" w:rsidP="003249BC">
      <w:pPr>
        <w:pStyle w:val="Body"/>
        <w:spacing w:line="480" w:lineRule="auto"/>
        <w:rPr>
          <w:rFonts w:cs="Times New Roman"/>
        </w:rPr>
      </w:pPr>
      <w:r w:rsidRPr="00B37C28">
        <w:rPr>
          <w:rFonts w:cs="Times New Roman"/>
          <w:vertAlign w:val="superscript"/>
        </w:rPr>
        <w:endnoteRef/>
      </w:r>
      <w:r w:rsidRPr="00B37C28">
        <w:rPr>
          <w:rFonts w:cs="Times New Roman"/>
          <w:lang w:val="en-US"/>
        </w:rPr>
        <w:t xml:space="preserve"> Blake</w:t>
      </w:r>
      <w:r w:rsidRPr="00B37C28">
        <w:rPr>
          <w:rFonts w:cs="Times New Roman"/>
        </w:rPr>
        <w:t>’</w:t>
      </w:r>
      <w:r w:rsidRPr="00B37C28">
        <w:rPr>
          <w:rFonts w:cs="Times New Roman"/>
          <w:lang w:val="en-US"/>
        </w:rPr>
        <w:t xml:space="preserve">s characteristic confidence and optimistic tone was clearly present in the January 1803 letter to his brother James and the December 1808 letter to Cumberland. We see Blake satirize </w:t>
      </w:r>
      <w:r>
        <w:rPr>
          <w:rFonts w:cs="Times New Roman"/>
          <w:lang w:val="en-US"/>
        </w:rPr>
        <w:t>these traits</w:t>
      </w:r>
      <w:r w:rsidRPr="00B37C28">
        <w:rPr>
          <w:rFonts w:cs="Times New Roman"/>
          <w:lang w:val="en-US"/>
        </w:rPr>
        <w:t xml:space="preserve"> in</w:t>
      </w:r>
      <w:r>
        <w:rPr>
          <w:rFonts w:cs="Times New Roman"/>
          <w:lang w:val="en-US"/>
        </w:rPr>
        <w:t xml:space="preserve"> himself in</w:t>
      </w:r>
      <w:r w:rsidRPr="00B37C28">
        <w:rPr>
          <w:rFonts w:cs="Times New Roman"/>
          <w:lang w:val="en-US"/>
        </w:rPr>
        <w:t xml:space="preserve"> </w:t>
      </w:r>
      <w:r w:rsidRPr="00B37C28">
        <w:rPr>
          <w:rFonts w:cs="Times New Roman"/>
          <w:i/>
          <w:iCs/>
        </w:rPr>
        <w:t>An</w:t>
      </w:r>
      <w:r w:rsidRPr="00B37C28">
        <w:rPr>
          <w:rFonts w:cs="Times New Roman"/>
        </w:rPr>
        <w:t xml:space="preserve"> </w:t>
      </w:r>
      <w:r w:rsidRPr="00B37C28">
        <w:rPr>
          <w:rFonts w:cs="Times New Roman"/>
          <w:i/>
          <w:iCs/>
          <w:lang w:val="en-US"/>
        </w:rPr>
        <w:t>Island in the Moon</w:t>
      </w:r>
      <w:r>
        <w:rPr>
          <w:rFonts w:cs="Times New Roman"/>
          <w:lang w:val="it-IT"/>
        </w:rPr>
        <w:t>.</w:t>
      </w:r>
      <w:r w:rsidRPr="00B37C28">
        <w:rPr>
          <w:rFonts w:cs="Times New Roman"/>
          <w:lang w:val="it-IT"/>
        </w:rPr>
        <w:t xml:space="preserve"> </w:t>
      </w:r>
      <w:r>
        <w:rPr>
          <w:rFonts w:cs="Times New Roman"/>
          <w:lang w:val="it-IT"/>
        </w:rPr>
        <w:t>The “</w:t>
      </w:r>
      <w:r>
        <w:rPr>
          <w:rFonts w:cs="Times New Roman"/>
          <w:lang w:val="it-IT"/>
        </w:rPr>
        <w:t xml:space="preserve">Manuscript” that Quid intends to publish is </w:t>
      </w:r>
      <w:r w:rsidRPr="00B37C28">
        <w:rPr>
          <w:rFonts w:cs="Times New Roman"/>
        </w:rPr>
        <w:t>“</w:t>
      </w:r>
      <w:r w:rsidRPr="00B37C28">
        <w:rPr>
          <w:rFonts w:cs="Times New Roman"/>
          <w:lang w:val="en-US"/>
        </w:rPr>
        <w:t>Engraved instead of Printed &amp; at every other leaf a high finishd print all in three Volumes folio,</w:t>
      </w:r>
      <w:r w:rsidRPr="00B37C28">
        <w:rPr>
          <w:rFonts w:cs="Times New Roman"/>
        </w:rPr>
        <w:t xml:space="preserve">” </w:t>
      </w:r>
      <w:r w:rsidRPr="00B37C28">
        <w:rPr>
          <w:rFonts w:cs="Times New Roman"/>
          <w:lang w:val="en-US"/>
        </w:rPr>
        <w:t xml:space="preserve">printed in an edition of </w:t>
      </w:r>
      <w:r w:rsidRPr="00B37C28">
        <w:rPr>
          <w:rFonts w:cs="Times New Roman"/>
        </w:rPr>
        <w:t>“</w:t>
      </w:r>
      <w:r w:rsidRPr="00B37C28">
        <w:rPr>
          <w:rFonts w:cs="Times New Roman"/>
          <w:lang w:val="en-US"/>
        </w:rPr>
        <w:t>two thousand</w:t>
      </w:r>
      <w:r w:rsidRPr="00B37C28">
        <w:rPr>
          <w:rFonts w:cs="Times New Roman"/>
        </w:rPr>
        <w:t xml:space="preserve">” </w:t>
      </w:r>
      <w:r w:rsidRPr="00B37C28">
        <w:rPr>
          <w:rFonts w:cs="Times New Roman"/>
          <w:lang w:val="en-US"/>
        </w:rPr>
        <w:t xml:space="preserve">and sold for </w:t>
      </w:r>
      <w:r w:rsidRPr="00B37C28">
        <w:rPr>
          <w:rFonts w:cs="Times New Roman"/>
        </w:rPr>
        <w:t>“</w:t>
      </w:r>
      <w:r w:rsidRPr="00B37C28">
        <w:rPr>
          <w:rFonts w:cs="Times New Roman"/>
          <w:lang w:val="en-US"/>
        </w:rPr>
        <w:t>a hundred pounds a piece.</w:t>
      </w:r>
      <w:r w:rsidRPr="00B37C28">
        <w:rPr>
          <w:rFonts w:cs="Times New Roman"/>
        </w:rPr>
        <w:t xml:space="preserve">” </w:t>
      </w:r>
      <w:r w:rsidRPr="00B37C28">
        <w:rPr>
          <w:rFonts w:cs="Times New Roman"/>
          <w:lang w:val="en-US"/>
        </w:rPr>
        <w:t xml:space="preserve">All volumes, apparently, printed on speculation, for </w:t>
      </w:r>
      <w:r w:rsidRPr="00B37C28">
        <w:rPr>
          <w:rFonts w:cs="Times New Roman"/>
        </w:rPr>
        <w:t>“</w:t>
      </w:r>
      <w:r w:rsidRPr="00B37C28">
        <w:rPr>
          <w:rFonts w:cs="Times New Roman"/>
          <w:lang w:val="en-US"/>
        </w:rPr>
        <w:t>whoever will not have them will be ignorant fools &amp; will not deserve to live</w:t>
      </w:r>
      <w:r w:rsidRPr="00B37C28">
        <w:rPr>
          <w:rFonts w:cs="Times New Roman"/>
        </w:rPr>
        <w:t xml:space="preserve">” </w:t>
      </w:r>
      <w:r w:rsidRPr="00B37C28">
        <w:rPr>
          <w:rFonts w:cs="Times New Roman"/>
          <w:lang w:val="en-US"/>
        </w:rPr>
        <w:t xml:space="preserve">(E 465). At the end of </w:t>
      </w:r>
      <w:r w:rsidRPr="00B37C28">
        <w:rPr>
          <w:rFonts w:cs="Times New Roman"/>
          <w:i/>
          <w:iCs/>
          <w:lang w:val="en-US"/>
        </w:rPr>
        <w:t>Marriage</w:t>
      </w:r>
      <w:r w:rsidRPr="00B37C28">
        <w:rPr>
          <w:rFonts w:cs="Times New Roman"/>
          <w:lang w:val="en-US"/>
        </w:rPr>
        <w:t xml:space="preserve">, Blake takes on the mantel of </w:t>
      </w:r>
      <w:r>
        <w:rPr>
          <w:rFonts w:cs="Times New Roman"/>
          <w:lang w:val="en-US"/>
        </w:rPr>
        <w:t xml:space="preserve">the confident </w:t>
      </w:r>
      <w:r w:rsidRPr="00B37C28">
        <w:rPr>
          <w:rFonts w:cs="Times New Roman"/>
          <w:lang w:val="en-US"/>
        </w:rPr>
        <w:t xml:space="preserve">publisher </w:t>
      </w:r>
      <w:r>
        <w:rPr>
          <w:rFonts w:cs="Times New Roman"/>
          <w:lang w:val="en-US"/>
        </w:rPr>
        <w:t xml:space="preserve">and </w:t>
      </w:r>
      <w:r w:rsidRPr="00B37C28">
        <w:rPr>
          <w:rFonts w:cs="Times New Roman"/>
          <w:lang w:val="en-US"/>
        </w:rPr>
        <w:t>announc</w:t>
      </w:r>
      <w:r>
        <w:rPr>
          <w:rFonts w:cs="Times New Roman"/>
          <w:lang w:val="en-US"/>
        </w:rPr>
        <w:t>es</w:t>
      </w:r>
      <w:r w:rsidRPr="00B37C28">
        <w:rPr>
          <w:rFonts w:cs="Times New Roman"/>
          <w:lang w:val="en-US"/>
        </w:rPr>
        <w:t xml:space="preserve"> </w:t>
      </w:r>
      <w:r w:rsidRPr="00B37C28">
        <w:rPr>
          <w:rFonts w:cs="Times New Roman"/>
        </w:rPr>
        <w:t>“</w:t>
      </w:r>
      <w:r w:rsidRPr="00B37C28">
        <w:rPr>
          <w:rFonts w:cs="Times New Roman"/>
          <w:lang w:val="en-US"/>
        </w:rPr>
        <w:t>The Bible of Hell</w:t>
      </w:r>
      <w:r w:rsidRPr="00B37C28">
        <w:rPr>
          <w:rFonts w:cs="Times New Roman"/>
        </w:rPr>
        <w:t xml:space="preserve">” </w:t>
      </w:r>
      <w:r w:rsidRPr="00B37C28">
        <w:rPr>
          <w:rFonts w:cs="Times New Roman"/>
          <w:lang w:val="en-US"/>
        </w:rPr>
        <w:t xml:space="preserve">as a work </w:t>
      </w:r>
      <w:r w:rsidRPr="00B37C28">
        <w:rPr>
          <w:rFonts w:cs="Times New Roman"/>
        </w:rPr>
        <w:t>“</w:t>
      </w:r>
      <w:r w:rsidRPr="00B37C28">
        <w:rPr>
          <w:rFonts w:cs="Times New Roman"/>
          <w:lang w:val="en-US"/>
        </w:rPr>
        <w:t>the world shall have whether they will or no</w:t>
      </w:r>
      <w:r w:rsidRPr="00B37C28">
        <w:rPr>
          <w:rFonts w:cs="Times New Roman"/>
        </w:rPr>
        <w:t>” (E 44). “</w:t>
      </w:r>
      <w:r w:rsidRPr="00B37C28">
        <w:rPr>
          <w:rFonts w:cs="Times New Roman"/>
          <w:lang w:val="en-US"/>
        </w:rPr>
        <w:t>The Bible of Hell</w:t>
      </w:r>
      <w:r w:rsidRPr="00B37C28">
        <w:rPr>
          <w:rFonts w:cs="Times New Roman"/>
        </w:rPr>
        <w:t xml:space="preserve">” </w:t>
      </w:r>
      <w:r w:rsidRPr="00B37C28">
        <w:rPr>
          <w:rFonts w:cs="Times New Roman"/>
          <w:lang w:val="en-US"/>
        </w:rPr>
        <w:t xml:space="preserve">probably refers to the </w:t>
      </w:r>
      <w:r w:rsidRPr="00B37C28">
        <w:rPr>
          <w:rFonts w:cs="Times New Roman"/>
        </w:rPr>
        <w:t>“</w:t>
      </w:r>
      <w:r w:rsidRPr="00B37C28">
        <w:rPr>
          <w:rFonts w:cs="Times New Roman"/>
          <w:lang w:val="en-US"/>
        </w:rPr>
        <w:t>Proverbs of Hell</w:t>
      </w:r>
      <w:r w:rsidRPr="00B37C28">
        <w:rPr>
          <w:rFonts w:cs="Times New Roman"/>
        </w:rPr>
        <w:t xml:space="preserve">” </w:t>
      </w:r>
      <w:r w:rsidRPr="00B37C28">
        <w:rPr>
          <w:rFonts w:cs="Times New Roman"/>
          <w:lang w:val="it-IT"/>
        </w:rPr>
        <w:t xml:space="preserve">(see Viscomi, </w:t>
      </w:r>
      <w:r w:rsidRPr="00B37C28">
        <w:rPr>
          <w:rFonts w:cs="Times New Roman"/>
        </w:rPr>
        <w:t>“</w:t>
      </w:r>
      <w:r w:rsidRPr="00B37C28">
        <w:rPr>
          <w:rFonts w:cs="Times New Roman"/>
          <w:lang w:val="en-US"/>
        </w:rPr>
        <w:t xml:space="preserve">Evolution of </w:t>
      </w:r>
      <w:r w:rsidRPr="00B37C28">
        <w:rPr>
          <w:rFonts w:cs="Times New Roman"/>
          <w:i/>
          <w:iCs/>
          <w:lang w:val="en-US"/>
        </w:rPr>
        <w:t>The Marriage of Heaven and Hell</w:t>
      </w:r>
      <w:r w:rsidRPr="00B37C28">
        <w:rPr>
          <w:rFonts w:cs="Times New Roman"/>
        </w:rPr>
        <w:t xml:space="preserve">,” part I). </w:t>
      </w:r>
    </w:p>
  </w:endnote>
  <w:endnote w:id="35">
    <w:p w14:paraId="10ED6961" w14:textId="1B76E5F4" w:rsidR="00EF09E4" w:rsidRPr="00B37C28" w:rsidRDefault="00EF09E4">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Between 1790 and 1800, while in Lambeth, Blake produced most of the copies of </w:t>
      </w:r>
      <w:r w:rsidRPr="00B37C28">
        <w:rPr>
          <w:rFonts w:cs="Times New Roman"/>
          <w:i/>
          <w:iCs/>
        </w:rPr>
        <w:t>Marriage</w:t>
      </w:r>
      <w:r w:rsidRPr="00B37C28">
        <w:rPr>
          <w:rFonts w:cs="Times New Roman"/>
        </w:rPr>
        <w:t xml:space="preserve">, </w:t>
      </w:r>
      <w:r w:rsidRPr="00B37C28">
        <w:rPr>
          <w:rFonts w:cs="Times New Roman"/>
          <w:i/>
          <w:iCs/>
        </w:rPr>
        <w:t>Visions</w:t>
      </w:r>
      <w:r w:rsidRPr="00B37C28">
        <w:rPr>
          <w:rFonts w:cs="Times New Roman"/>
        </w:rPr>
        <w:t xml:space="preserve">, </w:t>
      </w:r>
      <w:r w:rsidRPr="00B37C28">
        <w:rPr>
          <w:rFonts w:cs="Times New Roman"/>
          <w:i/>
          <w:iCs/>
        </w:rPr>
        <w:t>America</w:t>
      </w:r>
      <w:r w:rsidRPr="00B37C28">
        <w:rPr>
          <w:rFonts w:cs="Times New Roman"/>
        </w:rPr>
        <w:t xml:space="preserve">, </w:t>
      </w:r>
      <w:r w:rsidRPr="00B37C28">
        <w:rPr>
          <w:rFonts w:cs="Times New Roman"/>
          <w:i/>
          <w:iCs/>
        </w:rPr>
        <w:t>Experience</w:t>
      </w:r>
      <w:r w:rsidRPr="00B37C28">
        <w:rPr>
          <w:rFonts w:cs="Times New Roman"/>
        </w:rPr>
        <w:t xml:space="preserve">, </w:t>
      </w:r>
      <w:r w:rsidRPr="00B37C28">
        <w:rPr>
          <w:rFonts w:cs="Times New Roman"/>
          <w:i/>
          <w:iCs/>
        </w:rPr>
        <w:t>Songs</w:t>
      </w:r>
      <w:r w:rsidRPr="00B37C28">
        <w:rPr>
          <w:rFonts w:cs="Times New Roman"/>
        </w:rPr>
        <w:t xml:space="preserve">, </w:t>
      </w:r>
      <w:r w:rsidRPr="00B37C28">
        <w:rPr>
          <w:rFonts w:cs="Times New Roman"/>
          <w:i/>
          <w:iCs/>
        </w:rPr>
        <w:t>Europe</w:t>
      </w:r>
      <w:r w:rsidRPr="00B37C28">
        <w:rPr>
          <w:rFonts w:cs="Times New Roman"/>
        </w:rPr>
        <w:t xml:space="preserve">, </w:t>
      </w:r>
      <w:r w:rsidRPr="00B37C28">
        <w:rPr>
          <w:rFonts w:cs="Times New Roman"/>
          <w:i/>
          <w:iCs/>
        </w:rPr>
        <w:t>Urizen</w:t>
      </w:r>
      <w:r w:rsidRPr="00B37C28">
        <w:rPr>
          <w:rFonts w:cs="Times New Roman"/>
        </w:rPr>
        <w:t xml:space="preserve">, all of the copies of </w:t>
      </w:r>
      <w:r w:rsidRPr="00B37C28">
        <w:rPr>
          <w:rFonts w:cs="Times New Roman"/>
          <w:i/>
          <w:iCs/>
        </w:rPr>
        <w:t>Song of Los</w:t>
      </w:r>
      <w:r w:rsidRPr="00B37C28">
        <w:rPr>
          <w:rFonts w:cs="Times New Roman"/>
        </w:rPr>
        <w:t xml:space="preserve">, </w:t>
      </w:r>
      <w:r w:rsidRPr="00B37C28">
        <w:rPr>
          <w:rFonts w:cs="Times New Roman"/>
          <w:i/>
          <w:iCs/>
        </w:rPr>
        <w:t>Book of Los</w:t>
      </w:r>
      <w:r w:rsidRPr="00B37C28">
        <w:rPr>
          <w:rFonts w:cs="Times New Roman"/>
        </w:rPr>
        <w:t xml:space="preserve">, </w:t>
      </w:r>
      <w:r w:rsidRPr="00B37C28">
        <w:rPr>
          <w:rFonts w:cs="Times New Roman"/>
          <w:i/>
          <w:iCs/>
        </w:rPr>
        <w:t>Book of Ahania</w:t>
      </w:r>
      <w:r w:rsidRPr="00B37C28">
        <w:rPr>
          <w:rFonts w:cs="Times New Roman"/>
        </w:rPr>
        <w:t>, the books of designs, and all but three of the monoprints.</w:t>
      </w:r>
    </w:p>
  </w:endnote>
  <w:endnote w:id="36">
    <w:p w14:paraId="0B944D85" w14:textId="69505171" w:rsidR="00EF09E4" w:rsidRPr="003249BC" w:rsidRDefault="00EF09E4" w:rsidP="003249BC">
      <w:pPr>
        <w:pStyle w:val="EndnoteText"/>
        <w:spacing w:line="480" w:lineRule="auto"/>
        <w:rPr>
          <w:rFonts w:cs="Times New Roman"/>
          <w:color w:val="000000" w:themeColor="text1"/>
        </w:rPr>
      </w:pPr>
      <w:r w:rsidRPr="00B37C28">
        <w:rPr>
          <w:rStyle w:val="EndnoteReference"/>
          <w:rFonts w:cs="Times New Roman"/>
        </w:rPr>
        <w:endnoteRef/>
      </w:r>
      <w:r w:rsidRPr="00B37C28">
        <w:rPr>
          <w:rFonts w:cs="Times New Roman"/>
        </w:rPr>
        <w:t xml:space="preserve"> </w:t>
      </w:r>
      <w:r w:rsidRPr="003249BC">
        <w:rPr>
          <w:rFonts w:cs="Times New Roman"/>
          <w:color w:val="000000" w:themeColor="text1"/>
        </w:rPr>
        <w:t xml:space="preserve">Leigh and Robert Hunt’s mother described the </w:t>
      </w:r>
      <w:r>
        <w:rPr>
          <w:rFonts w:cs="Times New Roman"/>
          <w:color w:val="000000" w:themeColor="text1"/>
        </w:rPr>
        <w:t>state</w:t>
      </w:r>
      <w:r w:rsidRPr="003249BC">
        <w:rPr>
          <w:rFonts w:cs="Times New Roman"/>
          <w:color w:val="000000" w:themeColor="text1"/>
        </w:rPr>
        <w:t xml:space="preserve"> of publishing </w:t>
      </w:r>
      <w:r>
        <w:rPr>
          <w:rFonts w:cs="Times New Roman"/>
          <w:color w:val="000000" w:themeColor="text1"/>
        </w:rPr>
        <w:t xml:space="preserve">in 1799 </w:t>
      </w:r>
      <w:r w:rsidRPr="003249BC">
        <w:rPr>
          <w:rFonts w:cs="Times New Roman"/>
          <w:color w:val="000000" w:themeColor="text1"/>
        </w:rPr>
        <w:t>thusly: “The engraving of Pictures is at present but a dull business. The war occasions a scarcity of cash, people in general find it difficult to obtain the necessary comforts of life, and have not a surplus of money for elegances” (BR2 84).</w:t>
      </w:r>
    </w:p>
  </w:endnote>
  <w:endnote w:id="37">
    <w:p w14:paraId="38E4E44F" w14:textId="6290FCE8" w:rsidR="00EF09E4" w:rsidRPr="00A11AED" w:rsidRDefault="00EF09E4" w:rsidP="00A11AED">
      <w:pPr>
        <w:spacing w:line="480" w:lineRule="auto"/>
        <w:rPr>
          <w:rFonts w:eastAsia="Times New Roman"/>
          <w:bdr w:val="none" w:sz="0" w:space="0" w:color="auto"/>
        </w:rPr>
      </w:pPr>
      <w:r w:rsidRPr="0077026A">
        <w:rPr>
          <w:rStyle w:val="EndnoteReference"/>
        </w:rPr>
        <w:endnoteRef/>
      </w:r>
      <w:r w:rsidRPr="0077026A">
        <w:t xml:space="preserve"> </w:t>
      </w:r>
      <w:r w:rsidRPr="0077026A">
        <w:rPr>
          <w:rFonts w:eastAsia="Times New Roman"/>
          <w:color w:val="333333"/>
          <w:bdr w:val="none" w:sz="0" w:space="0" w:color="auto"/>
          <w:shd w:val="clear" w:color="auto" w:fill="FFFFFF"/>
        </w:rPr>
        <w:t xml:space="preserve"> In 1804, he tells Hayley: “I curse &amp; bless Engraving alternately because it takes so much time &amp; is so </w:t>
      </w:r>
      <w:r w:rsidRPr="0077026A">
        <w:rPr>
          <w:rFonts w:eastAsia="Times New Roman"/>
          <w:color w:val="333333"/>
          <w:bdr w:val="none" w:sz="0" w:space="0" w:color="auto"/>
          <w:shd w:val="clear" w:color="auto" w:fill="FFFFFF"/>
        </w:rPr>
        <w:t>untractable. tho capable of such beauty &amp; perfection” (E 743).</w:t>
      </w:r>
    </w:p>
  </w:endnote>
  <w:endnote w:id="38">
    <w:p w14:paraId="68056FD2" w14:textId="315FAD2D" w:rsidR="00EF09E4" w:rsidRPr="00B37C28" w:rsidRDefault="00EF09E4" w:rsidP="003249BC">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See BIB 376; since its publication in 1993, </w:t>
      </w:r>
      <w:r w:rsidRPr="00B37C28">
        <w:rPr>
          <w:rFonts w:cs="Times New Roman"/>
          <w:i/>
          <w:iCs/>
        </w:rPr>
        <w:t>Innocence</w:t>
      </w:r>
      <w:r w:rsidRPr="00B37C28">
        <w:rPr>
          <w:rFonts w:cs="Times New Roman"/>
        </w:rPr>
        <w:t xml:space="preserve"> copy W has resurfaced, which was printed in black ink on rectos only with copies U and V. The plates were in their first states. Subsequent printings were printed in colored inks on both sides of the leaves. </w:t>
      </w:r>
    </w:p>
  </w:endnote>
  <w:endnote w:id="39">
    <w:p w14:paraId="7E4C67C2" w14:textId="2BDC3856" w:rsidR="00EF09E4" w:rsidRPr="00B37C28" w:rsidRDefault="00EF09E4" w:rsidP="003249BC">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Copies of </w:t>
      </w:r>
      <w:r w:rsidRPr="00B37C28">
        <w:rPr>
          <w:rFonts w:cs="Times New Roman"/>
          <w:i/>
          <w:iCs/>
        </w:rPr>
        <w:t>Thel</w:t>
      </w:r>
      <w:r w:rsidRPr="00B37C28">
        <w:rPr>
          <w:rFonts w:cs="Times New Roman"/>
        </w:rPr>
        <w:t xml:space="preserve">, </w:t>
      </w:r>
      <w:r w:rsidRPr="00B37C28">
        <w:rPr>
          <w:rFonts w:cs="Times New Roman"/>
          <w:i/>
          <w:iCs/>
        </w:rPr>
        <w:t>Vision, America</w:t>
      </w:r>
      <w:r w:rsidRPr="00B37C28">
        <w:rPr>
          <w:rFonts w:cs="Times New Roman"/>
        </w:rPr>
        <w:t xml:space="preserve">, </w:t>
      </w:r>
      <w:r w:rsidRPr="00B37C28">
        <w:rPr>
          <w:rFonts w:cs="Times New Roman"/>
          <w:i/>
          <w:iCs/>
        </w:rPr>
        <w:t>Europe</w:t>
      </w:r>
      <w:r w:rsidRPr="00B37C28">
        <w:rPr>
          <w:rFonts w:cs="Times New Roman"/>
        </w:rPr>
        <w:t xml:space="preserve">, and </w:t>
      </w:r>
      <w:r w:rsidRPr="00B37C28">
        <w:rPr>
          <w:rFonts w:cs="Times New Roman"/>
          <w:i/>
          <w:iCs/>
        </w:rPr>
        <w:t>Urizen</w:t>
      </w:r>
      <w:r w:rsidRPr="00B37C28">
        <w:rPr>
          <w:rFonts w:cs="Times New Roman"/>
        </w:rPr>
        <w:t xml:space="preserve">, were bound in one volume (Willis and Sotheran, </w:t>
      </w:r>
      <w:r w:rsidRPr="00B37C28">
        <w:rPr>
          <w:rFonts w:cs="Times New Roman"/>
          <w:i/>
          <w:iCs/>
        </w:rPr>
        <w:t xml:space="preserve">A Catalogue of Superior Second-Hand Books . . . </w:t>
      </w:r>
      <w:r w:rsidRPr="00B37C28">
        <w:rPr>
          <w:rFonts w:cs="Times New Roman"/>
        </w:rPr>
        <w:t xml:space="preserve">London, 25 June 1862, lot 116).  The expected pattern of production for the deluxe set of books would be at least two copies per title, which in turn suggests that Flaxman’s copies of </w:t>
      </w:r>
      <w:r w:rsidRPr="00B37C28">
        <w:rPr>
          <w:rFonts w:cs="Times New Roman"/>
          <w:i/>
          <w:iCs/>
        </w:rPr>
        <w:t>Thel</w:t>
      </w:r>
      <w:r w:rsidRPr="00B37C28">
        <w:rPr>
          <w:rFonts w:cs="Times New Roman"/>
        </w:rPr>
        <w:t xml:space="preserve">, </w:t>
      </w:r>
      <w:r w:rsidRPr="00B37C28">
        <w:rPr>
          <w:rFonts w:cs="Times New Roman"/>
          <w:i/>
          <w:iCs/>
        </w:rPr>
        <w:t>Visions</w:t>
      </w:r>
      <w:r w:rsidRPr="00B37C28">
        <w:rPr>
          <w:rFonts w:cs="Times New Roman"/>
        </w:rPr>
        <w:t xml:space="preserve">, and </w:t>
      </w:r>
      <w:r w:rsidRPr="00B37C28">
        <w:rPr>
          <w:rFonts w:cs="Times New Roman"/>
          <w:i/>
          <w:iCs/>
        </w:rPr>
        <w:t xml:space="preserve">Urizen </w:t>
      </w:r>
      <w:r w:rsidRPr="00B37C28">
        <w:rPr>
          <w:rFonts w:cs="Times New Roman"/>
        </w:rPr>
        <w:t>were the second copies from that project.</w:t>
      </w:r>
    </w:p>
  </w:endnote>
  <w:endnote w:id="40">
    <w:p w14:paraId="57CA38C3" w14:textId="77777777" w:rsidR="00EF09E4" w:rsidRPr="00AA1B9F" w:rsidRDefault="00EF09E4" w:rsidP="00306860">
      <w:pPr>
        <w:pStyle w:val="EndnoteText"/>
        <w:spacing w:line="480" w:lineRule="auto"/>
      </w:pPr>
      <w:r>
        <w:rPr>
          <w:rStyle w:val="EndnoteReference"/>
        </w:rPr>
        <w:endnoteRef/>
      </w:r>
      <w:r>
        <w:t xml:space="preserve"> </w:t>
      </w:r>
      <w:r w:rsidRPr="00AA1B9F">
        <w:t>Underwriting one’s creative work with one’s day job is still the norm among the vast majority of people who identify themselves as writers, musicians, and artists—including some famous and influential (e. g. T. S. Eliot, Wallace Stevens, W. C. Williams).</w:t>
      </w:r>
    </w:p>
  </w:endnote>
  <w:endnote w:id="41">
    <w:p w14:paraId="2C8E749C" w14:textId="22EEFC1C" w:rsidR="00EF09E4" w:rsidRPr="00B37C28" w:rsidRDefault="00EF09E4" w:rsidP="00836287">
      <w:pPr>
        <w:pStyle w:val="EndnoteText"/>
        <w:spacing w:line="480" w:lineRule="auto"/>
        <w:rPr>
          <w:rFonts w:cs="Times New Roman"/>
        </w:rPr>
      </w:pPr>
      <w:r w:rsidRPr="00AA1B9F">
        <w:rPr>
          <w:rStyle w:val="EndnoteReference"/>
          <w:rFonts w:cs="Times New Roman"/>
        </w:rPr>
        <w:endnoteRef/>
      </w:r>
      <w:r w:rsidRPr="00AA1B9F">
        <w:rPr>
          <w:rFonts w:cs="Times New Roman"/>
        </w:rPr>
        <w:t xml:space="preserve"> </w:t>
      </w:r>
      <w:r w:rsidRPr="00AA1B9F">
        <w:rPr>
          <w:rFonts w:cs="Times New Roman"/>
          <w:i/>
          <w:iCs/>
          <w:color w:val="000000" w:themeColor="text1"/>
        </w:rPr>
        <w:t>Innocence</w:t>
      </w:r>
      <w:r w:rsidRPr="00AA1B9F">
        <w:rPr>
          <w:rFonts w:cs="Times New Roman"/>
          <w:color w:val="000000" w:themeColor="text1"/>
        </w:rPr>
        <w:t xml:space="preserve"> copies O,</w:t>
      </w:r>
      <w:r w:rsidRPr="00B37C28">
        <w:rPr>
          <w:rFonts w:cs="Times New Roman"/>
          <w:color w:val="000000" w:themeColor="text1"/>
        </w:rPr>
        <w:t xml:space="preserve"> R/Y, </w:t>
      </w:r>
      <w:r w:rsidRPr="003249BC">
        <w:rPr>
          <w:rFonts w:cs="Times New Roman"/>
          <w:i/>
          <w:iCs/>
          <w:color w:val="000000" w:themeColor="text1"/>
        </w:rPr>
        <w:t>Innocence</w:t>
      </w:r>
      <w:r w:rsidRPr="00B37C28">
        <w:rPr>
          <w:rFonts w:cs="Times New Roman"/>
          <w:color w:val="000000" w:themeColor="text1"/>
        </w:rPr>
        <w:t xml:space="preserve"> of </w:t>
      </w:r>
      <w:r w:rsidRPr="003249BC">
        <w:rPr>
          <w:rFonts w:cs="Times New Roman"/>
          <w:i/>
          <w:iCs/>
          <w:color w:val="000000" w:themeColor="text1"/>
        </w:rPr>
        <w:t>Songs</w:t>
      </w:r>
      <w:r w:rsidRPr="00B37C28">
        <w:rPr>
          <w:rFonts w:cs="Times New Roman"/>
          <w:color w:val="000000" w:themeColor="text1"/>
        </w:rPr>
        <w:t xml:space="preserve"> copy P</w:t>
      </w:r>
      <w:r>
        <w:rPr>
          <w:rFonts w:cs="Times New Roman"/>
          <w:color w:val="000000" w:themeColor="text1"/>
        </w:rPr>
        <w:t>,</w:t>
      </w:r>
      <w:r w:rsidRPr="00B37C28">
        <w:rPr>
          <w:rFonts w:cs="Times New Roman"/>
          <w:color w:val="000000" w:themeColor="text1"/>
        </w:rPr>
        <w:t xml:space="preserve"> and </w:t>
      </w:r>
      <w:r w:rsidRPr="00B37C28">
        <w:rPr>
          <w:rFonts w:cs="Times New Roman"/>
          <w:i/>
          <w:iCs/>
          <w:color w:val="000000" w:themeColor="text1"/>
        </w:rPr>
        <w:t>Experience</w:t>
      </w:r>
      <w:r w:rsidRPr="00B37C28">
        <w:rPr>
          <w:rFonts w:cs="Times New Roman"/>
          <w:color w:val="000000" w:themeColor="text1"/>
        </w:rPr>
        <w:t xml:space="preserve"> of </w:t>
      </w:r>
      <w:r w:rsidRPr="00B37C28">
        <w:rPr>
          <w:rFonts w:cs="Times New Roman"/>
          <w:i/>
          <w:iCs/>
          <w:color w:val="000000" w:themeColor="text1"/>
        </w:rPr>
        <w:t>Songs</w:t>
      </w:r>
      <w:r w:rsidRPr="00B37C28">
        <w:rPr>
          <w:rFonts w:cs="Times New Roman"/>
          <w:color w:val="000000" w:themeColor="text1"/>
        </w:rPr>
        <w:t xml:space="preserve"> copies P and Q</w:t>
      </w:r>
      <w:r>
        <w:rPr>
          <w:rFonts w:cs="Times New Roman"/>
          <w:color w:val="000000" w:themeColor="text1"/>
        </w:rPr>
        <w:t xml:space="preserve"> in c. 1802; </w:t>
      </w:r>
      <w:r w:rsidRPr="00B37C28">
        <w:rPr>
          <w:rFonts w:cs="Times New Roman"/>
          <w:i/>
          <w:iCs/>
          <w:color w:val="000000" w:themeColor="text1"/>
        </w:rPr>
        <w:t>Innocence</w:t>
      </w:r>
      <w:r w:rsidRPr="00B37C28">
        <w:rPr>
          <w:rFonts w:cs="Times New Roman"/>
          <w:color w:val="000000" w:themeColor="text1"/>
        </w:rPr>
        <w:t xml:space="preserve"> copies P and Q and </w:t>
      </w:r>
      <w:r w:rsidRPr="003249BC">
        <w:rPr>
          <w:rFonts w:cs="Times New Roman"/>
          <w:i/>
          <w:iCs/>
          <w:color w:val="000000" w:themeColor="text1"/>
        </w:rPr>
        <w:t>Innocence</w:t>
      </w:r>
      <w:r w:rsidRPr="00B37C28">
        <w:rPr>
          <w:rFonts w:cs="Times New Roman"/>
          <w:color w:val="000000" w:themeColor="text1"/>
        </w:rPr>
        <w:t xml:space="preserve"> of </w:t>
      </w:r>
      <w:r w:rsidRPr="00836287">
        <w:rPr>
          <w:rFonts w:cs="Times New Roman"/>
          <w:i/>
          <w:iCs/>
          <w:color w:val="000000" w:themeColor="text1"/>
        </w:rPr>
        <w:t>Songs</w:t>
      </w:r>
      <w:r w:rsidRPr="00B37C28">
        <w:rPr>
          <w:rFonts w:cs="Times New Roman"/>
          <w:color w:val="000000" w:themeColor="text1"/>
        </w:rPr>
        <w:t xml:space="preserve"> copy Q</w:t>
      </w:r>
      <w:r>
        <w:rPr>
          <w:rFonts w:cs="Times New Roman"/>
          <w:color w:val="000000" w:themeColor="text1"/>
        </w:rPr>
        <w:t xml:space="preserve"> </w:t>
      </w:r>
      <w:r w:rsidRPr="00B37C28">
        <w:rPr>
          <w:rFonts w:cs="Times New Roman"/>
          <w:color w:val="000000" w:themeColor="text1"/>
        </w:rPr>
        <w:t>in c. 1804</w:t>
      </w:r>
      <w:r>
        <w:rPr>
          <w:rFonts w:cs="Times New Roman"/>
          <w:color w:val="000000" w:themeColor="text1"/>
        </w:rPr>
        <w:t>.</w:t>
      </w:r>
      <w:r w:rsidRPr="00B37C28">
        <w:rPr>
          <w:rFonts w:cs="Times New Roman"/>
          <w:color w:val="000000" w:themeColor="text1"/>
        </w:rPr>
        <w:t xml:space="preserve"> He may have used it c. 1811 with </w:t>
      </w:r>
      <w:r w:rsidRPr="00B37C28">
        <w:rPr>
          <w:rFonts w:cs="Times New Roman"/>
          <w:i/>
          <w:iCs/>
          <w:color w:val="000000" w:themeColor="text1"/>
        </w:rPr>
        <w:t>Milton</w:t>
      </w:r>
      <w:r w:rsidRPr="00B37C28">
        <w:rPr>
          <w:rFonts w:cs="Times New Roman"/>
          <w:color w:val="000000" w:themeColor="text1"/>
        </w:rPr>
        <w:t xml:space="preserve"> copies A, B, and C with </w:t>
      </w:r>
      <w:r w:rsidRPr="00B37C28">
        <w:rPr>
          <w:rFonts w:cs="Times New Roman"/>
          <w:i/>
          <w:iCs/>
          <w:color w:val="000000" w:themeColor="text1"/>
        </w:rPr>
        <w:t>Innocence</w:t>
      </w:r>
      <w:r w:rsidRPr="00B37C28">
        <w:rPr>
          <w:rFonts w:cs="Times New Roman"/>
          <w:color w:val="000000" w:themeColor="text1"/>
        </w:rPr>
        <w:t xml:space="preserve"> copy S and </w:t>
      </w:r>
      <w:r w:rsidRPr="00836287">
        <w:rPr>
          <w:rFonts w:cs="Times New Roman"/>
          <w:i/>
          <w:iCs/>
          <w:color w:val="000000" w:themeColor="text1"/>
        </w:rPr>
        <w:t>Innocence</w:t>
      </w:r>
      <w:r w:rsidRPr="00B37C28">
        <w:rPr>
          <w:rFonts w:cs="Times New Roman"/>
          <w:color w:val="000000" w:themeColor="text1"/>
        </w:rPr>
        <w:t xml:space="preserve"> of </w:t>
      </w:r>
      <w:r w:rsidRPr="003249BC">
        <w:rPr>
          <w:rFonts w:cs="Times New Roman"/>
          <w:i/>
          <w:iCs/>
          <w:color w:val="000000" w:themeColor="text1"/>
        </w:rPr>
        <w:t>Songs</w:t>
      </w:r>
      <w:r w:rsidRPr="00B37C28">
        <w:rPr>
          <w:rFonts w:cs="Times New Roman"/>
          <w:color w:val="000000" w:themeColor="text1"/>
        </w:rPr>
        <w:t xml:space="preserve"> copy S (BIB 378).</w:t>
      </w:r>
    </w:p>
  </w:endnote>
  <w:endnote w:id="42">
    <w:p w14:paraId="5DF778B8" w14:textId="38821DF9" w:rsidR="00EF09E4" w:rsidRPr="00B37C28" w:rsidRDefault="00EF09E4" w:rsidP="00E127DD">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Blake face</w:t>
      </w:r>
      <w:r>
        <w:rPr>
          <w:rFonts w:cs="Times New Roman"/>
        </w:rPr>
        <w:t>d</w:t>
      </w:r>
      <w:r w:rsidRPr="00B37C28">
        <w:rPr>
          <w:rFonts w:cs="Times New Roman"/>
        </w:rPr>
        <w:t xml:space="preserve"> the same problem in 1821with Thornton’s </w:t>
      </w:r>
      <w:r w:rsidRPr="00B37C28">
        <w:rPr>
          <w:rFonts w:cs="Times New Roman"/>
          <w:i/>
          <w:iCs/>
        </w:rPr>
        <w:t>The Pastorals of Virgil</w:t>
      </w:r>
      <w:r w:rsidRPr="00B37C28">
        <w:rPr>
          <w:rFonts w:cs="Times New Roman"/>
        </w:rPr>
        <w:t xml:space="preserve"> (BB 627). He showed </w:t>
      </w:r>
      <w:r>
        <w:rPr>
          <w:rFonts w:cs="Times New Roman"/>
        </w:rPr>
        <w:t xml:space="preserve">the publisher </w:t>
      </w:r>
      <w:r w:rsidRPr="00B37C28">
        <w:rPr>
          <w:rFonts w:cs="Times New Roman"/>
        </w:rPr>
        <w:t xml:space="preserve">four designs executed as relief etchings, which </w:t>
      </w:r>
      <w:r>
        <w:rPr>
          <w:rFonts w:cs="Times New Roman"/>
        </w:rPr>
        <w:t>were</w:t>
      </w:r>
      <w:r w:rsidRPr="00B37C28">
        <w:rPr>
          <w:rFonts w:cs="Times New Roman"/>
        </w:rPr>
        <w:t xml:space="preserve"> rejected</w:t>
      </w:r>
      <w:r>
        <w:rPr>
          <w:rFonts w:cs="Times New Roman"/>
        </w:rPr>
        <w:t>. Blake redid</w:t>
      </w:r>
      <w:r w:rsidRPr="00B37C28">
        <w:rPr>
          <w:rFonts w:cs="Times New Roman"/>
        </w:rPr>
        <w:t xml:space="preserve"> them as white-line wood engraving</w:t>
      </w:r>
      <w:r>
        <w:rPr>
          <w:rFonts w:cs="Times New Roman"/>
        </w:rPr>
        <w:t>s</w:t>
      </w:r>
      <w:r w:rsidRPr="00B37C28">
        <w:rPr>
          <w:rFonts w:cs="Times New Roman"/>
        </w:rPr>
        <w:t xml:space="preserve">, similar in style to </w:t>
      </w:r>
      <w:r w:rsidRPr="00E127DD">
        <w:rPr>
          <w:rFonts w:cs="Times New Roman"/>
          <w:i/>
          <w:iCs/>
        </w:rPr>
        <w:t>Death’s Door</w:t>
      </w:r>
      <w:r w:rsidRPr="00B37C28">
        <w:rPr>
          <w:rFonts w:cs="Times New Roman"/>
        </w:rPr>
        <w:t xml:space="preserve">, which the publisher </w:t>
      </w:r>
      <w:r>
        <w:rPr>
          <w:rFonts w:cs="Times New Roman"/>
        </w:rPr>
        <w:t xml:space="preserve">also </w:t>
      </w:r>
      <w:r w:rsidRPr="00B37C28">
        <w:rPr>
          <w:rFonts w:cs="Times New Roman"/>
        </w:rPr>
        <w:t xml:space="preserve">rejected. Three of them were recut by professionals but the other </w:t>
      </w:r>
      <w:r>
        <w:rPr>
          <w:rFonts w:cs="Times New Roman"/>
        </w:rPr>
        <w:t>seventeen</w:t>
      </w:r>
      <w:r w:rsidRPr="00B37C28">
        <w:rPr>
          <w:rFonts w:cs="Times New Roman"/>
        </w:rPr>
        <w:t xml:space="preserve"> were saved by the intervention of Linnell, Lawrence, and other artists vouching for their genius. </w:t>
      </w:r>
    </w:p>
  </w:endnote>
  <w:endnote w:id="43">
    <w:p w14:paraId="676B74F1" w14:textId="77777777" w:rsidR="00EF09E4" w:rsidRPr="00B37C28" w:rsidRDefault="00EF09E4">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For conflicting accounts of Blake’s dealings with Cromek, see essays by Dennis Read, G. E. Bentley, Jr., and Arleen Ward.</w:t>
      </w:r>
    </w:p>
  </w:endnote>
  <w:endnote w:id="44">
    <w:p w14:paraId="79AB14C3" w14:textId="77777777" w:rsidR="00EF09E4" w:rsidRPr="00B37C28" w:rsidRDefault="00EF09E4" w:rsidP="00E90D20">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All together five engravers worked on the plate: </w:t>
      </w:r>
      <w:r w:rsidRPr="00B37C28">
        <w:rPr>
          <w:rFonts w:cs="Times New Roman"/>
        </w:rPr>
        <w:t xml:space="preserve">Cromek, Luigi Schiavonetti, Niccolo Schiavonetti, William Bromley, and Heath. By 1820, Turner was helping to finance projects for James Heath and his son Charles (Heath, III 89–102). </w:t>
      </w:r>
    </w:p>
  </w:endnote>
  <w:endnote w:id="45">
    <w:p w14:paraId="0DAFB29D" w14:textId="77777777" w:rsidR="00EF09E4" w:rsidRPr="00B37C28" w:rsidRDefault="00EF09E4" w:rsidP="00F33426">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Heath and Blake were apprenticed in the same period and began their careers engraving designs after </w:t>
      </w:r>
      <w:r w:rsidRPr="00B37C28">
        <w:rPr>
          <w:rFonts w:cs="Times New Roman"/>
        </w:rPr>
        <w:t xml:space="preserve">Stothard for the book and magazine publishers, including the </w:t>
      </w:r>
      <w:r w:rsidRPr="00B37C28">
        <w:rPr>
          <w:rFonts w:cs="Times New Roman"/>
          <w:i/>
          <w:iCs/>
        </w:rPr>
        <w:t>Novelist Magazine</w:t>
      </w:r>
      <w:r w:rsidRPr="00B37C28">
        <w:rPr>
          <w:rFonts w:cs="Times New Roman"/>
        </w:rPr>
        <w:t xml:space="preserve"> and </w:t>
      </w:r>
      <w:r w:rsidRPr="00B37C28">
        <w:rPr>
          <w:rFonts w:cs="Times New Roman"/>
          <w:i/>
          <w:iCs/>
        </w:rPr>
        <w:t xml:space="preserve">Wit’s Magazine. </w:t>
      </w:r>
      <w:r w:rsidRPr="00B37C28">
        <w:rPr>
          <w:rFonts w:cs="Times New Roman"/>
        </w:rPr>
        <w:t xml:space="preserve">Blake argues in his </w:t>
      </w:r>
      <w:r w:rsidRPr="00B37C28">
        <w:rPr>
          <w:rFonts w:cs="Times New Roman"/>
          <w:i/>
          <w:iCs/>
        </w:rPr>
        <w:t>Public Address</w:t>
      </w:r>
      <w:r w:rsidRPr="00B37C28">
        <w:rPr>
          <w:rFonts w:cs="Times New Roman"/>
        </w:rPr>
        <w:t xml:space="preserve"> of c. 1810 that Stothard owed his reputation to Blake’s engraved plates; in the public eye, however, Heath had made Stothard’s reputation (Heath, I 8, 15–16, 22–33ff). </w:t>
      </w:r>
    </w:p>
  </w:endnote>
  <w:endnote w:id="46">
    <w:p w14:paraId="64CFFB56" w14:textId="59B28882" w:rsidR="00EF09E4" w:rsidRPr="00B37C28" w:rsidRDefault="00EF09E4">
      <w:pPr>
        <w:pStyle w:val="Body"/>
        <w:spacing w:line="480" w:lineRule="auto"/>
        <w:rPr>
          <w:rFonts w:cs="Times New Roman"/>
        </w:rPr>
      </w:pPr>
      <w:r w:rsidRPr="00B37C28">
        <w:rPr>
          <w:rFonts w:cs="Times New Roman"/>
          <w:vertAlign w:val="superscript"/>
        </w:rPr>
        <w:endnoteRef/>
      </w:r>
      <w:r w:rsidRPr="00B37C28">
        <w:rPr>
          <w:rFonts w:cs="Times New Roman"/>
          <w:lang w:val="en-US"/>
        </w:rPr>
        <w:t xml:space="preserve"> Heath</w:t>
      </w:r>
      <w:r w:rsidRPr="00B37C28">
        <w:rPr>
          <w:rFonts w:cs="Times New Roman"/>
        </w:rPr>
        <w:t>’</w:t>
      </w:r>
      <w:r w:rsidRPr="00B37C28">
        <w:rPr>
          <w:rFonts w:cs="Times New Roman"/>
          <w:lang w:val="en-US"/>
        </w:rPr>
        <w:t>s biography provides a fascinating and revealing counterpoint to Blake</w:t>
      </w:r>
      <w:r w:rsidRPr="00B37C28">
        <w:rPr>
          <w:rFonts w:cs="Times New Roman"/>
        </w:rPr>
        <w:t>’</w:t>
      </w:r>
      <w:r w:rsidRPr="00B37C28">
        <w:rPr>
          <w:rFonts w:cs="Times New Roman"/>
          <w:lang w:val="en-US"/>
        </w:rPr>
        <w:t>s life as an engraver. One encounters nearly all the same names, addresses, publishers, dealers, even many of the same projects, as one does in Bentley</w:t>
      </w:r>
      <w:r w:rsidRPr="00B37C28">
        <w:rPr>
          <w:rFonts w:cs="Times New Roman"/>
        </w:rPr>
        <w:t xml:space="preserve">’s </w:t>
      </w:r>
      <w:r w:rsidRPr="00B37C28">
        <w:rPr>
          <w:rFonts w:cs="Times New Roman"/>
          <w:i/>
          <w:iCs/>
          <w:lang w:val="en-US"/>
        </w:rPr>
        <w:t>Blake Records</w:t>
      </w:r>
      <w:r w:rsidRPr="00B37C28">
        <w:rPr>
          <w:rFonts w:cs="Times New Roman"/>
          <w:lang w:val="en-US"/>
        </w:rPr>
        <w:t>, but one quickly sees that Blake</w:t>
      </w:r>
      <w:r w:rsidRPr="00B37C28">
        <w:rPr>
          <w:rFonts w:cs="Times New Roman"/>
        </w:rPr>
        <w:t>’</w:t>
      </w:r>
      <w:r w:rsidRPr="00B37C28">
        <w:rPr>
          <w:rFonts w:cs="Times New Roman"/>
          <w:lang w:val="en-US"/>
        </w:rPr>
        <w:t>s great skill as an engraver does not match his business savvy. Heath, on the other hand, was a professional and highly skilled engraver who was able to realize the full rewards of his profession by consistently focusing on business. The need to realize himself as an Artist was not in Blake</w:t>
      </w:r>
      <w:r w:rsidRPr="00B37C28">
        <w:rPr>
          <w:rFonts w:cs="Times New Roman"/>
        </w:rPr>
        <w:t>’</w:t>
      </w:r>
      <w:r w:rsidRPr="00B37C28">
        <w:rPr>
          <w:rFonts w:cs="Times New Roman"/>
          <w:lang w:val="en-US"/>
        </w:rPr>
        <w:t xml:space="preserve">s best financial or professional interest—as Flaxman </w:t>
      </w:r>
      <w:r>
        <w:rPr>
          <w:rFonts w:cs="Times New Roman"/>
          <w:lang w:val="en-US"/>
        </w:rPr>
        <w:t>recognized</w:t>
      </w:r>
      <w:r w:rsidRPr="00B37C28">
        <w:rPr>
          <w:rFonts w:cs="Times New Roman"/>
          <w:lang w:val="en-US"/>
        </w:rPr>
        <w:t xml:space="preserve"> (BR2 94–5). </w:t>
      </w:r>
    </w:p>
  </w:endnote>
  <w:endnote w:id="47">
    <w:p w14:paraId="2EDE0808" w14:textId="2DB8ED18" w:rsidR="00EF09E4" w:rsidRPr="00E127DD" w:rsidRDefault="00EF09E4" w:rsidP="00E127DD">
      <w:pPr>
        <w:pStyle w:val="Body"/>
        <w:spacing w:line="480" w:lineRule="auto"/>
        <w:rPr>
          <w:rFonts w:cs="Times New Roman"/>
          <w:color w:val="000000" w:themeColor="text1"/>
          <w:lang w:val="en-US"/>
        </w:rPr>
      </w:pPr>
      <w:r w:rsidRPr="00B37C28">
        <w:rPr>
          <w:rStyle w:val="EndnoteReference"/>
          <w:rFonts w:cs="Times New Roman"/>
        </w:rPr>
        <w:endnoteRef/>
      </w:r>
      <w:r w:rsidRPr="00B37C28">
        <w:rPr>
          <w:rFonts w:cs="Times New Roman"/>
        </w:rPr>
        <w:t xml:space="preserve"> </w:t>
      </w:r>
      <w:r w:rsidRPr="00B37C28">
        <w:rPr>
          <w:rFonts w:cs="Times New Roman"/>
          <w:color w:val="000000" w:themeColor="text1"/>
          <w:lang w:val="en-US"/>
        </w:rPr>
        <w:t>Cumberland’s illuminated book collection was larger than Butts’; it was as large as Romney’s</w:t>
      </w:r>
      <w:r>
        <w:rPr>
          <w:rFonts w:cs="Times New Roman"/>
          <w:color w:val="000000" w:themeColor="text1"/>
          <w:lang w:val="en-US"/>
        </w:rPr>
        <w:t xml:space="preserve"> and represented more diverse styles. </w:t>
      </w:r>
    </w:p>
  </w:endnote>
  <w:endnote w:id="48">
    <w:p w14:paraId="195711B8" w14:textId="1DAFAD1F" w:rsidR="00EF09E4" w:rsidRPr="00B37C28" w:rsidRDefault="00EF09E4" w:rsidP="00B928CB">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Cumberland’s copies of </w:t>
      </w:r>
      <w:r w:rsidRPr="00B37C28">
        <w:rPr>
          <w:rFonts w:cs="Times New Roman"/>
          <w:i/>
          <w:iCs/>
        </w:rPr>
        <w:t>For Children</w:t>
      </w:r>
      <w:r w:rsidRPr="00B37C28">
        <w:rPr>
          <w:rFonts w:cs="Times New Roman"/>
        </w:rPr>
        <w:t xml:space="preserve"> and </w:t>
      </w:r>
      <w:r w:rsidRPr="00B37C28">
        <w:rPr>
          <w:rFonts w:cs="Times New Roman"/>
          <w:i/>
          <w:iCs/>
        </w:rPr>
        <w:t>America</w:t>
      </w:r>
      <w:r w:rsidRPr="00B37C28">
        <w:rPr>
          <w:rFonts w:cs="Times New Roman"/>
        </w:rPr>
        <w:t xml:space="preserve"> were monochrome; his </w:t>
      </w:r>
      <w:r w:rsidRPr="00B37C28">
        <w:rPr>
          <w:rFonts w:cs="Times New Roman"/>
          <w:i/>
          <w:iCs/>
        </w:rPr>
        <w:t>Thel</w:t>
      </w:r>
      <w:r w:rsidRPr="00B37C28">
        <w:rPr>
          <w:rFonts w:cs="Times New Roman"/>
        </w:rPr>
        <w:t xml:space="preserve">, </w:t>
      </w:r>
      <w:r w:rsidRPr="00B37C28">
        <w:rPr>
          <w:rFonts w:cs="Times New Roman"/>
          <w:i/>
          <w:iCs/>
        </w:rPr>
        <w:t>Innocence</w:t>
      </w:r>
      <w:r w:rsidRPr="00B37C28">
        <w:rPr>
          <w:rFonts w:cs="Times New Roman"/>
        </w:rPr>
        <w:t xml:space="preserve">, and </w:t>
      </w:r>
      <w:r w:rsidRPr="00B37C28">
        <w:rPr>
          <w:rFonts w:cs="Times New Roman"/>
          <w:i/>
          <w:iCs/>
        </w:rPr>
        <w:t>Visions</w:t>
      </w:r>
      <w:r w:rsidRPr="00B37C28">
        <w:rPr>
          <w:rFonts w:cs="Times New Roman"/>
        </w:rPr>
        <w:t xml:space="preserve"> were lightly washed in watercolors and are good examples of “where gum has been used” (Smith</w:t>
      </w:r>
      <w:r>
        <w:rPr>
          <w:rFonts w:cs="Times New Roman"/>
        </w:rPr>
        <w:t>, BR2</w:t>
      </w:r>
      <w:r w:rsidRPr="00B37C28">
        <w:rPr>
          <w:rFonts w:cs="Times New Roman"/>
        </w:rPr>
        <w:t xml:space="preserve"> </w:t>
      </w:r>
      <w:r>
        <w:rPr>
          <w:rFonts w:cs="Times New Roman"/>
        </w:rPr>
        <w:t>622</w:t>
      </w:r>
      <w:r w:rsidRPr="00B37C28">
        <w:rPr>
          <w:rFonts w:cs="Times New Roman"/>
        </w:rPr>
        <w:t xml:space="preserve">). They were also, along with </w:t>
      </w:r>
      <w:r w:rsidRPr="00B37C28">
        <w:rPr>
          <w:rFonts w:cs="Times New Roman"/>
          <w:i/>
          <w:iCs/>
        </w:rPr>
        <w:t>America</w:t>
      </w:r>
      <w:r w:rsidRPr="00B37C28">
        <w:rPr>
          <w:rFonts w:cs="Times New Roman"/>
        </w:rPr>
        <w:t xml:space="preserve">, printed recto-verso, appearing more like pages in a book than independent designs. </w:t>
      </w:r>
    </w:p>
  </w:endnote>
  <w:endnote w:id="49">
    <w:p w14:paraId="4EAEC678" w14:textId="40E57820" w:rsidR="00EF09E4" w:rsidRPr="00B37C28" w:rsidRDefault="00EF09E4" w:rsidP="00B928CB">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Excluded from this set are the </w:t>
      </w:r>
      <w:r>
        <w:rPr>
          <w:rFonts w:cs="Times New Roman"/>
        </w:rPr>
        <w:t>eighteen</w:t>
      </w:r>
      <w:r w:rsidRPr="00B37C28">
        <w:rPr>
          <w:rFonts w:cs="Times New Roman"/>
        </w:rPr>
        <w:t xml:space="preserve"> small etchings comprising </w:t>
      </w:r>
      <w:r w:rsidRPr="00B37C28">
        <w:rPr>
          <w:rFonts w:cs="Times New Roman"/>
          <w:i/>
          <w:iCs/>
        </w:rPr>
        <w:t>For the Sexes</w:t>
      </w:r>
      <w:r w:rsidRPr="00B37C28">
        <w:rPr>
          <w:rFonts w:cs="Times New Roman"/>
        </w:rPr>
        <w:t xml:space="preserve">. The evaluation is based on the prices given in the letter to Turner, whose price for </w:t>
      </w:r>
      <w:r w:rsidRPr="00B928CB">
        <w:rPr>
          <w:rFonts w:cs="Times New Roman"/>
          <w:i/>
          <w:iCs/>
        </w:rPr>
        <w:t>Songs</w:t>
      </w:r>
      <w:r w:rsidRPr="00B37C28">
        <w:rPr>
          <w:rFonts w:cs="Times New Roman"/>
        </w:rPr>
        <w:t xml:space="preserve"> was used in 1806 for </w:t>
      </w:r>
      <w:r w:rsidRPr="00B928CB">
        <w:rPr>
          <w:rFonts w:cs="Times New Roman"/>
          <w:i/>
          <w:iCs/>
        </w:rPr>
        <w:t>Songs</w:t>
      </w:r>
      <w:r w:rsidRPr="00B37C28">
        <w:rPr>
          <w:rFonts w:cs="Times New Roman"/>
        </w:rPr>
        <w:t xml:space="preserve"> copy E sold to Butts. Even so, printing colors required more time and attention in the printing and as much in the finishing to merit a higher price than works not color printed—in which case a value added tax of £1 per work for being printed in colors seems reasonable.</w:t>
      </w:r>
    </w:p>
  </w:endnote>
  <w:endnote w:id="50">
    <w:p w14:paraId="147F7164" w14:textId="280422F9" w:rsidR="00EF09E4" w:rsidRPr="00B37C28" w:rsidRDefault="00EF09E4" w:rsidP="00B928CB">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Four books published by Blake in colors but not in Cumberland’s collection are: </w:t>
      </w:r>
      <w:r w:rsidRPr="00B37C28">
        <w:rPr>
          <w:rFonts w:cs="Times New Roman"/>
          <w:i/>
          <w:iCs/>
        </w:rPr>
        <w:t>Marriage</w:t>
      </w:r>
      <w:r w:rsidRPr="00B37C28">
        <w:rPr>
          <w:rFonts w:cs="Times New Roman"/>
        </w:rPr>
        <w:t xml:space="preserve"> (27 plates) and </w:t>
      </w:r>
      <w:r w:rsidRPr="00B37C28">
        <w:rPr>
          <w:rFonts w:cs="Times New Roman"/>
          <w:i/>
          <w:iCs/>
        </w:rPr>
        <w:t>Urizen</w:t>
      </w:r>
      <w:r w:rsidRPr="00B37C28">
        <w:rPr>
          <w:rFonts w:cs="Times New Roman"/>
        </w:rPr>
        <w:t xml:space="preserve"> (28 plates) in 1794, and </w:t>
      </w:r>
      <w:r w:rsidRPr="00B37C28">
        <w:rPr>
          <w:rFonts w:cs="Times New Roman"/>
          <w:i/>
          <w:iCs/>
        </w:rPr>
        <w:t>Book of Ahania</w:t>
      </w:r>
      <w:r w:rsidRPr="00B37C28">
        <w:rPr>
          <w:rFonts w:cs="Times New Roman"/>
        </w:rPr>
        <w:t xml:space="preserve"> (5 plates) and </w:t>
      </w:r>
      <w:r w:rsidRPr="00B37C28">
        <w:rPr>
          <w:rFonts w:cs="Times New Roman"/>
          <w:i/>
          <w:iCs/>
        </w:rPr>
        <w:t>Book of Los</w:t>
      </w:r>
      <w:r w:rsidRPr="00B37C28">
        <w:rPr>
          <w:rFonts w:cs="Times New Roman"/>
        </w:rPr>
        <w:t xml:space="preserve"> (6 plates) in 1795. </w:t>
      </w:r>
      <w:r w:rsidRPr="00B37C28">
        <w:rPr>
          <w:rFonts w:cs="Times New Roman"/>
          <w:i/>
          <w:iCs/>
        </w:rPr>
        <w:t>Urizen</w:t>
      </w:r>
      <w:r w:rsidRPr="00B37C28">
        <w:rPr>
          <w:rFonts w:cs="Times New Roman"/>
        </w:rPr>
        <w:t xml:space="preserve"> was priced £5.5 in the letter to Turner, and one could expect that </w:t>
      </w:r>
      <w:r w:rsidRPr="00B37C28">
        <w:rPr>
          <w:rFonts w:cs="Times New Roman"/>
          <w:i/>
          <w:iCs/>
        </w:rPr>
        <w:t>Marriage</w:t>
      </w:r>
      <w:r w:rsidRPr="00B37C28">
        <w:rPr>
          <w:rFonts w:cs="Times New Roman"/>
        </w:rPr>
        <w:t xml:space="preserve">, printed on the recto of the </w:t>
      </w:r>
      <w:r w:rsidRPr="00B37C28">
        <w:rPr>
          <w:rFonts w:cs="Times New Roman"/>
          <w:i/>
          <w:iCs/>
        </w:rPr>
        <w:t>Urizen</w:t>
      </w:r>
      <w:r w:rsidRPr="00B37C28">
        <w:rPr>
          <w:rFonts w:cs="Times New Roman"/>
        </w:rPr>
        <w:t xml:space="preserve"> plates, would have been priced the same. </w:t>
      </w:r>
      <w:r w:rsidRPr="00B37C28">
        <w:rPr>
          <w:rFonts w:cs="Times New Roman"/>
          <w:i/>
          <w:iCs/>
        </w:rPr>
        <w:t>Ahania</w:t>
      </w:r>
      <w:r w:rsidRPr="00B37C28">
        <w:rPr>
          <w:rFonts w:cs="Times New Roman"/>
        </w:rPr>
        <w:t xml:space="preserve"> and </w:t>
      </w:r>
      <w:r w:rsidRPr="00B37C28">
        <w:rPr>
          <w:rFonts w:cs="Times New Roman"/>
          <w:i/>
          <w:iCs/>
        </w:rPr>
        <w:t>Los</w:t>
      </w:r>
      <w:r w:rsidRPr="00B37C28">
        <w:rPr>
          <w:rFonts w:cs="Times New Roman"/>
        </w:rPr>
        <w:t xml:space="preserve"> would be similar in price to </w:t>
      </w:r>
      <w:r w:rsidRPr="00B37C28">
        <w:rPr>
          <w:rFonts w:cs="Times New Roman"/>
          <w:i/>
          <w:iCs/>
        </w:rPr>
        <w:t>Thel</w:t>
      </w:r>
      <w:r w:rsidRPr="00B37C28">
        <w:rPr>
          <w:rFonts w:cs="Times New Roman"/>
        </w:rPr>
        <w:t xml:space="preserve">, approximately £2.2 each. Presumably, color printed versions of these works would cost more than </w:t>
      </w:r>
      <w:r>
        <w:rPr>
          <w:rFonts w:cs="Times New Roman"/>
        </w:rPr>
        <w:t xml:space="preserve">their Prospective prices. </w:t>
      </w:r>
    </w:p>
  </w:endnote>
  <w:endnote w:id="51">
    <w:p w14:paraId="2958B802" w14:textId="43FD6BCE" w:rsidR="00EF09E4" w:rsidRPr="00B37C28" w:rsidRDefault="00EF09E4" w:rsidP="00B928CB">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Bentley, </w:t>
      </w:r>
      <w:r w:rsidRPr="00B37C28">
        <w:rPr>
          <w:rFonts w:cs="Times New Roman"/>
          <w:i/>
          <w:iCs/>
        </w:rPr>
        <w:t>Desolate Market</w:t>
      </w:r>
      <w:r w:rsidRPr="00B37C28">
        <w:rPr>
          <w:rFonts w:cs="Times New Roman"/>
        </w:rPr>
        <w:t xml:space="preserve"> 00, estimates that the Blakes earned between 50 and 100 pounds a year from 1808 to 1827. CHECK</w:t>
      </w:r>
    </w:p>
  </w:endnote>
  <w:endnote w:id="52">
    <w:p w14:paraId="2200CFA6" w14:textId="78217ABC" w:rsidR="00EF09E4" w:rsidRPr="00B37C28" w:rsidRDefault="00EF09E4" w:rsidP="00460BE3">
      <w:pPr>
        <w:pStyle w:val="EndnoteText"/>
        <w:rPr>
          <w:rFonts w:cs="Times New Roman"/>
        </w:rPr>
      </w:pPr>
      <w:r w:rsidRPr="00B37C28">
        <w:rPr>
          <w:rStyle w:val="EndnoteReference"/>
          <w:rFonts w:cs="Times New Roman"/>
        </w:rPr>
        <w:endnoteRef/>
      </w:r>
      <w:r w:rsidRPr="00B37C28">
        <w:rPr>
          <w:rFonts w:cs="Times New Roman"/>
        </w:rPr>
        <w:t xml:space="preserve"> Blake</w:t>
      </w:r>
      <w:r>
        <w:rPr>
          <w:rFonts w:cs="Times New Roman"/>
        </w:rPr>
        <w:t xml:space="preserve"> executed ninety illustrations of </w:t>
      </w:r>
      <w:r w:rsidRPr="00B37C28">
        <w:rPr>
          <w:rFonts w:cs="Times New Roman"/>
        </w:rPr>
        <w:t>Milton’s poems between 1801 and 18</w:t>
      </w:r>
      <w:r>
        <w:rPr>
          <w:rFonts w:cs="Times New Roman"/>
        </w:rPr>
        <w:t xml:space="preserve">16. </w:t>
      </w:r>
      <w:r w:rsidRPr="00B37C28">
        <w:rPr>
          <w:rFonts w:cs="Times New Roman"/>
        </w:rPr>
        <w:t xml:space="preserve"> . </w:t>
      </w:r>
    </w:p>
    <w:p w14:paraId="7AF3D5D1" w14:textId="77777777" w:rsidR="00EF09E4" w:rsidRPr="00B37C28" w:rsidRDefault="00EF09E4" w:rsidP="00460BE3">
      <w:pPr>
        <w:pStyle w:val="EndnoteText"/>
        <w:rPr>
          <w:rFonts w:cs="Times New Roman"/>
        </w:rPr>
      </w:pPr>
    </w:p>
  </w:endnote>
  <w:endnote w:id="53">
    <w:p w14:paraId="248885A4" w14:textId="1A84FE98" w:rsidR="00EF09E4" w:rsidRDefault="00EF09E4">
      <w:pPr>
        <w:pStyle w:val="EndnoteText"/>
        <w:rPr>
          <w:rFonts w:cs="Times New Roman"/>
        </w:rPr>
      </w:pPr>
      <w:r w:rsidRPr="00B37C28">
        <w:rPr>
          <w:rStyle w:val="EndnoteReference"/>
          <w:rFonts w:cs="Times New Roman"/>
        </w:rPr>
        <w:endnoteRef/>
      </w:r>
      <w:r w:rsidRPr="00B37C28">
        <w:rPr>
          <w:rFonts w:cs="Times New Roman"/>
        </w:rPr>
        <w:t xml:space="preserve"> Explain untraced 307B and 292B</w:t>
      </w:r>
      <w:r>
        <w:rPr>
          <w:rFonts w:cs="Times New Roman"/>
        </w:rPr>
        <w:t>.</w:t>
      </w:r>
    </w:p>
    <w:p w14:paraId="7B27C51D" w14:textId="77777777" w:rsidR="00EF09E4" w:rsidRPr="00B37C28" w:rsidRDefault="00EF09E4">
      <w:pPr>
        <w:pStyle w:val="EndnoteText"/>
        <w:rPr>
          <w:rFonts w:cs="Times New Roman"/>
        </w:rPr>
      </w:pPr>
    </w:p>
  </w:endnote>
  <w:endnote w:id="54">
    <w:p w14:paraId="77976713" w14:textId="7C37914F" w:rsidR="00EF09E4" w:rsidRPr="00B37C28" w:rsidRDefault="00EF09E4" w:rsidP="00460BE3">
      <w:pPr>
        <w:pStyle w:val="EndnoteText"/>
        <w:spacing w:line="480" w:lineRule="auto"/>
        <w:rPr>
          <w:rFonts w:cs="Times New Roman"/>
        </w:rPr>
      </w:pPr>
      <w:r w:rsidRPr="00B37C28">
        <w:rPr>
          <w:rFonts w:cs="Times New Roman"/>
          <w:vertAlign w:val="superscript"/>
        </w:rPr>
        <w:endnoteRef/>
      </w:r>
      <w:r w:rsidRPr="00B37C28">
        <w:rPr>
          <w:rFonts w:cs="Times New Roman"/>
        </w:rPr>
        <w:t xml:space="preserve"> See Viscomi, BIB Chapters 23–29; this excludes </w:t>
      </w:r>
      <w:r w:rsidRPr="00B37C28">
        <w:rPr>
          <w:rFonts w:cs="Times New Roman"/>
          <w:i/>
          <w:iCs/>
        </w:rPr>
        <w:t>Jerusalem</w:t>
      </w:r>
      <w:r w:rsidRPr="00B37C28">
        <w:rPr>
          <w:rFonts w:cs="Times New Roman"/>
        </w:rPr>
        <w:t xml:space="preserve">, </w:t>
      </w:r>
      <w:r w:rsidRPr="00B37C28">
        <w:rPr>
          <w:rFonts w:cs="Times New Roman"/>
          <w:i/>
          <w:iCs/>
        </w:rPr>
        <w:t>Homer</w:t>
      </w:r>
      <w:r w:rsidRPr="00B37C28">
        <w:rPr>
          <w:rFonts w:cs="Times New Roman"/>
        </w:rPr>
        <w:t xml:space="preserve">, </w:t>
      </w:r>
      <w:r w:rsidRPr="00B37C28">
        <w:rPr>
          <w:rFonts w:cs="Times New Roman"/>
          <w:i/>
          <w:iCs/>
        </w:rPr>
        <w:t>Ghost</w:t>
      </w:r>
      <w:r w:rsidRPr="00B37C28">
        <w:rPr>
          <w:rFonts w:cs="Times New Roman"/>
        </w:rPr>
        <w:t xml:space="preserve">, and </w:t>
      </w:r>
      <w:r w:rsidRPr="00B37C28">
        <w:rPr>
          <w:rFonts w:cs="Times New Roman"/>
          <w:i/>
          <w:iCs/>
        </w:rPr>
        <w:t>Laocoon</w:t>
      </w:r>
      <w:r>
        <w:rPr>
          <w:rFonts w:cs="Times New Roman"/>
        </w:rPr>
        <w:t>, all</w:t>
      </w:r>
      <w:r w:rsidRPr="00B37C28">
        <w:rPr>
          <w:rFonts w:cs="Times New Roman"/>
        </w:rPr>
        <w:t xml:space="preserve"> produced after 1818.</w:t>
      </w:r>
    </w:p>
  </w:endnote>
  <w:endnote w:id="55">
    <w:p w14:paraId="3F12F2E0" w14:textId="5108B455" w:rsidR="00EF09E4" w:rsidRPr="00205A8E" w:rsidRDefault="00EF09E4" w:rsidP="00205A8E">
      <w:pPr>
        <w:pStyle w:val="Body"/>
        <w:spacing w:line="480" w:lineRule="auto"/>
        <w:rPr>
          <w:color w:val="000000" w:themeColor="text1"/>
          <w:lang w:val="en-US"/>
        </w:rPr>
      </w:pPr>
      <w:r>
        <w:rPr>
          <w:rStyle w:val="EndnoteReference"/>
        </w:rPr>
        <w:endnoteRef/>
      </w:r>
      <w:r>
        <w:t xml:space="preserve"> </w:t>
      </w:r>
      <w:r w:rsidRPr="004F23F8">
        <w:rPr>
          <w:color w:val="000000" w:themeColor="text1"/>
          <w:lang w:val="en-US"/>
        </w:rPr>
        <w:t xml:space="preserve">Blake signed no commercial engravings between 1806 and 1814 (between Hayley’s </w:t>
      </w:r>
      <w:r w:rsidRPr="004F23F8">
        <w:rPr>
          <w:i/>
          <w:iCs/>
          <w:color w:val="000000" w:themeColor="text1"/>
          <w:lang w:val="en-US"/>
        </w:rPr>
        <w:t>Ballads</w:t>
      </w:r>
      <w:r w:rsidRPr="004F23F8">
        <w:rPr>
          <w:color w:val="000000" w:themeColor="text1"/>
          <w:lang w:val="en-US"/>
        </w:rPr>
        <w:t xml:space="preserve"> and Flaxman’s </w:t>
      </w:r>
      <w:r w:rsidRPr="004F23F8">
        <w:rPr>
          <w:i/>
          <w:iCs/>
          <w:color w:val="000000" w:themeColor="text1"/>
          <w:lang w:val="en-US"/>
        </w:rPr>
        <w:t>Hesiod</w:t>
      </w:r>
      <w:r w:rsidRPr="004F23F8">
        <w:rPr>
          <w:color w:val="000000" w:themeColor="text1"/>
          <w:lang w:val="en-US"/>
        </w:rPr>
        <w:t>; BR2 152n, 305)</w:t>
      </w:r>
      <w:r>
        <w:rPr>
          <w:color w:val="000000" w:themeColor="text1"/>
          <w:lang w:val="en-US"/>
        </w:rPr>
        <w:t xml:space="preserve">. </w:t>
      </w:r>
    </w:p>
  </w:endnote>
  <w:endnote w:id="56">
    <w:p w14:paraId="3C489E2D" w14:textId="2513A80C" w:rsidR="00EF09E4" w:rsidRPr="00B37C28" w:rsidRDefault="00EF09E4" w:rsidP="001A26B6">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Pr>
          <w:rFonts w:cs="Times New Roman"/>
          <w:color w:val="000000" w:themeColor="text1"/>
        </w:rPr>
        <w:t>S</w:t>
      </w:r>
      <w:r w:rsidRPr="00B37C28">
        <w:rPr>
          <w:rFonts w:cs="Times New Roman"/>
          <w:color w:val="000000" w:themeColor="text1"/>
        </w:rPr>
        <w:t xml:space="preserve">ee also William Carey, </w:t>
      </w:r>
      <w:r>
        <w:rPr>
          <w:rFonts w:cs="Times New Roman"/>
          <w:color w:val="000000" w:themeColor="text1"/>
        </w:rPr>
        <w:t>“</w:t>
      </w:r>
      <w:r w:rsidRPr="00B37C28">
        <w:rPr>
          <w:rFonts w:cs="Times New Roman"/>
          <w:color w:val="000000" w:themeColor="text1"/>
        </w:rPr>
        <w:t xml:space="preserve">Critical Description and Analytical review of </w:t>
      </w:r>
      <w:r>
        <w:rPr>
          <w:rFonts w:cs="Times New Roman"/>
          <w:color w:val="000000" w:themeColor="text1"/>
        </w:rPr>
        <w:t>‘</w:t>
      </w:r>
      <w:r w:rsidRPr="00B37C28">
        <w:rPr>
          <w:rFonts w:cs="Times New Roman"/>
          <w:color w:val="000000" w:themeColor="text1"/>
        </w:rPr>
        <w:t>Death on the Pale Hors</w:t>
      </w:r>
      <w:r>
        <w:rPr>
          <w:rFonts w:cs="Times New Roman"/>
          <w:color w:val="000000" w:themeColor="text1"/>
        </w:rPr>
        <w:t>e’</w:t>
      </w:r>
      <w:r w:rsidRPr="00B37C28">
        <w:rPr>
          <w:rFonts w:cs="Times New Roman"/>
          <w:color w:val="000000" w:themeColor="text1"/>
        </w:rPr>
        <w:t xml:space="preserve">,” </w:t>
      </w:r>
      <w:r w:rsidRPr="001A26B6">
        <w:rPr>
          <w:rFonts w:cs="Times New Roman"/>
          <w:i/>
          <w:iCs/>
          <w:color w:val="000000" w:themeColor="text1"/>
        </w:rPr>
        <w:t>Repository of Arts, Literature, Manufactures</w:t>
      </w:r>
      <w:r w:rsidRPr="00B37C28">
        <w:rPr>
          <w:rFonts w:cs="Times New Roman"/>
          <w:color w:val="000000" w:themeColor="text1"/>
        </w:rPr>
        <w:t>, 1 May 1818, BR2 330-33</w:t>
      </w:r>
      <w:r>
        <w:rPr>
          <w:rFonts w:cs="Times New Roman"/>
          <w:color w:val="000000" w:themeColor="text1"/>
        </w:rPr>
        <w:t>.</w:t>
      </w:r>
    </w:p>
  </w:endnote>
  <w:endnote w:id="57">
    <w:p w14:paraId="3E1DD4AA" w14:textId="4175F03B" w:rsidR="00EF09E4" w:rsidRDefault="00EF09E4" w:rsidP="00F141AE">
      <w:pPr>
        <w:pStyle w:val="EndnoteText"/>
        <w:spacing w:line="480" w:lineRule="auto"/>
      </w:pPr>
      <w:r>
        <w:rPr>
          <w:rStyle w:val="EndnoteReference"/>
        </w:rPr>
        <w:endnoteRef/>
      </w:r>
      <w:r>
        <w:t xml:space="preserve"> This phrase comes from Isaac </w:t>
      </w:r>
      <w:r>
        <w:t xml:space="preserve">D’Israeli, who </w:t>
      </w:r>
      <w:r w:rsidRPr="00760FB7">
        <w:t xml:space="preserve">acquired Romney’s illuminated book collection and described it to Dibdin as comprised of </w:t>
      </w:r>
      <w:r>
        <w:t>“</w:t>
      </w:r>
      <w:r w:rsidRPr="00760FB7">
        <w:t>One Hundred and Sixty drawings”</w:t>
      </w:r>
      <w:r>
        <w:t xml:space="preserve"> (Viscomi, “Myth” 54). </w:t>
      </w:r>
    </w:p>
  </w:endnote>
  <w:endnote w:id="58">
    <w:p w14:paraId="2B86DA4A" w14:textId="227D301D" w:rsidR="00EF09E4" w:rsidRPr="00B37C28" w:rsidRDefault="00EF09E4" w:rsidP="001A26B6">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Mrs. Blake sold </w:t>
      </w:r>
      <w:r w:rsidRPr="00B37C28">
        <w:rPr>
          <w:rFonts w:cs="Times New Roman"/>
          <w:i/>
          <w:iCs/>
        </w:rPr>
        <w:t>Visions</w:t>
      </w:r>
      <w:r w:rsidRPr="00B37C28">
        <w:rPr>
          <w:rFonts w:cs="Times New Roman"/>
        </w:rPr>
        <w:t xml:space="preserve"> copy N to James Ferguson, c. 1829, with Tatham serving as her agent.</w:t>
      </w:r>
    </w:p>
  </w:endnote>
  <w:endnote w:id="59">
    <w:p w14:paraId="1D8095CF" w14:textId="77777777" w:rsidR="00EF09E4" w:rsidRPr="00B37C28" w:rsidRDefault="00EF09E4" w:rsidP="00920DF1">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w:t>
      </w:r>
      <w:r w:rsidRPr="00276B8F">
        <w:rPr>
          <w:rFonts w:cs="Times New Roman"/>
          <w:i/>
          <w:iCs/>
        </w:rPr>
        <w:t>Ahania</w:t>
      </w:r>
      <w:r w:rsidRPr="00B37C28">
        <w:rPr>
          <w:rFonts w:cs="Times New Roman"/>
        </w:rPr>
        <w:t xml:space="preserve"> and </w:t>
      </w:r>
      <w:r w:rsidRPr="00276B8F">
        <w:rPr>
          <w:rFonts w:cs="Times New Roman"/>
          <w:i/>
          <w:iCs/>
        </w:rPr>
        <w:t>Los</w:t>
      </w:r>
      <w:r w:rsidRPr="00B37C28">
        <w:rPr>
          <w:rFonts w:cs="Times New Roman"/>
        </w:rPr>
        <w:t xml:space="preserve"> are different media, size, and length than </w:t>
      </w:r>
      <w:r w:rsidRPr="00276B8F">
        <w:rPr>
          <w:rFonts w:cs="Times New Roman"/>
          <w:i/>
          <w:iCs/>
        </w:rPr>
        <w:t>Urizen</w:t>
      </w:r>
      <w:r w:rsidRPr="00B37C28">
        <w:rPr>
          <w:rFonts w:cs="Times New Roman"/>
        </w:rPr>
        <w:t xml:space="preserve">, raising questions as to whether they were in mind in 1794 at the time of </w:t>
      </w:r>
      <w:r w:rsidRPr="00276B8F">
        <w:rPr>
          <w:rFonts w:cs="Times New Roman"/>
          <w:i/>
          <w:iCs/>
        </w:rPr>
        <w:t>Urizen</w:t>
      </w:r>
      <w:r w:rsidRPr="00B37C28">
        <w:rPr>
          <w:rFonts w:cs="Times New Roman"/>
        </w:rPr>
        <w:t xml:space="preserve"> or created specifically for the new medium of color printed etchings. </w:t>
      </w:r>
    </w:p>
  </w:endnote>
  <w:endnote w:id="60">
    <w:p w14:paraId="52996F79" w14:textId="76579E1A" w:rsidR="00EF09E4" w:rsidRPr="00CA00B5" w:rsidRDefault="00EF09E4" w:rsidP="00CF1415">
      <w:pPr>
        <w:pStyle w:val="Body"/>
        <w:spacing w:line="480" w:lineRule="auto"/>
        <w:rPr>
          <w:rFonts w:cs="Times New Roman"/>
          <w:lang w:val="en-US"/>
        </w:rPr>
      </w:pPr>
      <w:r w:rsidRPr="00CA00B5">
        <w:rPr>
          <w:rStyle w:val="EndnoteReference"/>
          <w:rFonts w:cs="Times New Roman"/>
          <w:lang w:val="en-US"/>
        </w:rPr>
        <w:endnoteRef/>
      </w:r>
      <w:r w:rsidRPr="00CA00B5">
        <w:rPr>
          <w:rFonts w:cs="Times New Roman"/>
          <w:lang w:val="en-US"/>
        </w:rPr>
        <w:t xml:space="preserve"> Devotion required sacrifice. When the shelves were bare, Catherine Blake silently put a coin on an empty plate to signal that food cost money and money and food were absent (</w:t>
      </w:r>
      <w:r w:rsidRPr="00CA00B5">
        <w:rPr>
          <w:rFonts w:cs="Times New Roman"/>
          <w:i/>
          <w:iCs/>
          <w:lang w:val="en-US"/>
        </w:rPr>
        <w:t>Life</w:t>
      </w:r>
      <w:r w:rsidRPr="00CA00B5">
        <w:rPr>
          <w:rFonts w:cs="Times New Roman"/>
          <w:lang w:val="en-US"/>
        </w:rPr>
        <w:t>, I 00). She no doubt encouraged Blake to answer Turner’s letter.</w:t>
      </w:r>
    </w:p>
  </w:endnote>
  <w:endnote w:id="61">
    <w:p w14:paraId="4514C8A8" w14:textId="1D212D99" w:rsidR="00EF09E4" w:rsidRPr="00B37C28" w:rsidRDefault="00EF09E4" w:rsidP="00CF1415">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If</w:t>
      </w:r>
      <w:r>
        <w:rPr>
          <w:rFonts w:cs="Times New Roman"/>
        </w:rPr>
        <w:t xml:space="preserve"> </w:t>
      </w:r>
      <w:r w:rsidRPr="00B37C28">
        <w:rPr>
          <w:rFonts w:cs="Times New Roman"/>
        </w:rPr>
        <w:t xml:space="preserve">Tatham </w:t>
      </w:r>
      <w:r>
        <w:rPr>
          <w:rFonts w:cs="Times New Roman"/>
        </w:rPr>
        <w:t xml:space="preserve">burned many Blake manuscripts as reputed (BR2 00), then writing may have played a larger role in Blake’s life between 1795 and 1827 than the </w:t>
      </w:r>
      <w:r w:rsidRPr="00B37C28">
        <w:rPr>
          <w:rFonts w:cs="Times New Roman"/>
        </w:rPr>
        <w:t xml:space="preserve">long gestation period of </w:t>
      </w:r>
      <w:r w:rsidRPr="00CF1415">
        <w:rPr>
          <w:rFonts w:cs="Times New Roman"/>
          <w:i/>
          <w:iCs/>
        </w:rPr>
        <w:t>Vala</w:t>
      </w:r>
      <w:r w:rsidRPr="00B37C28">
        <w:rPr>
          <w:rFonts w:cs="Times New Roman"/>
        </w:rPr>
        <w:t xml:space="preserve">, </w:t>
      </w:r>
      <w:r w:rsidRPr="00CF1415">
        <w:rPr>
          <w:rFonts w:cs="Times New Roman"/>
          <w:i/>
          <w:iCs/>
        </w:rPr>
        <w:t>Milton</w:t>
      </w:r>
      <w:r>
        <w:rPr>
          <w:rFonts w:cs="Times New Roman"/>
        </w:rPr>
        <w:t xml:space="preserve">, and </w:t>
      </w:r>
      <w:r w:rsidRPr="00CF1415">
        <w:rPr>
          <w:rFonts w:cs="Times New Roman"/>
          <w:i/>
          <w:iCs/>
        </w:rPr>
        <w:t>Jerusalem</w:t>
      </w:r>
      <w:r>
        <w:rPr>
          <w:rFonts w:cs="Times New Roman"/>
        </w:rPr>
        <w:t xml:space="preserve"> </w:t>
      </w:r>
      <w:r w:rsidRPr="00B37C28">
        <w:rPr>
          <w:rFonts w:cs="Times New Roman"/>
        </w:rPr>
        <w:t>would suggest.</w:t>
      </w:r>
    </w:p>
  </w:endnote>
  <w:endnote w:id="62">
    <w:p w14:paraId="537AFEA7" w14:textId="0CB4ADFB" w:rsidR="00EF09E4" w:rsidRDefault="00EF09E4" w:rsidP="00205A8E">
      <w:pPr>
        <w:pStyle w:val="EndnoteText"/>
        <w:spacing w:line="480" w:lineRule="auto"/>
      </w:pPr>
      <w:r>
        <w:rPr>
          <w:rStyle w:val="EndnoteReference"/>
        </w:rPr>
        <w:endnoteRef/>
      </w:r>
      <w:r>
        <w:t xml:space="preserve"> </w:t>
      </w:r>
      <w:r w:rsidRPr="004F23F8">
        <w:rPr>
          <w:color w:val="000000" w:themeColor="text1"/>
        </w:rPr>
        <w:t xml:space="preserve">The low prices for illuminated books in 1793 </w:t>
      </w:r>
      <w:r>
        <w:rPr>
          <w:color w:val="000000" w:themeColor="text1"/>
        </w:rPr>
        <w:t>and monoprints in 1805 attests to this</w:t>
      </w:r>
      <w:r w:rsidRPr="004F23F8">
        <w:rPr>
          <w:color w:val="000000" w:themeColor="text1"/>
        </w:rPr>
        <w:t>.</w:t>
      </w:r>
    </w:p>
  </w:endnote>
  <w:endnote w:id="63">
    <w:p w14:paraId="6D18CC99" w14:textId="77777777" w:rsidR="00EF09E4" w:rsidRPr="00B37C28" w:rsidRDefault="00EF09E4" w:rsidP="0054214E">
      <w:pPr>
        <w:pStyle w:val="EndnoteText"/>
        <w:spacing w:line="480" w:lineRule="auto"/>
        <w:rPr>
          <w:rFonts w:cs="Times New Roman"/>
        </w:rPr>
      </w:pPr>
      <w:r w:rsidRPr="00B37C28">
        <w:rPr>
          <w:rStyle w:val="EndnoteReference"/>
          <w:rFonts w:cs="Times New Roman"/>
        </w:rPr>
        <w:endnoteRef/>
      </w:r>
      <w:r w:rsidRPr="00B37C28">
        <w:rPr>
          <w:rFonts w:cs="Times New Roman"/>
        </w:rPr>
        <w:t xml:space="preserve"> Being able to print</w:t>
      </w:r>
      <w:r>
        <w:rPr>
          <w:rFonts w:cs="Times New Roman"/>
        </w:rPr>
        <w:t>/publish</w:t>
      </w:r>
      <w:r w:rsidRPr="00B37C28">
        <w:rPr>
          <w:rFonts w:cs="Times New Roman"/>
        </w:rPr>
        <w:t xml:space="preserve"> his poetry was important to</w:t>
      </w:r>
      <w:r>
        <w:rPr>
          <w:rFonts w:cs="Times New Roman"/>
        </w:rPr>
        <w:t xml:space="preserve"> Blake</w:t>
      </w:r>
      <w:r w:rsidRPr="00B37C28">
        <w:rPr>
          <w:rFonts w:cs="Times New Roman"/>
        </w:rPr>
        <w:t xml:space="preserve">, but it was not the factor motivating </w:t>
      </w:r>
      <w:r>
        <w:rPr>
          <w:rFonts w:cs="Times New Roman"/>
        </w:rPr>
        <w:t>him</w:t>
      </w:r>
      <w:r w:rsidRPr="00B37C28">
        <w:rPr>
          <w:rFonts w:cs="Times New Roman"/>
        </w:rPr>
        <w:t xml:space="preserve"> to create illuminated printing. The argument that it was and counter argument that it was not are discussed in detail in </w:t>
      </w:r>
      <w:r w:rsidRPr="00B37C28">
        <w:rPr>
          <w:rFonts w:cs="Times New Roman"/>
          <w:i/>
          <w:iCs/>
        </w:rPr>
        <w:t>Blake and the Idea of the Book</w:t>
      </w:r>
      <w:r w:rsidRPr="00B37C28">
        <w:rPr>
          <w:rFonts w:cs="Times New Roman"/>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Times">
    <w:panose1 w:val="00000500000000020000"/>
    <w:charset w:val="00"/>
    <w:family w:val="auto"/>
    <w:pitch w:val="variable"/>
    <w:sig w:usb0="E00002FF" w:usb1="5000205A" w:usb2="00000000" w:usb3="00000000" w:csb0="0000019F" w:csb1="00000000"/>
  </w:font>
  <w:font w:name="TimesNewRomanPSMT">
    <w:altName w:val="Times New Roman"/>
    <w:panose1 w:val="020B0604020202020204"/>
    <w:charset w:val="00"/>
    <w:family w:val="roman"/>
    <w:pitch w:val="variable"/>
    <w:sig w:usb0="E0002AFF" w:usb1="C0007841" w:usb2="00000009" w:usb3="00000000" w:csb0="000001FF" w:csb1="00000000"/>
  </w:font>
  <w:font w:name="-webkit-standard">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6A5724" w14:textId="77777777" w:rsidR="00EF09E4" w:rsidRDefault="00EF09E4">
    <w:pPr>
      <w:pStyle w:val="Footer"/>
      <w:tabs>
        <w:tab w:val="clear" w:pos="8640"/>
        <w:tab w:val="right" w:pos="8620"/>
      </w:tabs>
      <w:jc w:val="right"/>
    </w:pPr>
    <w:r>
      <w:fldChar w:fldCharType="begin"/>
    </w:r>
    <w:r>
      <w:instrText xml:space="preserve"> PAGE </w:instrText>
    </w:r>
    <w:r>
      <w:fldChar w:fldCharType="separate"/>
    </w:r>
    <w:r>
      <w:rPr>
        <w:noProof/>
      </w:rPr>
      <w:t>30</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4CE583" w14:textId="77777777" w:rsidR="00B340CA" w:rsidRDefault="00B340CA">
      <w:r>
        <w:separator/>
      </w:r>
    </w:p>
  </w:footnote>
  <w:footnote w:type="continuationSeparator" w:id="0">
    <w:p w14:paraId="095A5597" w14:textId="77777777" w:rsidR="00B340CA" w:rsidRDefault="00B340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AE5337"/>
    <w:multiLevelType w:val="multilevel"/>
    <w:tmpl w:val="5B3C9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5148BA"/>
    <w:multiLevelType w:val="hybridMultilevel"/>
    <w:tmpl w:val="B2CCED94"/>
    <w:lvl w:ilvl="0" w:tplc="9F8A1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555ED8"/>
    <w:multiLevelType w:val="multilevel"/>
    <w:tmpl w:val="81AC1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4A290C"/>
    <w:multiLevelType w:val="multilevel"/>
    <w:tmpl w:val="EFF4E26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3A2D04D6"/>
    <w:multiLevelType w:val="multilevel"/>
    <w:tmpl w:val="838AC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CE02076"/>
    <w:multiLevelType w:val="hybridMultilevel"/>
    <w:tmpl w:val="0D4ED99C"/>
    <w:lvl w:ilvl="0" w:tplc="F9E423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9E449A7"/>
    <w:multiLevelType w:val="multilevel"/>
    <w:tmpl w:val="B63CC9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C486FCA"/>
    <w:multiLevelType w:val="hybridMultilevel"/>
    <w:tmpl w:val="B7D623D4"/>
    <w:lvl w:ilvl="0" w:tplc="05FAC12E">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68D44D8D"/>
    <w:multiLevelType w:val="hybridMultilevel"/>
    <w:tmpl w:val="F656C7F4"/>
    <w:lvl w:ilvl="0" w:tplc="8AB269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6"/>
  </w:num>
  <w:num w:numId="7">
    <w:abstractNumId w:val="1"/>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4"/>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A84"/>
    <w:rsid w:val="0000016F"/>
    <w:rsid w:val="00002BD7"/>
    <w:rsid w:val="00003B5C"/>
    <w:rsid w:val="00004155"/>
    <w:rsid w:val="00005D07"/>
    <w:rsid w:val="00005D4A"/>
    <w:rsid w:val="0000717F"/>
    <w:rsid w:val="000077F4"/>
    <w:rsid w:val="000078B9"/>
    <w:rsid w:val="000131D9"/>
    <w:rsid w:val="00014321"/>
    <w:rsid w:val="000161F7"/>
    <w:rsid w:val="00023054"/>
    <w:rsid w:val="00024AB8"/>
    <w:rsid w:val="000255B0"/>
    <w:rsid w:val="00027351"/>
    <w:rsid w:val="00027692"/>
    <w:rsid w:val="000302FB"/>
    <w:rsid w:val="0003426A"/>
    <w:rsid w:val="00035340"/>
    <w:rsid w:val="00035CF7"/>
    <w:rsid w:val="000425E5"/>
    <w:rsid w:val="000449CA"/>
    <w:rsid w:val="00044FC6"/>
    <w:rsid w:val="000450D8"/>
    <w:rsid w:val="00050260"/>
    <w:rsid w:val="00050F85"/>
    <w:rsid w:val="0005114D"/>
    <w:rsid w:val="000529D3"/>
    <w:rsid w:val="000532E5"/>
    <w:rsid w:val="00054292"/>
    <w:rsid w:val="00054493"/>
    <w:rsid w:val="000557FA"/>
    <w:rsid w:val="00056C47"/>
    <w:rsid w:val="00065D62"/>
    <w:rsid w:val="000673A4"/>
    <w:rsid w:val="0007213F"/>
    <w:rsid w:val="00073572"/>
    <w:rsid w:val="000741B5"/>
    <w:rsid w:val="00075CC1"/>
    <w:rsid w:val="0007694A"/>
    <w:rsid w:val="000771DE"/>
    <w:rsid w:val="0008105C"/>
    <w:rsid w:val="00081672"/>
    <w:rsid w:val="00081E29"/>
    <w:rsid w:val="00082AAC"/>
    <w:rsid w:val="00084764"/>
    <w:rsid w:val="0008650C"/>
    <w:rsid w:val="00092AE4"/>
    <w:rsid w:val="000946A5"/>
    <w:rsid w:val="00095AD9"/>
    <w:rsid w:val="000973B0"/>
    <w:rsid w:val="00097961"/>
    <w:rsid w:val="000A2B8C"/>
    <w:rsid w:val="000A38AD"/>
    <w:rsid w:val="000A7000"/>
    <w:rsid w:val="000A7CBB"/>
    <w:rsid w:val="000B0089"/>
    <w:rsid w:val="000B08A2"/>
    <w:rsid w:val="000B1FE7"/>
    <w:rsid w:val="000B2994"/>
    <w:rsid w:val="000B35E9"/>
    <w:rsid w:val="000B3AF9"/>
    <w:rsid w:val="000B40CA"/>
    <w:rsid w:val="000B5928"/>
    <w:rsid w:val="000B635D"/>
    <w:rsid w:val="000B7340"/>
    <w:rsid w:val="000B7BBC"/>
    <w:rsid w:val="000C084D"/>
    <w:rsid w:val="000C22C9"/>
    <w:rsid w:val="000C2F10"/>
    <w:rsid w:val="000C40BF"/>
    <w:rsid w:val="000D4A5C"/>
    <w:rsid w:val="000D4B86"/>
    <w:rsid w:val="000D5FB8"/>
    <w:rsid w:val="000D6019"/>
    <w:rsid w:val="000D681D"/>
    <w:rsid w:val="000E0611"/>
    <w:rsid w:val="000E3EDC"/>
    <w:rsid w:val="000E7B45"/>
    <w:rsid w:val="000F1668"/>
    <w:rsid w:val="000F1AF4"/>
    <w:rsid w:val="000F6557"/>
    <w:rsid w:val="000F7E81"/>
    <w:rsid w:val="00102D18"/>
    <w:rsid w:val="00104F25"/>
    <w:rsid w:val="00113C77"/>
    <w:rsid w:val="00113F72"/>
    <w:rsid w:val="00114094"/>
    <w:rsid w:val="001149F3"/>
    <w:rsid w:val="0011522A"/>
    <w:rsid w:val="00115F26"/>
    <w:rsid w:val="0011740B"/>
    <w:rsid w:val="00120898"/>
    <w:rsid w:val="00120B7D"/>
    <w:rsid w:val="00121F73"/>
    <w:rsid w:val="001220A3"/>
    <w:rsid w:val="001223FE"/>
    <w:rsid w:val="0012296D"/>
    <w:rsid w:val="00124960"/>
    <w:rsid w:val="00125BD9"/>
    <w:rsid w:val="00126A9E"/>
    <w:rsid w:val="00130978"/>
    <w:rsid w:val="00132FC9"/>
    <w:rsid w:val="00135508"/>
    <w:rsid w:val="00137C07"/>
    <w:rsid w:val="00137ED2"/>
    <w:rsid w:val="00140248"/>
    <w:rsid w:val="00141AF2"/>
    <w:rsid w:val="00143EBA"/>
    <w:rsid w:val="0014472A"/>
    <w:rsid w:val="00144A0D"/>
    <w:rsid w:val="0014708E"/>
    <w:rsid w:val="00147397"/>
    <w:rsid w:val="00147B38"/>
    <w:rsid w:val="00147B57"/>
    <w:rsid w:val="00150C8A"/>
    <w:rsid w:val="00151039"/>
    <w:rsid w:val="00151339"/>
    <w:rsid w:val="00153F27"/>
    <w:rsid w:val="001606AA"/>
    <w:rsid w:val="00162A64"/>
    <w:rsid w:val="00163464"/>
    <w:rsid w:val="0016626A"/>
    <w:rsid w:val="00166AC2"/>
    <w:rsid w:val="00171078"/>
    <w:rsid w:val="001715AD"/>
    <w:rsid w:val="001716B4"/>
    <w:rsid w:val="001729A3"/>
    <w:rsid w:val="00172CD7"/>
    <w:rsid w:val="00175CAF"/>
    <w:rsid w:val="00177A2E"/>
    <w:rsid w:val="001803EB"/>
    <w:rsid w:val="00180865"/>
    <w:rsid w:val="0018136F"/>
    <w:rsid w:val="00181625"/>
    <w:rsid w:val="00181AAD"/>
    <w:rsid w:val="001833E5"/>
    <w:rsid w:val="00183F07"/>
    <w:rsid w:val="00186255"/>
    <w:rsid w:val="00187B7A"/>
    <w:rsid w:val="00187EF9"/>
    <w:rsid w:val="00187F22"/>
    <w:rsid w:val="00190774"/>
    <w:rsid w:val="00191A97"/>
    <w:rsid w:val="001924B3"/>
    <w:rsid w:val="0019347D"/>
    <w:rsid w:val="001934EA"/>
    <w:rsid w:val="001952AB"/>
    <w:rsid w:val="00195659"/>
    <w:rsid w:val="00195B2C"/>
    <w:rsid w:val="00196DFA"/>
    <w:rsid w:val="00197FF4"/>
    <w:rsid w:val="001A1548"/>
    <w:rsid w:val="001A1F3B"/>
    <w:rsid w:val="001A26B6"/>
    <w:rsid w:val="001A2E48"/>
    <w:rsid w:val="001A3CA7"/>
    <w:rsid w:val="001A413E"/>
    <w:rsid w:val="001A4C68"/>
    <w:rsid w:val="001A7A03"/>
    <w:rsid w:val="001B125B"/>
    <w:rsid w:val="001B2169"/>
    <w:rsid w:val="001B3B61"/>
    <w:rsid w:val="001B5D76"/>
    <w:rsid w:val="001C0C5E"/>
    <w:rsid w:val="001C3BCF"/>
    <w:rsid w:val="001C402E"/>
    <w:rsid w:val="001C4789"/>
    <w:rsid w:val="001C55B9"/>
    <w:rsid w:val="001C571F"/>
    <w:rsid w:val="001C5DE8"/>
    <w:rsid w:val="001C64E5"/>
    <w:rsid w:val="001D2E97"/>
    <w:rsid w:val="001D3CC6"/>
    <w:rsid w:val="001D57EA"/>
    <w:rsid w:val="001D621F"/>
    <w:rsid w:val="001D6693"/>
    <w:rsid w:val="001D79BA"/>
    <w:rsid w:val="001E0B57"/>
    <w:rsid w:val="001E0BA0"/>
    <w:rsid w:val="001E224C"/>
    <w:rsid w:val="001E33CE"/>
    <w:rsid w:val="001E6B88"/>
    <w:rsid w:val="001F13B9"/>
    <w:rsid w:val="001F2A23"/>
    <w:rsid w:val="001F32DB"/>
    <w:rsid w:val="001F6C51"/>
    <w:rsid w:val="001F6FFC"/>
    <w:rsid w:val="001F71F0"/>
    <w:rsid w:val="00203A42"/>
    <w:rsid w:val="0020444D"/>
    <w:rsid w:val="00204C49"/>
    <w:rsid w:val="002054B7"/>
    <w:rsid w:val="00205A8E"/>
    <w:rsid w:val="00206522"/>
    <w:rsid w:val="00207250"/>
    <w:rsid w:val="00210308"/>
    <w:rsid w:val="002107F4"/>
    <w:rsid w:val="00212F70"/>
    <w:rsid w:val="002135B3"/>
    <w:rsid w:val="002138B9"/>
    <w:rsid w:val="00214447"/>
    <w:rsid w:val="00215181"/>
    <w:rsid w:val="00216442"/>
    <w:rsid w:val="002173C3"/>
    <w:rsid w:val="002179A4"/>
    <w:rsid w:val="00220016"/>
    <w:rsid w:val="00221ED8"/>
    <w:rsid w:val="002231BF"/>
    <w:rsid w:val="002243E9"/>
    <w:rsid w:val="0022441F"/>
    <w:rsid w:val="0022599A"/>
    <w:rsid w:val="00227A89"/>
    <w:rsid w:val="002320F5"/>
    <w:rsid w:val="00234B3C"/>
    <w:rsid w:val="002359A5"/>
    <w:rsid w:val="002359C0"/>
    <w:rsid w:val="00240D5D"/>
    <w:rsid w:val="00242212"/>
    <w:rsid w:val="00243EA4"/>
    <w:rsid w:val="00246381"/>
    <w:rsid w:val="00250687"/>
    <w:rsid w:val="0025171F"/>
    <w:rsid w:val="002548C6"/>
    <w:rsid w:val="00256D79"/>
    <w:rsid w:val="00257C0F"/>
    <w:rsid w:val="00257E20"/>
    <w:rsid w:val="00261E61"/>
    <w:rsid w:val="00262B01"/>
    <w:rsid w:val="002646CE"/>
    <w:rsid w:val="00264A84"/>
    <w:rsid w:val="002658C2"/>
    <w:rsid w:val="0027272D"/>
    <w:rsid w:val="00273877"/>
    <w:rsid w:val="0027425D"/>
    <w:rsid w:val="00274B2A"/>
    <w:rsid w:val="00274EDA"/>
    <w:rsid w:val="0027569A"/>
    <w:rsid w:val="00276418"/>
    <w:rsid w:val="00276B8F"/>
    <w:rsid w:val="0027764F"/>
    <w:rsid w:val="00277788"/>
    <w:rsid w:val="002803EB"/>
    <w:rsid w:val="0028137C"/>
    <w:rsid w:val="00281549"/>
    <w:rsid w:val="002817BD"/>
    <w:rsid w:val="00283674"/>
    <w:rsid w:val="00283946"/>
    <w:rsid w:val="00285028"/>
    <w:rsid w:val="002850DC"/>
    <w:rsid w:val="002853EC"/>
    <w:rsid w:val="00286A52"/>
    <w:rsid w:val="00290490"/>
    <w:rsid w:val="00291760"/>
    <w:rsid w:val="002935EE"/>
    <w:rsid w:val="00296296"/>
    <w:rsid w:val="002972DA"/>
    <w:rsid w:val="002A0527"/>
    <w:rsid w:val="002A062D"/>
    <w:rsid w:val="002A133D"/>
    <w:rsid w:val="002A1BE9"/>
    <w:rsid w:val="002A2900"/>
    <w:rsid w:val="002A2C6F"/>
    <w:rsid w:val="002A71D1"/>
    <w:rsid w:val="002B12E0"/>
    <w:rsid w:val="002B19AE"/>
    <w:rsid w:val="002B1BC8"/>
    <w:rsid w:val="002B4A02"/>
    <w:rsid w:val="002B7444"/>
    <w:rsid w:val="002C1AF8"/>
    <w:rsid w:val="002C6000"/>
    <w:rsid w:val="002D08A5"/>
    <w:rsid w:val="002D1C69"/>
    <w:rsid w:val="002D1D9A"/>
    <w:rsid w:val="002D24C7"/>
    <w:rsid w:val="002D3DD0"/>
    <w:rsid w:val="002D4904"/>
    <w:rsid w:val="002E1CBB"/>
    <w:rsid w:val="002E575C"/>
    <w:rsid w:val="002E7224"/>
    <w:rsid w:val="002E7C0B"/>
    <w:rsid w:val="002F2154"/>
    <w:rsid w:val="002F4F47"/>
    <w:rsid w:val="002F635D"/>
    <w:rsid w:val="002F6B0F"/>
    <w:rsid w:val="002F7116"/>
    <w:rsid w:val="00301B52"/>
    <w:rsid w:val="00303661"/>
    <w:rsid w:val="003065D7"/>
    <w:rsid w:val="00306860"/>
    <w:rsid w:val="00307C20"/>
    <w:rsid w:val="00312DE3"/>
    <w:rsid w:val="00312E18"/>
    <w:rsid w:val="00314082"/>
    <w:rsid w:val="003140A3"/>
    <w:rsid w:val="00314705"/>
    <w:rsid w:val="00314C0E"/>
    <w:rsid w:val="00316A12"/>
    <w:rsid w:val="0032081B"/>
    <w:rsid w:val="003221A8"/>
    <w:rsid w:val="0032319B"/>
    <w:rsid w:val="003243DD"/>
    <w:rsid w:val="003245DF"/>
    <w:rsid w:val="00324729"/>
    <w:rsid w:val="003249BC"/>
    <w:rsid w:val="0032515E"/>
    <w:rsid w:val="00325B46"/>
    <w:rsid w:val="00326AEA"/>
    <w:rsid w:val="00327CB8"/>
    <w:rsid w:val="00331FFE"/>
    <w:rsid w:val="00333B5D"/>
    <w:rsid w:val="00334962"/>
    <w:rsid w:val="00334B85"/>
    <w:rsid w:val="0033738C"/>
    <w:rsid w:val="00337BC9"/>
    <w:rsid w:val="003404C7"/>
    <w:rsid w:val="00341FE8"/>
    <w:rsid w:val="00342C5F"/>
    <w:rsid w:val="00342F41"/>
    <w:rsid w:val="00344631"/>
    <w:rsid w:val="00345052"/>
    <w:rsid w:val="00345263"/>
    <w:rsid w:val="00346DF7"/>
    <w:rsid w:val="0034742C"/>
    <w:rsid w:val="003479A5"/>
    <w:rsid w:val="00347F0D"/>
    <w:rsid w:val="00350251"/>
    <w:rsid w:val="00350A86"/>
    <w:rsid w:val="00352913"/>
    <w:rsid w:val="00354356"/>
    <w:rsid w:val="003559A9"/>
    <w:rsid w:val="003561B3"/>
    <w:rsid w:val="003566F6"/>
    <w:rsid w:val="00360C28"/>
    <w:rsid w:val="003640E1"/>
    <w:rsid w:val="00364EC9"/>
    <w:rsid w:val="00364F59"/>
    <w:rsid w:val="00365AAF"/>
    <w:rsid w:val="00365B7A"/>
    <w:rsid w:val="00365E29"/>
    <w:rsid w:val="00370667"/>
    <w:rsid w:val="00375312"/>
    <w:rsid w:val="003767C3"/>
    <w:rsid w:val="00376826"/>
    <w:rsid w:val="00381030"/>
    <w:rsid w:val="00382B7E"/>
    <w:rsid w:val="00383159"/>
    <w:rsid w:val="003852B9"/>
    <w:rsid w:val="0038782D"/>
    <w:rsid w:val="003915AC"/>
    <w:rsid w:val="00392779"/>
    <w:rsid w:val="00392817"/>
    <w:rsid w:val="003937D2"/>
    <w:rsid w:val="003A0026"/>
    <w:rsid w:val="003A17AF"/>
    <w:rsid w:val="003A5669"/>
    <w:rsid w:val="003A64EA"/>
    <w:rsid w:val="003A7EB8"/>
    <w:rsid w:val="003B1575"/>
    <w:rsid w:val="003B40CC"/>
    <w:rsid w:val="003B5326"/>
    <w:rsid w:val="003C1850"/>
    <w:rsid w:val="003C2193"/>
    <w:rsid w:val="003C3547"/>
    <w:rsid w:val="003C4381"/>
    <w:rsid w:val="003C5246"/>
    <w:rsid w:val="003C6386"/>
    <w:rsid w:val="003C71AA"/>
    <w:rsid w:val="003D0AE6"/>
    <w:rsid w:val="003D1392"/>
    <w:rsid w:val="003D18FD"/>
    <w:rsid w:val="003D3B44"/>
    <w:rsid w:val="003D4756"/>
    <w:rsid w:val="003D5DC2"/>
    <w:rsid w:val="003E0F6B"/>
    <w:rsid w:val="003E392F"/>
    <w:rsid w:val="003E47A5"/>
    <w:rsid w:val="003E4F55"/>
    <w:rsid w:val="003E5C79"/>
    <w:rsid w:val="003E67F2"/>
    <w:rsid w:val="003F1A9F"/>
    <w:rsid w:val="003F3346"/>
    <w:rsid w:val="003F3755"/>
    <w:rsid w:val="003F4AF6"/>
    <w:rsid w:val="003F4F6B"/>
    <w:rsid w:val="003F6AF2"/>
    <w:rsid w:val="00401AA9"/>
    <w:rsid w:val="00401AC8"/>
    <w:rsid w:val="00402939"/>
    <w:rsid w:val="00405CE2"/>
    <w:rsid w:val="00406C97"/>
    <w:rsid w:val="00412AEA"/>
    <w:rsid w:val="00412C32"/>
    <w:rsid w:val="0041332F"/>
    <w:rsid w:val="00414589"/>
    <w:rsid w:val="004148A8"/>
    <w:rsid w:val="00415036"/>
    <w:rsid w:val="00420F1F"/>
    <w:rsid w:val="004237CE"/>
    <w:rsid w:val="00423D27"/>
    <w:rsid w:val="00424BEF"/>
    <w:rsid w:val="00430AC4"/>
    <w:rsid w:val="00431908"/>
    <w:rsid w:val="00432880"/>
    <w:rsid w:val="004361E0"/>
    <w:rsid w:val="004362BC"/>
    <w:rsid w:val="00440283"/>
    <w:rsid w:val="00440A0C"/>
    <w:rsid w:val="004421D2"/>
    <w:rsid w:val="00442CB0"/>
    <w:rsid w:val="004441B2"/>
    <w:rsid w:val="00444F4E"/>
    <w:rsid w:val="00445AE5"/>
    <w:rsid w:val="00447EE7"/>
    <w:rsid w:val="004534CA"/>
    <w:rsid w:val="00456DC2"/>
    <w:rsid w:val="00457F66"/>
    <w:rsid w:val="00460BE3"/>
    <w:rsid w:val="004628C9"/>
    <w:rsid w:val="00462993"/>
    <w:rsid w:val="004641AA"/>
    <w:rsid w:val="00465F13"/>
    <w:rsid w:val="00466938"/>
    <w:rsid w:val="00472B2A"/>
    <w:rsid w:val="00473A79"/>
    <w:rsid w:val="00473E49"/>
    <w:rsid w:val="004746E1"/>
    <w:rsid w:val="004748E1"/>
    <w:rsid w:val="004767C4"/>
    <w:rsid w:val="004773A1"/>
    <w:rsid w:val="0047798B"/>
    <w:rsid w:val="00482E9E"/>
    <w:rsid w:val="004845B9"/>
    <w:rsid w:val="00485EFE"/>
    <w:rsid w:val="00486AEE"/>
    <w:rsid w:val="004921C5"/>
    <w:rsid w:val="00492569"/>
    <w:rsid w:val="00495BB5"/>
    <w:rsid w:val="00497761"/>
    <w:rsid w:val="00497CE2"/>
    <w:rsid w:val="004A042F"/>
    <w:rsid w:val="004A3E56"/>
    <w:rsid w:val="004A436B"/>
    <w:rsid w:val="004A4637"/>
    <w:rsid w:val="004A4F9A"/>
    <w:rsid w:val="004A6FE2"/>
    <w:rsid w:val="004A7736"/>
    <w:rsid w:val="004B02F3"/>
    <w:rsid w:val="004B0EB9"/>
    <w:rsid w:val="004B11CD"/>
    <w:rsid w:val="004B15C5"/>
    <w:rsid w:val="004B23F7"/>
    <w:rsid w:val="004B2DAD"/>
    <w:rsid w:val="004B68E0"/>
    <w:rsid w:val="004B692F"/>
    <w:rsid w:val="004B6BB7"/>
    <w:rsid w:val="004B7178"/>
    <w:rsid w:val="004C0B74"/>
    <w:rsid w:val="004C2386"/>
    <w:rsid w:val="004C5812"/>
    <w:rsid w:val="004C6A12"/>
    <w:rsid w:val="004D033F"/>
    <w:rsid w:val="004D06DC"/>
    <w:rsid w:val="004D1FAB"/>
    <w:rsid w:val="004D4B7E"/>
    <w:rsid w:val="004D54FC"/>
    <w:rsid w:val="004D557C"/>
    <w:rsid w:val="004D6644"/>
    <w:rsid w:val="004D72D1"/>
    <w:rsid w:val="004D7A1A"/>
    <w:rsid w:val="004D7C31"/>
    <w:rsid w:val="004E25BF"/>
    <w:rsid w:val="004E35F6"/>
    <w:rsid w:val="004E36AB"/>
    <w:rsid w:val="004E4934"/>
    <w:rsid w:val="004E4F4F"/>
    <w:rsid w:val="004F0106"/>
    <w:rsid w:val="004F0D1C"/>
    <w:rsid w:val="004F1D4E"/>
    <w:rsid w:val="004F1D6B"/>
    <w:rsid w:val="004F23F8"/>
    <w:rsid w:val="004F2CE7"/>
    <w:rsid w:val="004F3AFD"/>
    <w:rsid w:val="004F4A52"/>
    <w:rsid w:val="004F6F05"/>
    <w:rsid w:val="004F75F4"/>
    <w:rsid w:val="004F7D9C"/>
    <w:rsid w:val="00500720"/>
    <w:rsid w:val="00501793"/>
    <w:rsid w:val="00501838"/>
    <w:rsid w:val="00502DA8"/>
    <w:rsid w:val="00503C8B"/>
    <w:rsid w:val="005053A3"/>
    <w:rsid w:val="00506E44"/>
    <w:rsid w:val="00507B1A"/>
    <w:rsid w:val="00510EEC"/>
    <w:rsid w:val="0051175B"/>
    <w:rsid w:val="00511779"/>
    <w:rsid w:val="00511DFF"/>
    <w:rsid w:val="00512272"/>
    <w:rsid w:val="005122F0"/>
    <w:rsid w:val="00513D1E"/>
    <w:rsid w:val="005143B0"/>
    <w:rsid w:val="00514F4B"/>
    <w:rsid w:val="005158B5"/>
    <w:rsid w:val="00515F1F"/>
    <w:rsid w:val="00516DC3"/>
    <w:rsid w:val="00516EB1"/>
    <w:rsid w:val="0052130F"/>
    <w:rsid w:val="00523DD2"/>
    <w:rsid w:val="00526DDE"/>
    <w:rsid w:val="00530B07"/>
    <w:rsid w:val="00531B3E"/>
    <w:rsid w:val="0053344E"/>
    <w:rsid w:val="00535C7D"/>
    <w:rsid w:val="00535D84"/>
    <w:rsid w:val="00537D49"/>
    <w:rsid w:val="0054214E"/>
    <w:rsid w:val="00542DA1"/>
    <w:rsid w:val="00542E94"/>
    <w:rsid w:val="00543DA9"/>
    <w:rsid w:val="00545038"/>
    <w:rsid w:val="00545927"/>
    <w:rsid w:val="0054614F"/>
    <w:rsid w:val="00546B3F"/>
    <w:rsid w:val="00550357"/>
    <w:rsid w:val="00553A22"/>
    <w:rsid w:val="00555173"/>
    <w:rsid w:val="00555B94"/>
    <w:rsid w:val="00555DB0"/>
    <w:rsid w:val="00560289"/>
    <w:rsid w:val="0056062F"/>
    <w:rsid w:val="0056185B"/>
    <w:rsid w:val="00564EE8"/>
    <w:rsid w:val="00564F62"/>
    <w:rsid w:val="00565542"/>
    <w:rsid w:val="00565BFF"/>
    <w:rsid w:val="0056664C"/>
    <w:rsid w:val="00571F43"/>
    <w:rsid w:val="00574088"/>
    <w:rsid w:val="00576F15"/>
    <w:rsid w:val="00580A71"/>
    <w:rsid w:val="00581C6B"/>
    <w:rsid w:val="005836E9"/>
    <w:rsid w:val="00583A27"/>
    <w:rsid w:val="005847D2"/>
    <w:rsid w:val="0058722A"/>
    <w:rsid w:val="00590ABE"/>
    <w:rsid w:val="00590F84"/>
    <w:rsid w:val="0059349B"/>
    <w:rsid w:val="0059493D"/>
    <w:rsid w:val="00595581"/>
    <w:rsid w:val="005959AB"/>
    <w:rsid w:val="00595E79"/>
    <w:rsid w:val="00597BDB"/>
    <w:rsid w:val="005A0412"/>
    <w:rsid w:val="005A3688"/>
    <w:rsid w:val="005A3957"/>
    <w:rsid w:val="005A41F4"/>
    <w:rsid w:val="005A6321"/>
    <w:rsid w:val="005A649B"/>
    <w:rsid w:val="005A6A76"/>
    <w:rsid w:val="005B1232"/>
    <w:rsid w:val="005B447B"/>
    <w:rsid w:val="005B4897"/>
    <w:rsid w:val="005C076E"/>
    <w:rsid w:val="005C0F14"/>
    <w:rsid w:val="005C2128"/>
    <w:rsid w:val="005C23F4"/>
    <w:rsid w:val="005C2EE1"/>
    <w:rsid w:val="005C41BF"/>
    <w:rsid w:val="005C4E58"/>
    <w:rsid w:val="005D13B6"/>
    <w:rsid w:val="005D210D"/>
    <w:rsid w:val="005D3777"/>
    <w:rsid w:val="005D4185"/>
    <w:rsid w:val="005D6B4D"/>
    <w:rsid w:val="005E1BEE"/>
    <w:rsid w:val="005E3B70"/>
    <w:rsid w:val="005E4E5F"/>
    <w:rsid w:val="005E6C91"/>
    <w:rsid w:val="005E6DCB"/>
    <w:rsid w:val="005E70B6"/>
    <w:rsid w:val="005F04D6"/>
    <w:rsid w:val="005F0EA5"/>
    <w:rsid w:val="005F1AE1"/>
    <w:rsid w:val="005F254F"/>
    <w:rsid w:val="005F30A2"/>
    <w:rsid w:val="005F3E6C"/>
    <w:rsid w:val="005F4C09"/>
    <w:rsid w:val="00601C36"/>
    <w:rsid w:val="00602582"/>
    <w:rsid w:val="006027CA"/>
    <w:rsid w:val="0060318D"/>
    <w:rsid w:val="0060350F"/>
    <w:rsid w:val="00604AF5"/>
    <w:rsid w:val="00605BF4"/>
    <w:rsid w:val="00614F77"/>
    <w:rsid w:val="0062025D"/>
    <w:rsid w:val="00621782"/>
    <w:rsid w:val="0062200F"/>
    <w:rsid w:val="0062399F"/>
    <w:rsid w:val="00623C34"/>
    <w:rsid w:val="0062405B"/>
    <w:rsid w:val="00624ED7"/>
    <w:rsid w:val="00627689"/>
    <w:rsid w:val="00637D8C"/>
    <w:rsid w:val="006400D8"/>
    <w:rsid w:val="0064013B"/>
    <w:rsid w:val="00641B48"/>
    <w:rsid w:val="0064410E"/>
    <w:rsid w:val="0064450A"/>
    <w:rsid w:val="00644C29"/>
    <w:rsid w:val="00646B96"/>
    <w:rsid w:val="006474D1"/>
    <w:rsid w:val="0064795E"/>
    <w:rsid w:val="00650EBA"/>
    <w:rsid w:val="00651586"/>
    <w:rsid w:val="00651B35"/>
    <w:rsid w:val="00652021"/>
    <w:rsid w:val="006530B6"/>
    <w:rsid w:val="00653789"/>
    <w:rsid w:val="00654DBF"/>
    <w:rsid w:val="006565EE"/>
    <w:rsid w:val="006570DF"/>
    <w:rsid w:val="00657448"/>
    <w:rsid w:val="00660857"/>
    <w:rsid w:val="00661B4A"/>
    <w:rsid w:val="00661BB7"/>
    <w:rsid w:val="006621C5"/>
    <w:rsid w:val="00662AEC"/>
    <w:rsid w:val="00662B7C"/>
    <w:rsid w:val="00666513"/>
    <w:rsid w:val="0067231F"/>
    <w:rsid w:val="00673FF7"/>
    <w:rsid w:val="00674FE1"/>
    <w:rsid w:val="00675CF4"/>
    <w:rsid w:val="00680641"/>
    <w:rsid w:val="00680AD1"/>
    <w:rsid w:val="00681D64"/>
    <w:rsid w:val="00681D72"/>
    <w:rsid w:val="00682F65"/>
    <w:rsid w:val="00683D4D"/>
    <w:rsid w:val="006849E1"/>
    <w:rsid w:val="00686BA2"/>
    <w:rsid w:val="0069000A"/>
    <w:rsid w:val="00690C7E"/>
    <w:rsid w:val="00691D69"/>
    <w:rsid w:val="0069218B"/>
    <w:rsid w:val="00695BDE"/>
    <w:rsid w:val="00697071"/>
    <w:rsid w:val="006A31E6"/>
    <w:rsid w:val="006A56F9"/>
    <w:rsid w:val="006A6148"/>
    <w:rsid w:val="006A6357"/>
    <w:rsid w:val="006A6606"/>
    <w:rsid w:val="006A75D3"/>
    <w:rsid w:val="006B3904"/>
    <w:rsid w:val="006B5E29"/>
    <w:rsid w:val="006B72E3"/>
    <w:rsid w:val="006C1A8B"/>
    <w:rsid w:val="006C2D00"/>
    <w:rsid w:val="006C2DE4"/>
    <w:rsid w:val="006C36A7"/>
    <w:rsid w:val="006C3714"/>
    <w:rsid w:val="006C3A80"/>
    <w:rsid w:val="006C3DA2"/>
    <w:rsid w:val="006C59CB"/>
    <w:rsid w:val="006C7506"/>
    <w:rsid w:val="006C7BF7"/>
    <w:rsid w:val="006D2796"/>
    <w:rsid w:val="006D3166"/>
    <w:rsid w:val="006D34D5"/>
    <w:rsid w:val="006D478F"/>
    <w:rsid w:val="006D4F58"/>
    <w:rsid w:val="006D670E"/>
    <w:rsid w:val="006E03AE"/>
    <w:rsid w:val="006E086A"/>
    <w:rsid w:val="006E0F33"/>
    <w:rsid w:val="006E193E"/>
    <w:rsid w:val="006E26A8"/>
    <w:rsid w:val="006E2B26"/>
    <w:rsid w:val="006E4335"/>
    <w:rsid w:val="006E73BC"/>
    <w:rsid w:val="006E742B"/>
    <w:rsid w:val="006E785A"/>
    <w:rsid w:val="006F0239"/>
    <w:rsid w:val="006F0F7C"/>
    <w:rsid w:val="006F11D0"/>
    <w:rsid w:val="006F2778"/>
    <w:rsid w:val="006F34CC"/>
    <w:rsid w:val="006F601A"/>
    <w:rsid w:val="006F67F5"/>
    <w:rsid w:val="006F7B2B"/>
    <w:rsid w:val="006F7BF3"/>
    <w:rsid w:val="00700CD0"/>
    <w:rsid w:val="00701451"/>
    <w:rsid w:val="00701D76"/>
    <w:rsid w:val="00701DAA"/>
    <w:rsid w:val="00702441"/>
    <w:rsid w:val="0070427C"/>
    <w:rsid w:val="0070452B"/>
    <w:rsid w:val="0070462A"/>
    <w:rsid w:val="007046E0"/>
    <w:rsid w:val="00705742"/>
    <w:rsid w:val="00706B03"/>
    <w:rsid w:val="00707D8A"/>
    <w:rsid w:val="0071091C"/>
    <w:rsid w:val="00710A35"/>
    <w:rsid w:val="00712107"/>
    <w:rsid w:val="00715BFD"/>
    <w:rsid w:val="0071684D"/>
    <w:rsid w:val="00716B09"/>
    <w:rsid w:val="0072014F"/>
    <w:rsid w:val="00720579"/>
    <w:rsid w:val="00720F5C"/>
    <w:rsid w:val="00722D73"/>
    <w:rsid w:val="00722FD2"/>
    <w:rsid w:val="00723726"/>
    <w:rsid w:val="007254F8"/>
    <w:rsid w:val="007255BB"/>
    <w:rsid w:val="00726290"/>
    <w:rsid w:val="00732E4C"/>
    <w:rsid w:val="00736245"/>
    <w:rsid w:val="00736790"/>
    <w:rsid w:val="007375FC"/>
    <w:rsid w:val="00737C42"/>
    <w:rsid w:val="00740235"/>
    <w:rsid w:val="00741F1A"/>
    <w:rsid w:val="00743E38"/>
    <w:rsid w:val="0074473B"/>
    <w:rsid w:val="00747F31"/>
    <w:rsid w:val="00750E16"/>
    <w:rsid w:val="00750FCF"/>
    <w:rsid w:val="00751D73"/>
    <w:rsid w:val="007530B8"/>
    <w:rsid w:val="0075491D"/>
    <w:rsid w:val="00756498"/>
    <w:rsid w:val="00756FC7"/>
    <w:rsid w:val="00760CE8"/>
    <w:rsid w:val="00760F0D"/>
    <w:rsid w:val="00760FB7"/>
    <w:rsid w:val="007616CD"/>
    <w:rsid w:val="00761D6B"/>
    <w:rsid w:val="007640DC"/>
    <w:rsid w:val="00764F14"/>
    <w:rsid w:val="007663C1"/>
    <w:rsid w:val="00766E1C"/>
    <w:rsid w:val="00767165"/>
    <w:rsid w:val="0077026A"/>
    <w:rsid w:val="0077161A"/>
    <w:rsid w:val="0077213B"/>
    <w:rsid w:val="007728E8"/>
    <w:rsid w:val="0077353A"/>
    <w:rsid w:val="00773BAA"/>
    <w:rsid w:val="007741CD"/>
    <w:rsid w:val="00774453"/>
    <w:rsid w:val="007748C0"/>
    <w:rsid w:val="007751FA"/>
    <w:rsid w:val="00776D1E"/>
    <w:rsid w:val="00776D7E"/>
    <w:rsid w:val="0078144E"/>
    <w:rsid w:val="007861B7"/>
    <w:rsid w:val="00786BDE"/>
    <w:rsid w:val="007879E0"/>
    <w:rsid w:val="00787EDE"/>
    <w:rsid w:val="00793158"/>
    <w:rsid w:val="0079383D"/>
    <w:rsid w:val="0079403A"/>
    <w:rsid w:val="00794A8A"/>
    <w:rsid w:val="0079588E"/>
    <w:rsid w:val="00796E6F"/>
    <w:rsid w:val="007977C1"/>
    <w:rsid w:val="0079782B"/>
    <w:rsid w:val="00797968"/>
    <w:rsid w:val="00797DBA"/>
    <w:rsid w:val="007A0980"/>
    <w:rsid w:val="007A182E"/>
    <w:rsid w:val="007A2E41"/>
    <w:rsid w:val="007A3A5A"/>
    <w:rsid w:val="007A59E1"/>
    <w:rsid w:val="007A7FCE"/>
    <w:rsid w:val="007B2259"/>
    <w:rsid w:val="007B3C55"/>
    <w:rsid w:val="007B4D96"/>
    <w:rsid w:val="007B51F8"/>
    <w:rsid w:val="007B5E6F"/>
    <w:rsid w:val="007C36DA"/>
    <w:rsid w:val="007C3A0C"/>
    <w:rsid w:val="007C6D7F"/>
    <w:rsid w:val="007C6E18"/>
    <w:rsid w:val="007C7948"/>
    <w:rsid w:val="007D1856"/>
    <w:rsid w:val="007D1FDE"/>
    <w:rsid w:val="007D317C"/>
    <w:rsid w:val="007D5D0E"/>
    <w:rsid w:val="007D70C7"/>
    <w:rsid w:val="007D7663"/>
    <w:rsid w:val="007E0353"/>
    <w:rsid w:val="007E0D34"/>
    <w:rsid w:val="007E113C"/>
    <w:rsid w:val="007E27C5"/>
    <w:rsid w:val="007E32C1"/>
    <w:rsid w:val="007E5339"/>
    <w:rsid w:val="007F0FED"/>
    <w:rsid w:val="007F2103"/>
    <w:rsid w:val="007F3013"/>
    <w:rsid w:val="007F403E"/>
    <w:rsid w:val="007F75BF"/>
    <w:rsid w:val="007F7974"/>
    <w:rsid w:val="007F7A98"/>
    <w:rsid w:val="00802EA5"/>
    <w:rsid w:val="00803CE1"/>
    <w:rsid w:val="008045F8"/>
    <w:rsid w:val="0080550A"/>
    <w:rsid w:val="0080635A"/>
    <w:rsid w:val="00806A29"/>
    <w:rsid w:val="008079C5"/>
    <w:rsid w:val="00811BE3"/>
    <w:rsid w:val="0081212B"/>
    <w:rsid w:val="00812A3C"/>
    <w:rsid w:val="00812F7C"/>
    <w:rsid w:val="00813E57"/>
    <w:rsid w:val="00816AAB"/>
    <w:rsid w:val="00820153"/>
    <w:rsid w:val="008206B8"/>
    <w:rsid w:val="008230E3"/>
    <w:rsid w:val="0082351F"/>
    <w:rsid w:val="00825057"/>
    <w:rsid w:val="00825E71"/>
    <w:rsid w:val="00826D46"/>
    <w:rsid w:val="00827AA6"/>
    <w:rsid w:val="00830275"/>
    <w:rsid w:val="00831198"/>
    <w:rsid w:val="00831B64"/>
    <w:rsid w:val="00832700"/>
    <w:rsid w:val="00836156"/>
    <w:rsid w:val="00836287"/>
    <w:rsid w:val="00837251"/>
    <w:rsid w:val="00842D02"/>
    <w:rsid w:val="00842FE9"/>
    <w:rsid w:val="008442BF"/>
    <w:rsid w:val="008454E9"/>
    <w:rsid w:val="008472B0"/>
    <w:rsid w:val="00847B19"/>
    <w:rsid w:val="008515A7"/>
    <w:rsid w:val="008517E5"/>
    <w:rsid w:val="00851D53"/>
    <w:rsid w:val="00853688"/>
    <w:rsid w:val="0085384F"/>
    <w:rsid w:val="0085766E"/>
    <w:rsid w:val="0086213F"/>
    <w:rsid w:val="00863A02"/>
    <w:rsid w:val="00867C04"/>
    <w:rsid w:val="0087309D"/>
    <w:rsid w:val="008740BF"/>
    <w:rsid w:val="00875410"/>
    <w:rsid w:val="00875FF0"/>
    <w:rsid w:val="00880C90"/>
    <w:rsid w:val="00884FA6"/>
    <w:rsid w:val="0088619C"/>
    <w:rsid w:val="00886DAC"/>
    <w:rsid w:val="008901E7"/>
    <w:rsid w:val="00893E31"/>
    <w:rsid w:val="0089535F"/>
    <w:rsid w:val="008961D1"/>
    <w:rsid w:val="00897CF3"/>
    <w:rsid w:val="008A148A"/>
    <w:rsid w:val="008A1C7F"/>
    <w:rsid w:val="008A2F25"/>
    <w:rsid w:val="008A571C"/>
    <w:rsid w:val="008A5CB8"/>
    <w:rsid w:val="008B0643"/>
    <w:rsid w:val="008B2AE9"/>
    <w:rsid w:val="008B38E4"/>
    <w:rsid w:val="008B3B26"/>
    <w:rsid w:val="008B4FDE"/>
    <w:rsid w:val="008C347F"/>
    <w:rsid w:val="008C4DED"/>
    <w:rsid w:val="008C5156"/>
    <w:rsid w:val="008D0E1F"/>
    <w:rsid w:val="008D393A"/>
    <w:rsid w:val="008D48C0"/>
    <w:rsid w:val="008E0B67"/>
    <w:rsid w:val="008E176F"/>
    <w:rsid w:val="008E2AF9"/>
    <w:rsid w:val="008E2C6F"/>
    <w:rsid w:val="008E418F"/>
    <w:rsid w:val="008E4BB8"/>
    <w:rsid w:val="008E7308"/>
    <w:rsid w:val="008F2E4C"/>
    <w:rsid w:val="008F4578"/>
    <w:rsid w:val="008F6921"/>
    <w:rsid w:val="00900C7B"/>
    <w:rsid w:val="009014BA"/>
    <w:rsid w:val="009019A3"/>
    <w:rsid w:val="009021BD"/>
    <w:rsid w:val="009023D8"/>
    <w:rsid w:val="00902F09"/>
    <w:rsid w:val="00903B77"/>
    <w:rsid w:val="0090465D"/>
    <w:rsid w:val="00905045"/>
    <w:rsid w:val="00907349"/>
    <w:rsid w:val="009076EE"/>
    <w:rsid w:val="00907721"/>
    <w:rsid w:val="0091086D"/>
    <w:rsid w:val="00911E8B"/>
    <w:rsid w:val="00914831"/>
    <w:rsid w:val="009156D1"/>
    <w:rsid w:val="00915E3A"/>
    <w:rsid w:val="00916355"/>
    <w:rsid w:val="00920DF1"/>
    <w:rsid w:val="00923B58"/>
    <w:rsid w:val="00924005"/>
    <w:rsid w:val="009243AA"/>
    <w:rsid w:val="00924A90"/>
    <w:rsid w:val="00926075"/>
    <w:rsid w:val="00926557"/>
    <w:rsid w:val="00930FB8"/>
    <w:rsid w:val="00933211"/>
    <w:rsid w:val="009334F0"/>
    <w:rsid w:val="009345E4"/>
    <w:rsid w:val="00935A82"/>
    <w:rsid w:val="00935E53"/>
    <w:rsid w:val="00936130"/>
    <w:rsid w:val="009361C3"/>
    <w:rsid w:val="00936897"/>
    <w:rsid w:val="0093742E"/>
    <w:rsid w:val="009403AB"/>
    <w:rsid w:val="00940992"/>
    <w:rsid w:val="00941261"/>
    <w:rsid w:val="00944530"/>
    <w:rsid w:val="00944AAA"/>
    <w:rsid w:val="00947A65"/>
    <w:rsid w:val="00947B6A"/>
    <w:rsid w:val="00950152"/>
    <w:rsid w:val="009516B1"/>
    <w:rsid w:val="00952B8F"/>
    <w:rsid w:val="00952F95"/>
    <w:rsid w:val="00955CDC"/>
    <w:rsid w:val="00955E75"/>
    <w:rsid w:val="00956B2F"/>
    <w:rsid w:val="0095722F"/>
    <w:rsid w:val="00957319"/>
    <w:rsid w:val="009628DA"/>
    <w:rsid w:val="009633D2"/>
    <w:rsid w:val="009643F3"/>
    <w:rsid w:val="0096743A"/>
    <w:rsid w:val="00970029"/>
    <w:rsid w:val="009734B5"/>
    <w:rsid w:val="00974FC5"/>
    <w:rsid w:val="00975CEA"/>
    <w:rsid w:val="009772CF"/>
    <w:rsid w:val="009809E0"/>
    <w:rsid w:val="00984580"/>
    <w:rsid w:val="00984F0C"/>
    <w:rsid w:val="00986384"/>
    <w:rsid w:val="00987D0D"/>
    <w:rsid w:val="0099315C"/>
    <w:rsid w:val="00995049"/>
    <w:rsid w:val="00995805"/>
    <w:rsid w:val="0099584F"/>
    <w:rsid w:val="00995F09"/>
    <w:rsid w:val="009972AE"/>
    <w:rsid w:val="009A0368"/>
    <w:rsid w:val="009A217E"/>
    <w:rsid w:val="009A257B"/>
    <w:rsid w:val="009A2FF9"/>
    <w:rsid w:val="009A440E"/>
    <w:rsid w:val="009A5851"/>
    <w:rsid w:val="009A72B7"/>
    <w:rsid w:val="009B096A"/>
    <w:rsid w:val="009B0ED3"/>
    <w:rsid w:val="009B153F"/>
    <w:rsid w:val="009B1D68"/>
    <w:rsid w:val="009B4408"/>
    <w:rsid w:val="009B56F7"/>
    <w:rsid w:val="009B6FC7"/>
    <w:rsid w:val="009B7E42"/>
    <w:rsid w:val="009C00A3"/>
    <w:rsid w:val="009C1FCE"/>
    <w:rsid w:val="009C2A67"/>
    <w:rsid w:val="009C3395"/>
    <w:rsid w:val="009C3D7B"/>
    <w:rsid w:val="009C4798"/>
    <w:rsid w:val="009C6AEC"/>
    <w:rsid w:val="009C6C75"/>
    <w:rsid w:val="009C7931"/>
    <w:rsid w:val="009C7C3F"/>
    <w:rsid w:val="009D03F7"/>
    <w:rsid w:val="009D0AD6"/>
    <w:rsid w:val="009D15FC"/>
    <w:rsid w:val="009D1BDE"/>
    <w:rsid w:val="009D2CBD"/>
    <w:rsid w:val="009D4ACB"/>
    <w:rsid w:val="009D5924"/>
    <w:rsid w:val="009D5BDC"/>
    <w:rsid w:val="009E1132"/>
    <w:rsid w:val="009E27B7"/>
    <w:rsid w:val="009E30AD"/>
    <w:rsid w:val="009E4EC1"/>
    <w:rsid w:val="009E59C0"/>
    <w:rsid w:val="009E6999"/>
    <w:rsid w:val="009E72B0"/>
    <w:rsid w:val="009F0661"/>
    <w:rsid w:val="009F1573"/>
    <w:rsid w:val="009F2F57"/>
    <w:rsid w:val="009F5487"/>
    <w:rsid w:val="009F6521"/>
    <w:rsid w:val="00A033F2"/>
    <w:rsid w:val="00A063A6"/>
    <w:rsid w:val="00A1036E"/>
    <w:rsid w:val="00A1065B"/>
    <w:rsid w:val="00A11AED"/>
    <w:rsid w:val="00A13F80"/>
    <w:rsid w:val="00A1567E"/>
    <w:rsid w:val="00A1673C"/>
    <w:rsid w:val="00A22A5D"/>
    <w:rsid w:val="00A23483"/>
    <w:rsid w:val="00A236FB"/>
    <w:rsid w:val="00A25D41"/>
    <w:rsid w:val="00A260C9"/>
    <w:rsid w:val="00A26FDB"/>
    <w:rsid w:val="00A31011"/>
    <w:rsid w:val="00A32280"/>
    <w:rsid w:val="00A32579"/>
    <w:rsid w:val="00A32E4C"/>
    <w:rsid w:val="00A33B9D"/>
    <w:rsid w:val="00A354EF"/>
    <w:rsid w:val="00A3600C"/>
    <w:rsid w:val="00A368DF"/>
    <w:rsid w:val="00A418B4"/>
    <w:rsid w:val="00A41D8F"/>
    <w:rsid w:val="00A4498F"/>
    <w:rsid w:val="00A46341"/>
    <w:rsid w:val="00A46D5D"/>
    <w:rsid w:val="00A503DE"/>
    <w:rsid w:val="00A511D7"/>
    <w:rsid w:val="00A514F8"/>
    <w:rsid w:val="00A54148"/>
    <w:rsid w:val="00A553BF"/>
    <w:rsid w:val="00A570A3"/>
    <w:rsid w:val="00A60838"/>
    <w:rsid w:val="00A60D00"/>
    <w:rsid w:val="00A62E6C"/>
    <w:rsid w:val="00A6393D"/>
    <w:rsid w:val="00A645E0"/>
    <w:rsid w:val="00A6595D"/>
    <w:rsid w:val="00A670DE"/>
    <w:rsid w:val="00A671AE"/>
    <w:rsid w:val="00A707D4"/>
    <w:rsid w:val="00A717FB"/>
    <w:rsid w:val="00A72173"/>
    <w:rsid w:val="00A74335"/>
    <w:rsid w:val="00A754C5"/>
    <w:rsid w:val="00A763D4"/>
    <w:rsid w:val="00A7690A"/>
    <w:rsid w:val="00A76B08"/>
    <w:rsid w:val="00A77B40"/>
    <w:rsid w:val="00A77C28"/>
    <w:rsid w:val="00A80896"/>
    <w:rsid w:val="00A80B87"/>
    <w:rsid w:val="00A81343"/>
    <w:rsid w:val="00A82388"/>
    <w:rsid w:val="00A836D9"/>
    <w:rsid w:val="00A85036"/>
    <w:rsid w:val="00A863FF"/>
    <w:rsid w:val="00A87CE4"/>
    <w:rsid w:val="00A92706"/>
    <w:rsid w:val="00A937C7"/>
    <w:rsid w:val="00A93AC0"/>
    <w:rsid w:val="00A95E67"/>
    <w:rsid w:val="00AA03F5"/>
    <w:rsid w:val="00AA0D7D"/>
    <w:rsid w:val="00AA127A"/>
    <w:rsid w:val="00AA1961"/>
    <w:rsid w:val="00AA1B9F"/>
    <w:rsid w:val="00AA453C"/>
    <w:rsid w:val="00AA4653"/>
    <w:rsid w:val="00AA4C46"/>
    <w:rsid w:val="00AA52AC"/>
    <w:rsid w:val="00AA58A2"/>
    <w:rsid w:val="00AA691C"/>
    <w:rsid w:val="00AA7CB5"/>
    <w:rsid w:val="00AB1EA9"/>
    <w:rsid w:val="00AB2E81"/>
    <w:rsid w:val="00AB41B9"/>
    <w:rsid w:val="00AB4B20"/>
    <w:rsid w:val="00AB5D7A"/>
    <w:rsid w:val="00AB606F"/>
    <w:rsid w:val="00AB6EF4"/>
    <w:rsid w:val="00AB71FC"/>
    <w:rsid w:val="00AB79D1"/>
    <w:rsid w:val="00AC07C2"/>
    <w:rsid w:val="00AC0BC7"/>
    <w:rsid w:val="00AC1F15"/>
    <w:rsid w:val="00AC29B0"/>
    <w:rsid w:val="00AC3FBA"/>
    <w:rsid w:val="00AC4FC8"/>
    <w:rsid w:val="00AD2C61"/>
    <w:rsid w:val="00AD3446"/>
    <w:rsid w:val="00AD3857"/>
    <w:rsid w:val="00AD4FC6"/>
    <w:rsid w:val="00AD6706"/>
    <w:rsid w:val="00AE3398"/>
    <w:rsid w:val="00AE3C9A"/>
    <w:rsid w:val="00AE4681"/>
    <w:rsid w:val="00AE5638"/>
    <w:rsid w:val="00AE5BD7"/>
    <w:rsid w:val="00AE5F6A"/>
    <w:rsid w:val="00AE6374"/>
    <w:rsid w:val="00AE6A10"/>
    <w:rsid w:val="00AF22C8"/>
    <w:rsid w:val="00AF4102"/>
    <w:rsid w:val="00AF60D0"/>
    <w:rsid w:val="00AF7623"/>
    <w:rsid w:val="00B040C1"/>
    <w:rsid w:val="00B04C13"/>
    <w:rsid w:val="00B05A63"/>
    <w:rsid w:val="00B06753"/>
    <w:rsid w:val="00B067E3"/>
    <w:rsid w:val="00B12D6E"/>
    <w:rsid w:val="00B13F5C"/>
    <w:rsid w:val="00B176DA"/>
    <w:rsid w:val="00B17BE5"/>
    <w:rsid w:val="00B17FF8"/>
    <w:rsid w:val="00B209B2"/>
    <w:rsid w:val="00B213FF"/>
    <w:rsid w:val="00B21920"/>
    <w:rsid w:val="00B2388E"/>
    <w:rsid w:val="00B2449A"/>
    <w:rsid w:val="00B3084B"/>
    <w:rsid w:val="00B31479"/>
    <w:rsid w:val="00B321AD"/>
    <w:rsid w:val="00B32C20"/>
    <w:rsid w:val="00B33F98"/>
    <w:rsid w:val="00B340CA"/>
    <w:rsid w:val="00B350A2"/>
    <w:rsid w:val="00B36131"/>
    <w:rsid w:val="00B37C28"/>
    <w:rsid w:val="00B37E1A"/>
    <w:rsid w:val="00B40270"/>
    <w:rsid w:val="00B42064"/>
    <w:rsid w:val="00B45849"/>
    <w:rsid w:val="00B468A4"/>
    <w:rsid w:val="00B50F99"/>
    <w:rsid w:val="00B5229D"/>
    <w:rsid w:val="00B54C04"/>
    <w:rsid w:val="00B569C5"/>
    <w:rsid w:val="00B571B1"/>
    <w:rsid w:val="00B62878"/>
    <w:rsid w:val="00B6315A"/>
    <w:rsid w:val="00B64092"/>
    <w:rsid w:val="00B6425C"/>
    <w:rsid w:val="00B64627"/>
    <w:rsid w:val="00B646EF"/>
    <w:rsid w:val="00B65C4E"/>
    <w:rsid w:val="00B71B8F"/>
    <w:rsid w:val="00B74D08"/>
    <w:rsid w:val="00B74E01"/>
    <w:rsid w:val="00B75982"/>
    <w:rsid w:val="00B75AA2"/>
    <w:rsid w:val="00B75D04"/>
    <w:rsid w:val="00B76177"/>
    <w:rsid w:val="00B76978"/>
    <w:rsid w:val="00B76A1D"/>
    <w:rsid w:val="00B776A3"/>
    <w:rsid w:val="00B80318"/>
    <w:rsid w:val="00B81A22"/>
    <w:rsid w:val="00B81BB8"/>
    <w:rsid w:val="00B840A9"/>
    <w:rsid w:val="00B855EE"/>
    <w:rsid w:val="00B860F4"/>
    <w:rsid w:val="00B8638C"/>
    <w:rsid w:val="00B87853"/>
    <w:rsid w:val="00B91513"/>
    <w:rsid w:val="00B928CB"/>
    <w:rsid w:val="00B93E4A"/>
    <w:rsid w:val="00B93F98"/>
    <w:rsid w:val="00B94BC6"/>
    <w:rsid w:val="00B94FBF"/>
    <w:rsid w:val="00B9785F"/>
    <w:rsid w:val="00B97E48"/>
    <w:rsid w:val="00BA1492"/>
    <w:rsid w:val="00BA22AB"/>
    <w:rsid w:val="00BA24C4"/>
    <w:rsid w:val="00BA2FC4"/>
    <w:rsid w:val="00BA38C6"/>
    <w:rsid w:val="00BA559F"/>
    <w:rsid w:val="00BA5C2D"/>
    <w:rsid w:val="00BB5274"/>
    <w:rsid w:val="00BB56A0"/>
    <w:rsid w:val="00BB6292"/>
    <w:rsid w:val="00BC251D"/>
    <w:rsid w:val="00BC459E"/>
    <w:rsid w:val="00BC4872"/>
    <w:rsid w:val="00BC5321"/>
    <w:rsid w:val="00BC58CB"/>
    <w:rsid w:val="00BC6578"/>
    <w:rsid w:val="00BC66E2"/>
    <w:rsid w:val="00BC7365"/>
    <w:rsid w:val="00BC792F"/>
    <w:rsid w:val="00BD2823"/>
    <w:rsid w:val="00BD35A8"/>
    <w:rsid w:val="00BD3707"/>
    <w:rsid w:val="00BD395C"/>
    <w:rsid w:val="00BD7A27"/>
    <w:rsid w:val="00BE0B87"/>
    <w:rsid w:val="00BE2666"/>
    <w:rsid w:val="00BE297B"/>
    <w:rsid w:val="00BE322E"/>
    <w:rsid w:val="00BE3BB1"/>
    <w:rsid w:val="00BE4759"/>
    <w:rsid w:val="00BE4F5F"/>
    <w:rsid w:val="00BE5CC4"/>
    <w:rsid w:val="00BE5CCF"/>
    <w:rsid w:val="00BF08A7"/>
    <w:rsid w:val="00BF10A4"/>
    <w:rsid w:val="00BF3364"/>
    <w:rsid w:val="00BF4862"/>
    <w:rsid w:val="00BF5FA8"/>
    <w:rsid w:val="00BF7D0D"/>
    <w:rsid w:val="00BF7FCC"/>
    <w:rsid w:val="00C01EDE"/>
    <w:rsid w:val="00C042FC"/>
    <w:rsid w:val="00C056E2"/>
    <w:rsid w:val="00C05F47"/>
    <w:rsid w:val="00C07890"/>
    <w:rsid w:val="00C114B7"/>
    <w:rsid w:val="00C12854"/>
    <w:rsid w:val="00C1305F"/>
    <w:rsid w:val="00C13D7B"/>
    <w:rsid w:val="00C1417D"/>
    <w:rsid w:val="00C14393"/>
    <w:rsid w:val="00C14E63"/>
    <w:rsid w:val="00C209C9"/>
    <w:rsid w:val="00C20FD8"/>
    <w:rsid w:val="00C21E83"/>
    <w:rsid w:val="00C22459"/>
    <w:rsid w:val="00C23677"/>
    <w:rsid w:val="00C2455F"/>
    <w:rsid w:val="00C260EA"/>
    <w:rsid w:val="00C27D86"/>
    <w:rsid w:val="00C323E4"/>
    <w:rsid w:val="00C32BF5"/>
    <w:rsid w:val="00C32C0E"/>
    <w:rsid w:val="00C37763"/>
    <w:rsid w:val="00C40B9A"/>
    <w:rsid w:val="00C41A3E"/>
    <w:rsid w:val="00C4447B"/>
    <w:rsid w:val="00C45665"/>
    <w:rsid w:val="00C46691"/>
    <w:rsid w:val="00C466C4"/>
    <w:rsid w:val="00C469F3"/>
    <w:rsid w:val="00C47125"/>
    <w:rsid w:val="00C479FE"/>
    <w:rsid w:val="00C50C56"/>
    <w:rsid w:val="00C50ED6"/>
    <w:rsid w:val="00C60132"/>
    <w:rsid w:val="00C62B00"/>
    <w:rsid w:val="00C642BA"/>
    <w:rsid w:val="00C6565E"/>
    <w:rsid w:val="00C70311"/>
    <w:rsid w:val="00C709D4"/>
    <w:rsid w:val="00C70C6D"/>
    <w:rsid w:val="00C716DA"/>
    <w:rsid w:val="00C71EC1"/>
    <w:rsid w:val="00C752FE"/>
    <w:rsid w:val="00C77DAF"/>
    <w:rsid w:val="00C80B8E"/>
    <w:rsid w:val="00C81358"/>
    <w:rsid w:val="00C8386A"/>
    <w:rsid w:val="00C85856"/>
    <w:rsid w:val="00C85C92"/>
    <w:rsid w:val="00C9103C"/>
    <w:rsid w:val="00C91D6F"/>
    <w:rsid w:val="00C92242"/>
    <w:rsid w:val="00C9323B"/>
    <w:rsid w:val="00C95719"/>
    <w:rsid w:val="00C97B04"/>
    <w:rsid w:val="00C97C5A"/>
    <w:rsid w:val="00CA00B5"/>
    <w:rsid w:val="00CA0739"/>
    <w:rsid w:val="00CA2075"/>
    <w:rsid w:val="00CA2D6A"/>
    <w:rsid w:val="00CA4039"/>
    <w:rsid w:val="00CA4242"/>
    <w:rsid w:val="00CA5472"/>
    <w:rsid w:val="00CA5D40"/>
    <w:rsid w:val="00CA732B"/>
    <w:rsid w:val="00CA763A"/>
    <w:rsid w:val="00CA76BA"/>
    <w:rsid w:val="00CA79E7"/>
    <w:rsid w:val="00CB19A5"/>
    <w:rsid w:val="00CB4503"/>
    <w:rsid w:val="00CB5112"/>
    <w:rsid w:val="00CB5D00"/>
    <w:rsid w:val="00CB6B41"/>
    <w:rsid w:val="00CB6EFC"/>
    <w:rsid w:val="00CC00A4"/>
    <w:rsid w:val="00CC04AA"/>
    <w:rsid w:val="00CC15F5"/>
    <w:rsid w:val="00CC2982"/>
    <w:rsid w:val="00CC387D"/>
    <w:rsid w:val="00CC3BB0"/>
    <w:rsid w:val="00CC3DD3"/>
    <w:rsid w:val="00CC595E"/>
    <w:rsid w:val="00CC7815"/>
    <w:rsid w:val="00CC7FB1"/>
    <w:rsid w:val="00CD2C3B"/>
    <w:rsid w:val="00CD2DFB"/>
    <w:rsid w:val="00CD33B3"/>
    <w:rsid w:val="00CD3F71"/>
    <w:rsid w:val="00CD5B66"/>
    <w:rsid w:val="00CD7D6F"/>
    <w:rsid w:val="00CD7F86"/>
    <w:rsid w:val="00CE0EC0"/>
    <w:rsid w:val="00CE3A14"/>
    <w:rsid w:val="00CE3DFB"/>
    <w:rsid w:val="00CE571C"/>
    <w:rsid w:val="00CE6040"/>
    <w:rsid w:val="00CE681E"/>
    <w:rsid w:val="00CE79C0"/>
    <w:rsid w:val="00CF0220"/>
    <w:rsid w:val="00CF10F4"/>
    <w:rsid w:val="00CF1415"/>
    <w:rsid w:val="00CF1BC9"/>
    <w:rsid w:val="00CF319E"/>
    <w:rsid w:val="00CF367C"/>
    <w:rsid w:val="00CF3C3D"/>
    <w:rsid w:val="00CF4BEA"/>
    <w:rsid w:val="00CF4D54"/>
    <w:rsid w:val="00CF519C"/>
    <w:rsid w:val="00CF51D2"/>
    <w:rsid w:val="00CF62EA"/>
    <w:rsid w:val="00D039AD"/>
    <w:rsid w:val="00D0657E"/>
    <w:rsid w:val="00D0716E"/>
    <w:rsid w:val="00D07664"/>
    <w:rsid w:val="00D07EF0"/>
    <w:rsid w:val="00D10651"/>
    <w:rsid w:val="00D114F0"/>
    <w:rsid w:val="00D118E8"/>
    <w:rsid w:val="00D121DF"/>
    <w:rsid w:val="00D1433E"/>
    <w:rsid w:val="00D15018"/>
    <w:rsid w:val="00D16739"/>
    <w:rsid w:val="00D26544"/>
    <w:rsid w:val="00D27EDA"/>
    <w:rsid w:val="00D31385"/>
    <w:rsid w:val="00D313F0"/>
    <w:rsid w:val="00D31811"/>
    <w:rsid w:val="00D32709"/>
    <w:rsid w:val="00D33934"/>
    <w:rsid w:val="00D340B2"/>
    <w:rsid w:val="00D361F9"/>
    <w:rsid w:val="00D365AF"/>
    <w:rsid w:val="00D40E32"/>
    <w:rsid w:val="00D42086"/>
    <w:rsid w:val="00D432E6"/>
    <w:rsid w:val="00D434D4"/>
    <w:rsid w:val="00D436D7"/>
    <w:rsid w:val="00D456DF"/>
    <w:rsid w:val="00D46140"/>
    <w:rsid w:val="00D512D6"/>
    <w:rsid w:val="00D51BB3"/>
    <w:rsid w:val="00D51FC1"/>
    <w:rsid w:val="00D52863"/>
    <w:rsid w:val="00D528C5"/>
    <w:rsid w:val="00D5314F"/>
    <w:rsid w:val="00D53193"/>
    <w:rsid w:val="00D53914"/>
    <w:rsid w:val="00D540D5"/>
    <w:rsid w:val="00D549F5"/>
    <w:rsid w:val="00D551D0"/>
    <w:rsid w:val="00D56077"/>
    <w:rsid w:val="00D574F1"/>
    <w:rsid w:val="00D61759"/>
    <w:rsid w:val="00D63464"/>
    <w:rsid w:val="00D63804"/>
    <w:rsid w:val="00D6734E"/>
    <w:rsid w:val="00D72624"/>
    <w:rsid w:val="00D72F04"/>
    <w:rsid w:val="00D764BB"/>
    <w:rsid w:val="00D77F27"/>
    <w:rsid w:val="00D80D96"/>
    <w:rsid w:val="00D8102D"/>
    <w:rsid w:val="00D8193C"/>
    <w:rsid w:val="00D82941"/>
    <w:rsid w:val="00D83A88"/>
    <w:rsid w:val="00D873BC"/>
    <w:rsid w:val="00D87E7A"/>
    <w:rsid w:val="00D9276F"/>
    <w:rsid w:val="00D9342F"/>
    <w:rsid w:val="00D94752"/>
    <w:rsid w:val="00D94AB2"/>
    <w:rsid w:val="00DA0652"/>
    <w:rsid w:val="00DA0ADC"/>
    <w:rsid w:val="00DA0E2D"/>
    <w:rsid w:val="00DA20FB"/>
    <w:rsid w:val="00DA4185"/>
    <w:rsid w:val="00DA4466"/>
    <w:rsid w:val="00DA4CE2"/>
    <w:rsid w:val="00DA61CD"/>
    <w:rsid w:val="00DB022D"/>
    <w:rsid w:val="00DB1B7B"/>
    <w:rsid w:val="00DB4E16"/>
    <w:rsid w:val="00DB7FDC"/>
    <w:rsid w:val="00DC1361"/>
    <w:rsid w:val="00DC3FF9"/>
    <w:rsid w:val="00DC64DA"/>
    <w:rsid w:val="00DD09B3"/>
    <w:rsid w:val="00DD39B4"/>
    <w:rsid w:val="00DD3A22"/>
    <w:rsid w:val="00DD47E1"/>
    <w:rsid w:val="00DD4A3F"/>
    <w:rsid w:val="00DD4F80"/>
    <w:rsid w:val="00DD5467"/>
    <w:rsid w:val="00DD5AE2"/>
    <w:rsid w:val="00DD6355"/>
    <w:rsid w:val="00DD6C0D"/>
    <w:rsid w:val="00DE1571"/>
    <w:rsid w:val="00DE3AAF"/>
    <w:rsid w:val="00DE4914"/>
    <w:rsid w:val="00DE5D93"/>
    <w:rsid w:val="00DE6586"/>
    <w:rsid w:val="00DE70DB"/>
    <w:rsid w:val="00DE71FF"/>
    <w:rsid w:val="00DE7BD2"/>
    <w:rsid w:val="00DF09E7"/>
    <w:rsid w:val="00DF11C5"/>
    <w:rsid w:val="00DF1F64"/>
    <w:rsid w:val="00DF2F83"/>
    <w:rsid w:val="00DF5824"/>
    <w:rsid w:val="00DF654B"/>
    <w:rsid w:val="00DF6699"/>
    <w:rsid w:val="00E01623"/>
    <w:rsid w:val="00E02260"/>
    <w:rsid w:val="00E02312"/>
    <w:rsid w:val="00E023AA"/>
    <w:rsid w:val="00E027E1"/>
    <w:rsid w:val="00E0606B"/>
    <w:rsid w:val="00E06CDB"/>
    <w:rsid w:val="00E10436"/>
    <w:rsid w:val="00E10CE0"/>
    <w:rsid w:val="00E127DD"/>
    <w:rsid w:val="00E1371E"/>
    <w:rsid w:val="00E14AFD"/>
    <w:rsid w:val="00E156DE"/>
    <w:rsid w:val="00E15899"/>
    <w:rsid w:val="00E15C44"/>
    <w:rsid w:val="00E16AA6"/>
    <w:rsid w:val="00E16E42"/>
    <w:rsid w:val="00E16F8D"/>
    <w:rsid w:val="00E1728E"/>
    <w:rsid w:val="00E22866"/>
    <w:rsid w:val="00E23A16"/>
    <w:rsid w:val="00E257AC"/>
    <w:rsid w:val="00E25E7B"/>
    <w:rsid w:val="00E2678A"/>
    <w:rsid w:val="00E26D3A"/>
    <w:rsid w:val="00E275DA"/>
    <w:rsid w:val="00E3063F"/>
    <w:rsid w:val="00E37557"/>
    <w:rsid w:val="00E40AAA"/>
    <w:rsid w:val="00E40F12"/>
    <w:rsid w:val="00E431D7"/>
    <w:rsid w:val="00E449FF"/>
    <w:rsid w:val="00E47523"/>
    <w:rsid w:val="00E51156"/>
    <w:rsid w:val="00E51E85"/>
    <w:rsid w:val="00E52E29"/>
    <w:rsid w:val="00E537A2"/>
    <w:rsid w:val="00E576DD"/>
    <w:rsid w:val="00E57917"/>
    <w:rsid w:val="00E61E7E"/>
    <w:rsid w:val="00E621DF"/>
    <w:rsid w:val="00E672B2"/>
    <w:rsid w:val="00E705C2"/>
    <w:rsid w:val="00E7091D"/>
    <w:rsid w:val="00E74D40"/>
    <w:rsid w:val="00E755C1"/>
    <w:rsid w:val="00E75F5A"/>
    <w:rsid w:val="00E75FD0"/>
    <w:rsid w:val="00E77447"/>
    <w:rsid w:val="00E84F47"/>
    <w:rsid w:val="00E8511E"/>
    <w:rsid w:val="00E90BAA"/>
    <w:rsid w:val="00E90D20"/>
    <w:rsid w:val="00E93D23"/>
    <w:rsid w:val="00E943C3"/>
    <w:rsid w:val="00E95226"/>
    <w:rsid w:val="00E962DA"/>
    <w:rsid w:val="00E9639D"/>
    <w:rsid w:val="00E96ED0"/>
    <w:rsid w:val="00E96F3E"/>
    <w:rsid w:val="00E97FA8"/>
    <w:rsid w:val="00EA0111"/>
    <w:rsid w:val="00EA4357"/>
    <w:rsid w:val="00EA49F8"/>
    <w:rsid w:val="00EA5AE0"/>
    <w:rsid w:val="00EA77B1"/>
    <w:rsid w:val="00EB0D5A"/>
    <w:rsid w:val="00EB1678"/>
    <w:rsid w:val="00EB1F2E"/>
    <w:rsid w:val="00EB40AE"/>
    <w:rsid w:val="00EB49F8"/>
    <w:rsid w:val="00EB63F9"/>
    <w:rsid w:val="00EB6455"/>
    <w:rsid w:val="00EB6B02"/>
    <w:rsid w:val="00EB7EA1"/>
    <w:rsid w:val="00EC0581"/>
    <w:rsid w:val="00EC0DCD"/>
    <w:rsid w:val="00EC1EF3"/>
    <w:rsid w:val="00EC23E4"/>
    <w:rsid w:val="00EC2519"/>
    <w:rsid w:val="00EC2F57"/>
    <w:rsid w:val="00EC7659"/>
    <w:rsid w:val="00EC77BC"/>
    <w:rsid w:val="00ED1782"/>
    <w:rsid w:val="00ED195C"/>
    <w:rsid w:val="00ED202C"/>
    <w:rsid w:val="00ED2923"/>
    <w:rsid w:val="00ED2F39"/>
    <w:rsid w:val="00ED3DD6"/>
    <w:rsid w:val="00ED43E9"/>
    <w:rsid w:val="00ED482A"/>
    <w:rsid w:val="00ED5649"/>
    <w:rsid w:val="00ED5D2A"/>
    <w:rsid w:val="00ED6274"/>
    <w:rsid w:val="00ED69F4"/>
    <w:rsid w:val="00EE3DBD"/>
    <w:rsid w:val="00EE40ED"/>
    <w:rsid w:val="00EF09E4"/>
    <w:rsid w:val="00EF24D8"/>
    <w:rsid w:val="00EF4A67"/>
    <w:rsid w:val="00EF6816"/>
    <w:rsid w:val="00EF75C4"/>
    <w:rsid w:val="00F01094"/>
    <w:rsid w:val="00F032A9"/>
    <w:rsid w:val="00F0389A"/>
    <w:rsid w:val="00F0519C"/>
    <w:rsid w:val="00F0552F"/>
    <w:rsid w:val="00F06306"/>
    <w:rsid w:val="00F068D4"/>
    <w:rsid w:val="00F06D9C"/>
    <w:rsid w:val="00F113D4"/>
    <w:rsid w:val="00F132F3"/>
    <w:rsid w:val="00F141AE"/>
    <w:rsid w:val="00F14946"/>
    <w:rsid w:val="00F15605"/>
    <w:rsid w:val="00F20531"/>
    <w:rsid w:val="00F20EB2"/>
    <w:rsid w:val="00F21E53"/>
    <w:rsid w:val="00F25530"/>
    <w:rsid w:val="00F2590B"/>
    <w:rsid w:val="00F25BD8"/>
    <w:rsid w:val="00F25C82"/>
    <w:rsid w:val="00F260BE"/>
    <w:rsid w:val="00F30358"/>
    <w:rsid w:val="00F30C47"/>
    <w:rsid w:val="00F32247"/>
    <w:rsid w:val="00F33426"/>
    <w:rsid w:val="00F35A62"/>
    <w:rsid w:val="00F35AEA"/>
    <w:rsid w:val="00F368CA"/>
    <w:rsid w:val="00F404B9"/>
    <w:rsid w:val="00F4142E"/>
    <w:rsid w:val="00F417D5"/>
    <w:rsid w:val="00F43822"/>
    <w:rsid w:val="00F438C3"/>
    <w:rsid w:val="00F45C09"/>
    <w:rsid w:val="00F462DF"/>
    <w:rsid w:val="00F4710C"/>
    <w:rsid w:val="00F47260"/>
    <w:rsid w:val="00F5189F"/>
    <w:rsid w:val="00F52577"/>
    <w:rsid w:val="00F5333D"/>
    <w:rsid w:val="00F53436"/>
    <w:rsid w:val="00F548DF"/>
    <w:rsid w:val="00F56649"/>
    <w:rsid w:val="00F56795"/>
    <w:rsid w:val="00F62B88"/>
    <w:rsid w:val="00F63023"/>
    <w:rsid w:val="00F645A9"/>
    <w:rsid w:val="00F67C61"/>
    <w:rsid w:val="00F67EB3"/>
    <w:rsid w:val="00F71BB4"/>
    <w:rsid w:val="00F72889"/>
    <w:rsid w:val="00F73310"/>
    <w:rsid w:val="00F75D7C"/>
    <w:rsid w:val="00F75F2E"/>
    <w:rsid w:val="00F760C2"/>
    <w:rsid w:val="00F77332"/>
    <w:rsid w:val="00F812FD"/>
    <w:rsid w:val="00F826BB"/>
    <w:rsid w:val="00F83146"/>
    <w:rsid w:val="00F84437"/>
    <w:rsid w:val="00F848BE"/>
    <w:rsid w:val="00F84CDA"/>
    <w:rsid w:val="00F87A8C"/>
    <w:rsid w:val="00F87FA7"/>
    <w:rsid w:val="00F91C9D"/>
    <w:rsid w:val="00F93003"/>
    <w:rsid w:val="00F93718"/>
    <w:rsid w:val="00F937ED"/>
    <w:rsid w:val="00F94993"/>
    <w:rsid w:val="00FA3E92"/>
    <w:rsid w:val="00FA4212"/>
    <w:rsid w:val="00FA53CF"/>
    <w:rsid w:val="00FA5E82"/>
    <w:rsid w:val="00FA5F25"/>
    <w:rsid w:val="00FA75E0"/>
    <w:rsid w:val="00FB040A"/>
    <w:rsid w:val="00FB08A5"/>
    <w:rsid w:val="00FB0CE6"/>
    <w:rsid w:val="00FB34AD"/>
    <w:rsid w:val="00FB4A94"/>
    <w:rsid w:val="00FB5576"/>
    <w:rsid w:val="00FB5D9A"/>
    <w:rsid w:val="00FB778A"/>
    <w:rsid w:val="00FC0A6D"/>
    <w:rsid w:val="00FC1344"/>
    <w:rsid w:val="00FC1422"/>
    <w:rsid w:val="00FC171E"/>
    <w:rsid w:val="00FC3D04"/>
    <w:rsid w:val="00FC4B78"/>
    <w:rsid w:val="00FC6224"/>
    <w:rsid w:val="00FC7F76"/>
    <w:rsid w:val="00FD05DD"/>
    <w:rsid w:val="00FD120A"/>
    <w:rsid w:val="00FD1329"/>
    <w:rsid w:val="00FD3308"/>
    <w:rsid w:val="00FD3A16"/>
    <w:rsid w:val="00FD4D16"/>
    <w:rsid w:val="00FD5350"/>
    <w:rsid w:val="00FD679B"/>
    <w:rsid w:val="00FD7645"/>
    <w:rsid w:val="00FE30FC"/>
    <w:rsid w:val="00FE3482"/>
    <w:rsid w:val="00FE4096"/>
    <w:rsid w:val="00FE6C27"/>
    <w:rsid w:val="00FE7C6C"/>
    <w:rsid w:val="00FE7E9A"/>
    <w:rsid w:val="00FF0653"/>
    <w:rsid w:val="00FF2B63"/>
    <w:rsid w:val="00FF7947"/>
    <w:rsid w:val="00FF7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FE8FC8"/>
  <w15:docId w15:val="{29F0E495-1BB0-1E4A-B20C-DD3BD7D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lang w:val="da-DK"/>
    </w:rPr>
  </w:style>
  <w:style w:type="character" w:customStyle="1" w:styleId="Hyperlink0">
    <w:name w:val="Hyperlink.0"/>
    <w:basedOn w:val="Hyperlink"/>
    <w:rPr>
      <w:color w:val="0000FF"/>
      <w:u w:val="single" w:color="0000FF"/>
    </w:rPr>
  </w:style>
  <w:style w:type="paragraph" w:styleId="EndnoteText">
    <w:name w:val="endnote text"/>
    <w:link w:val="EndnoteTextChar"/>
    <w:uiPriority w:val="99"/>
    <w:rPr>
      <w:rFonts w:cs="Arial Unicode MS"/>
      <w:color w:val="000000"/>
      <w:sz w:val="24"/>
      <w:szCs w:val="24"/>
      <w:u w:color="000000"/>
    </w:rPr>
  </w:style>
  <w:style w:type="character" w:styleId="EndnoteReference">
    <w:name w:val="endnote reference"/>
    <w:basedOn w:val="DefaultParagraphFont"/>
    <w:uiPriority w:val="99"/>
    <w:semiHidden/>
    <w:unhideWhenUsed/>
    <w:rsid w:val="003B1575"/>
    <w:rPr>
      <w:vertAlign w:val="superscript"/>
    </w:rPr>
  </w:style>
  <w:style w:type="paragraph" w:styleId="NormalWeb">
    <w:name w:val="Normal (Web)"/>
    <w:basedOn w:val="Normal"/>
    <w:uiPriority w:val="99"/>
    <w:unhideWhenUsed/>
    <w:rsid w:val="003140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UnresolvedMention">
    <w:name w:val="Unresolved Mention"/>
    <w:basedOn w:val="DefaultParagraphFont"/>
    <w:uiPriority w:val="99"/>
    <w:rsid w:val="00F5333D"/>
    <w:rPr>
      <w:color w:val="605E5C"/>
      <w:shd w:val="clear" w:color="auto" w:fill="E1DFDD"/>
    </w:rPr>
  </w:style>
  <w:style w:type="character" w:styleId="FollowedHyperlink">
    <w:name w:val="FollowedHyperlink"/>
    <w:basedOn w:val="DefaultParagraphFont"/>
    <w:uiPriority w:val="99"/>
    <w:semiHidden/>
    <w:unhideWhenUsed/>
    <w:rsid w:val="00796E6F"/>
    <w:rPr>
      <w:color w:val="FF00FF" w:themeColor="followedHyperlink"/>
      <w:u w:val="single"/>
    </w:rPr>
  </w:style>
  <w:style w:type="paragraph" w:styleId="ListParagraph">
    <w:name w:val="List Paragraph"/>
    <w:basedOn w:val="Normal"/>
    <w:uiPriority w:val="34"/>
    <w:qFormat/>
    <w:rsid w:val="00DA20FB"/>
    <w:pPr>
      <w:ind w:left="720"/>
      <w:contextualSpacing/>
    </w:pPr>
  </w:style>
  <w:style w:type="character" w:customStyle="1" w:styleId="U">
    <w:name w:val="U"/>
    <w:rsid w:val="00503C8B"/>
    <w:rPr>
      <w:rFonts w:ascii="Times" w:hAnsi="Times"/>
      <w:i/>
      <w:sz w:val="22"/>
    </w:rPr>
  </w:style>
  <w:style w:type="character" w:customStyle="1" w:styleId="EndnoteTextChar">
    <w:name w:val="Endnote Text Char"/>
    <w:basedOn w:val="DefaultParagraphFont"/>
    <w:link w:val="EndnoteText"/>
    <w:uiPriority w:val="99"/>
    <w:rsid w:val="005A3957"/>
    <w:rPr>
      <w:rFonts w:cs="Arial Unicode MS"/>
      <w:color w:val="000000"/>
      <w:sz w:val="24"/>
      <w:szCs w:val="24"/>
      <w:u w:color="000000"/>
    </w:rPr>
  </w:style>
  <w:style w:type="character" w:customStyle="1" w:styleId="apple-converted-space">
    <w:name w:val="apple-converted-space"/>
    <w:basedOn w:val="DefaultParagraphFont"/>
    <w:rsid w:val="006E4335"/>
  </w:style>
  <w:style w:type="character" w:customStyle="1" w:styleId="tei-hi-italic">
    <w:name w:val="tei-hi-italic"/>
    <w:basedOn w:val="DefaultParagraphFont"/>
    <w:rsid w:val="006E4335"/>
  </w:style>
  <w:style w:type="paragraph" w:customStyle="1" w:styleId="Default">
    <w:name w:val="Default"/>
    <w:rsid w:val="009633D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customStyle="1" w:styleId="tei-line">
    <w:name w:val="tei-line"/>
    <w:basedOn w:val="Normal"/>
    <w:rsid w:val="00AD344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i-line-text">
    <w:name w:val="tei-line-text"/>
    <w:basedOn w:val="DefaultParagraphFont"/>
    <w:rsid w:val="00AD3446"/>
  </w:style>
  <w:style w:type="character" w:customStyle="1" w:styleId="highlighted">
    <w:name w:val="highlighted"/>
    <w:basedOn w:val="DefaultParagraphFont"/>
    <w:rsid w:val="00750FCF"/>
  </w:style>
  <w:style w:type="character" w:customStyle="1" w:styleId="tei-del">
    <w:name w:val="tei-del"/>
    <w:basedOn w:val="DefaultParagraphFont"/>
    <w:rsid w:val="00F32247"/>
  </w:style>
  <w:style w:type="paragraph" w:styleId="Header">
    <w:name w:val="header"/>
    <w:basedOn w:val="Normal"/>
    <w:link w:val="HeaderChar"/>
    <w:uiPriority w:val="99"/>
    <w:unhideWhenUsed/>
    <w:rsid w:val="00DF6699"/>
    <w:pPr>
      <w:tabs>
        <w:tab w:val="center" w:pos="4680"/>
        <w:tab w:val="right" w:pos="9360"/>
      </w:tabs>
    </w:pPr>
  </w:style>
  <w:style w:type="character" w:customStyle="1" w:styleId="HeaderChar">
    <w:name w:val="Header Char"/>
    <w:basedOn w:val="DefaultParagraphFont"/>
    <w:link w:val="Header"/>
    <w:uiPriority w:val="99"/>
    <w:rsid w:val="00DF66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608314">
      <w:bodyDiv w:val="1"/>
      <w:marLeft w:val="0"/>
      <w:marRight w:val="0"/>
      <w:marTop w:val="0"/>
      <w:marBottom w:val="0"/>
      <w:divBdr>
        <w:top w:val="none" w:sz="0" w:space="0" w:color="auto"/>
        <w:left w:val="none" w:sz="0" w:space="0" w:color="auto"/>
        <w:bottom w:val="none" w:sz="0" w:space="0" w:color="auto"/>
        <w:right w:val="none" w:sz="0" w:space="0" w:color="auto"/>
      </w:divBdr>
    </w:div>
    <w:div w:id="156117026">
      <w:bodyDiv w:val="1"/>
      <w:marLeft w:val="0"/>
      <w:marRight w:val="0"/>
      <w:marTop w:val="0"/>
      <w:marBottom w:val="0"/>
      <w:divBdr>
        <w:top w:val="none" w:sz="0" w:space="0" w:color="auto"/>
        <w:left w:val="none" w:sz="0" w:space="0" w:color="auto"/>
        <w:bottom w:val="none" w:sz="0" w:space="0" w:color="auto"/>
        <w:right w:val="none" w:sz="0" w:space="0" w:color="auto"/>
      </w:divBdr>
    </w:div>
    <w:div w:id="196815930">
      <w:bodyDiv w:val="1"/>
      <w:marLeft w:val="0"/>
      <w:marRight w:val="0"/>
      <w:marTop w:val="0"/>
      <w:marBottom w:val="0"/>
      <w:divBdr>
        <w:top w:val="none" w:sz="0" w:space="0" w:color="auto"/>
        <w:left w:val="none" w:sz="0" w:space="0" w:color="auto"/>
        <w:bottom w:val="none" w:sz="0" w:space="0" w:color="auto"/>
        <w:right w:val="none" w:sz="0" w:space="0" w:color="auto"/>
      </w:divBdr>
    </w:div>
    <w:div w:id="279267107">
      <w:bodyDiv w:val="1"/>
      <w:marLeft w:val="0"/>
      <w:marRight w:val="0"/>
      <w:marTop w:val="0"/>
      <w:marBottom w:val="0"/>
      <w:divBdr>
        <w:top w:val="none" w:sz="0" w:space="0" w:color="auto"/>
        <w:left w:val="none" w:sz="0" w:space="0" w:color="auto"/>
        <w:bottom w:val="none" w:sz="0" w:space="0" w:color="auto"/>
        <w:right w:val="none" w:sz="0" w:space="0" w:color="auto"/>
      </w:divBdr>
    </w:div>
    <w:div w:id="363792754">
      <w:bodyDiv w:val="1"/>
      <w:marLeft w:val="0"/>
      <w:marRight w:val="0"/>
      <w:marTop w:val="0"/>
      <w:marBottom w:val="0"/>
      <w:divBdr>
        <w:top w:val="none" w:sz="0" w:space="0" w:color="auto"/>
        <w:left w:val="none" w:sz="0" w:space="0" w:color="auto"/>
        <w:bottom w:val="none" w:sz="0" w:space="0" w:color="auto"/>
        <w:right w:val="none" w:sz="0" w:space="0" w:color="auto"/>
      </w:divBdr>
    </w:div>
    <w:div w:id="434792078">
      <w:bodyDiv w:val="1"/>
      <w:marLeft w:val="0"/>
      <w:marRight w:val="0"/>
      <w:marTop w:val="0"/>
      <w:marBottom w:val="0"/>
      <w:divBdr>
        <w:top w:val="none" w:sz="0" w:space="0" w:color="auto"/>
        <w:left w:val="none" w:sz="0" w:space="0" w:color="auto"/>
        <w:bottom w:val="none" w:sz="0" w:space="0" w:color="auto"/>
        <w:right w:val="none" w:sz="0" w:space="0" w:color="auto"/>
      </w:divBdr>
    </w:div>
    <w:div w:id="447428087">
      <w:bodyDiv w:val="1"/>
      <w:marLeft w:val="0"/>
      <w:marRight w:val="0"/>
      <w:marTop w:val="0"/>
      <w:marBottom w:val="0"/>
      <w:divBdr>
        <w:top w:val="none" w:sz="0" w:space="0" w:color="auto"/>
        <w:left w:val="none" w:sz="0" w:space="0" w:color="auto"/>
        <w:bottom w:val="none" w:sz="0" w:space="0" w:color="auto"/>
        <w:right w:val="none" w:sz="0" w:space="0" w:color="auto"/>
      </w:divBdr>
    </w:div>
    <w:div w:id="478770767">
      <w:bodyDiv w:val="1"/>
      <w:marLeft w:val="0"/>
      <w:marRight w:val="0"/>
      <w:marTop w:val="0"/>
      <w:marBottom w:val="0"/>
      <w:divBdr>
        <w:top w:val="none" w:sz="0" w:space="0" w:color="auto"/>
        <w:left w:val="none" w:sz="0" w:space="0" w:color="auto"/>
        <w:bottom w:val="none" w:sz="0" w:space="0" w:color="auto"/>
        <w:right w:val="none" w:sz="0" w:space="0" w:color="auto"/>
      </w:divBdr>
    </w:div>
    <w:div w:id="532109464">
      <w:bodyDiv w:val="1"/>
      <w:marLeft w:val="0"/>
      <w:marRight w:val="0"/>
      <w:marTop w:val="0"/>
      <w:marBottom w:val="0"/>
      <w:divBdr>
        <w:top w:val="none" w:sz="0" w:space="0" w:color="auto"/>
        <w:left w:val="none" w:sz="0" w:space="0" w:color="auto"/>
        <w:bottom w:val="none" w:sz="0" w:space="0" w:color="auto"/>
        <w:right w:val="none" w:sz="0" w:space="0" w:color="auto"/>
      </w:divBdr>
    </w:div>
    <w:div w:id="578248888">
      <w:bodyDiv w:val="1"/>
      <w:marLeft w:val="0"/>
      <w:marRight w:val="0"/>
      <w:marTop w:val="0"/>
      <w:marBottom w:val="0"/>
      <w:divBdr>
        <w:top w:val="none" w:sz="0" w:space="0" w:color="auto"/>
        <w:left w:val="none" w:sz="0" w:space="0" w:color="auto"/>
        <w:bottom w:val="none" w:sz="0" w:space="0" w:color="auto"/>
        <w:right w:val="none" w:sz="0" w:space="0" w:color="auto"/>
      </w:divBdr>
    </w:div>
    <w:div w:id="605583103">
      <w:bodyDiv w:val="1"/>
      <w:marLeft w:val="0"/>
      <w:marRight w:val="0"/>
      <w:marTop w:val="0"/>
      <w:marBottom w:val="0"/>
      <w:divBdr>
        <w:top w:val="none" w:sz="0" w:space="0" w:color="auto"/>
        <w:left w:val="none" w:sz="0" w:space="0" w:color="auto"/>
        <w:bottom w:val="none" w:sz="0" w:space="0" w:color="auto"/>
        <w:right w:val="none" w:sz="0" w:space="0" w:color="auto"/>
      </w:divBdr>
    </w:div>
    <w:div w:id="680544462">
      <w:bodyDiv w:val="1"/>
      <w:marLeft w:val="0"/>
      <w:marRight w:val="0"/>
      <w:marTop w:val="0"/>
      <w:marBottom w:val="0"/>
      <w:divBdr>
        <w:top w:val="none" w:sz="0" w:space="0" w:color="auto"/>
        <w:left w:val="none" w:sz="0" w:space="0" w:color="auto"/>
        <w:bottom w:val="none" w:sz="0" w:space="0" w:color="auto"/>
        <w:right w:val="none" w:sz="0" w:space="0" w:color="auto"/>
      </w:divBdr>
    </w:div>
    <w:div w:id="718017347">
      <w:bodyDiv w:val="1"/>
      <w:marLeft w:val="0"/>
      <w:marRight w:val="0"/>
      <w:marTop w:val="0"/>
      <w:marBottom w:val="0"/>
      <w:divBdr>
        <w:top w:val="none" w:sz="0" w:space="0" w:color="auto"/>
        <w:left w:val="none" w:sz="0" w:space="0" w:color="auto"/>
        <w:bottom w:val="none" w:sz="0" w:space="0" w:color="auto"/>
        <w:right w:val="none" w:sz="0" w:space="0" w:color="auto"/>
      </w:divBdr>
    </w:div>
    <w:div w:id="784079220">
      <w:bodyDiv w:val="1"/>
      <w:marLeft w:val="0"/>
      <w:marRight w:val="0"/>
      <w:marTop w:val="0"/>
      <w:marBottom w:val="0"/>
      <w:divBdr>
        <w:top w:val="none" w:sz="0" w:space="0" w:color="auto"/>
        <w:left w:val="none" w:sz="0" w:space="0" w:color="auto"/>
        <w:bottom w:val="none" w:sz="0" w:space="0" w:color="auto"/>
        <w:right w:val="none" w:sz="0" w:space="0" w:color="auto"/>
      </w:divBdr>
    </w:div>
    <w:div w:id="803549404">
      <w:bodyDiv w:val="1"/>
      <w:marLeft w:val="0"/>
      <w:marRight w:val="0"/>
      <w:marTop w:val="0"/>
      <w:marBottom w:val="0"/>
      <w:divBdr>
        <w:top w:val="none" w:sz="0" w:space="0" w:color="auto"/>
        <w:left w:val="none" w:sz="0" w:space="0" w:color="auto"/>
        <w:bottom w:val="none" w:sz="0" w:space="0" w:color="auto"/>
        <w:right w:val="none" w:sz="0" w:space="0" w:color="auto"/>
      </w:divBdr>
      <w:divsChild>
        <w:div w:id="1013649117">
          <w:marLeft w:val="0"/>
          <w:marRight w:val="0"/>
          <w:marTop w:val="0"/>
          <w:marBottom w:val="0"/>
          <w:divBdr>
            <w:top w:val="none" w:sz="0" w:space="0" w:color="auto"/>
            <w:left w:val="none" w:sz="0" w:space="0" w:color="auto"/>
            <w:bottom w:val="none" w:sz="0" w:space="0" w:color="auto"/>
            <w:right w:val="none" w:sz="0" w:space="0" w:color="auto"/>
          </w:divBdr>
          <w:divsChild>
            <w:div w:id="1373310888">
              <w:marLeft w:val="0"/>
              <w:marRight w:val="0"/>
              <w:marTop w:val="0"/>
              <w:marBottom w:val="0"/>
              <w:divBdr>
                <w:top w:val="none" w:sz="0" w:space="0" w:color="auto"/>
                <w:left w:val="none" w:sz="0" w:space="0" w:color="auto"/>
                <w:bottom w:val="none" w:sz="0" w:space="0" w:color="auto"/>
                <w:right w:val="none" w:sz="0" w:space="0" w:color="auto"/>
              </w:divBdr>
              <w:divsChild>
                <w:div w:id="20797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371294">
      <w:bodyDiv w:val="1"/>
      <w:marLeft w:val="0"/>
      <w:marRight w:val="0"/>
      <w:marTop w:val="0"/>
      <w:marBottom w:val="0"/>
      <w:divBdr>
        <w:top w:val="none" w:sz="0" w:space="0" w:color="auto"/>
        <w:left w:val="none" w:sz="0" w:space="0" w:color="auto"/>
        <w:bottom w:val="none" w:sz="0" w:space="0" w:color="auto"/>
        <w:right w:val="none" w:sz="0" w:space="0" w:color="auto"/>
      </w:divBdr>
    </w:div>
    <w:div w:id="852261973">
      <w:bodyDiv w:val="1"/>
      <w:marLeft w:val="0"/>
      <w:marRight w:val="0"/>
      <w:marTop w:val="0"/>
      <w:marBottom w:val="0"/>
      <w:divBdr>
        <w:top w:val="none" w:sz="0" w:space="0" w:color="auto"/>
        <w:left w:val="none" w:sz="0" w:space="0" w:color="auto"/>
        <w:bottom w:val="none" w:sz="0" w:space="0" w:color="auto"/>
        <w:right w:val="none" w:sz="0" w:space="0" w:color="auto"/>
      </w:divBdr>
    </w:div>
    <w:div w:id="1103190961">
      <w:bodyDiv w:val="1"/>
      <w:marLeft w:val="0"/>
      <w:marRight w:val="0"/>
      <w:marTop w:val="0"/>
      <w:marBottom w:val="0"/>
      <w:divBdr>
        <w:top w:val="none" w:sz="0" w:space="0" w:color="auto"/>
        <w:left w:val="none" w:sz="0" w:space="0" w:color="auto"/>
        <w:bottom w:val="none" w:sz="0" w:space="0" w:color="auto"/>
        <w:right w:val="none" w:sz="0" w:space="0" w:color="auto"/>
      </w:divBdr>
    </w:div>
    <w:div w:id="1224487553">
      <w:bodyDiv w:val="1"/>
      <w:marLeft w:val="0"/>
      <w:marRight w:val="0"/>
      <w:marTop w:val="0"/>
      <w:marBottom w:val="0"/>
      <w:divBdr>
        <w:top w:val="none" w:sz="0" w:space="0" w:color="auto"/>
        <w:left w:val="none" w:sz="0" w:space="0" w:color="auto"/>
        <w:bottom w:val="none" w:sz="0" w:space="0" w:color="auto"/>
        <w:right w:val="none" w:sz="0" w:space="0" w:color="auto"/>
      </w:divBdr>
    </w:div>
    <w:div w:id="1239825303">
      <w:bodyDiv w:val="1"/>
      <w:marLeft w:val="0"/>
      <w:marRight w:val="0"/>
      <w:marTop w:val="0"/>
      <w:marBottom w:val="0"/>
      <w:divBdr>
        <w:top w:val="none" w:sz="0" w:space="0" w:color="auto"/>
        <w:left w:val="none" w:sz="0" w:space="0" w:color="auto"/>
        <w:bottom w:val="none" w:sz="0" w:space="0" w:color="auto"/>
        <w:right w:val="none" w:sz="0" w:space="0" w:color="auto"/>
      </w:divBdr>
    </w:div>
    <w:div w:id="1248425084">
      <w:bodyDiv w:val="1"/>
      <w:marLeft w:val="0"/>
      <w:marRight w:val="0"/>
      <w:marTop w:val="0"/>
      <w:marBottom w:val="0"/>
      <w:divBdr>
        <w:top w:val="none" w:sz="0" w:space="0" w:color="auto"/>
        <w:left w:val="none" w:sz="0" w:space="0" w:color="auto"/>
        <w:bottom w:val="none" w:sz="0" w:space="0" w:color="auto"/>
        <w:right w:val="none" w:sz="0" w:space="0" w:color="auto"/>
      </w:divBdr>
    </w:div>
    <w:div w:id="1654868465">
      <w:bodyDiv w:val="1"/>
      <w:marLeft w:val="0"/>
      <w:marRight w:val="0"/>
      <w:marTop w:val="0"/>
      <w:marBottom w:val="0"/>
      <w:divBdr>
        <w:top w:val="none" w:sz="0" w:space="0" w:color="auto"/>
        <w:left w:val="none" w:sz="0" w:space="0" w:color="auto"/>
        <w:bottom w:val="none" w:sz="0" w:space="0" w:color="auto"/>
        <w:right w:val="none" w:sz="0" w:space="0" w:color="auto"/>
      </w:divBdr>
    </w:div>
    <w:div w:id="1685742472">
      <w:bodyDiv w:val="1"/>
      <w:marLeft w:val="0"/>
      <w:marRight w:val="0"/>
      <w:marTop w:val="0"/>
      <w:marBottom w:val="0"/>
      <w:divBdr>
        <w:top w:val="none" w:sz="0" w:space="0" w:color="auto"/>
        <w:left w:val="none" w:sz="0" w:space="0" w:color="auto"/>
        <w:bottom w:val="none" w:sz="0" w:space="0" w:color="auto"/>
        <w:right w:val="none" w:sz="0" w:space="0" w:color="auto"/>
      </w:divBdr>
    </w:div>
    <w:div w:id="1708406346">
      <w:bodyDiv w:val="1"/>
      <w:marLeft w:val="0"/>
      <w:marRight w:val="0"/>
      <w:marTop w:val="0"/>
      <w:marBottom w:val="0"/>
      <w:divBdr>
        <w:top w:val="none" w:sz="0" w:space="0" w:color="auto"/>
        <w:left w:val="none" w:sz="0" w:space="0" w:color="auto"/>
        <w:bottom w:val="none" w:sz="0" w:space="0" w:color="auto"/>
        <w:right w:val="none" w:sz="0" w:space="0" w:color="auto"/>
      </w:divBdr>
    </w:div>
    <w:div w:id="1741051314">
      <w:bodyDiv w:val="1"/>
      <w:marLeft w:val="0"/>
      <w:marRight w:val="0"/>
      <w:marTop w:val="0"/>
      <w:marBottom w:val="0"/>
      <w:divBdr>
        <w:top w:val="none" w:sz="0" w:space="0" w:color="auto"/>
        <w:left w:val="none" w:sz="0" w:space="0" w:color="auto"/>
        <w:bottom w:val="none" w:sz="0" w:space="0" w:color="auto"/>
        <w:right w:val="none" w:sz="0" w:space="0" w:color="auto"/>
      </w:divBdr>
    </w:div>
    <w:div w:id="1865945597">
      <w:bodyDiv w:val="1"/>
      <w:marLeft w:val="0"/>
      <w:marRight w:val="0"/>
      <w:marTop w:val="0"/>
      <w:marBottom w:val="0"/>
      <w:divBdr>
        <w:top w:val="none" w:sz="0" w:space="0" w:color="auto"/>
        <w:left w:val="none" w:sz="0" w:space="0" w:color="auto"/>
        <w:bottom w:val="none" w:sz="0" w:space="0" w:color="auto"/>
        <w:right w:val="none" w:sz="0" w:space="0" w:color="auto"/>
      </w:divBdr>
    </w:div>
    <w:div w:id="1905876276">
      <w:bodyDiv w:val="1"/>
      <w:marLeft w:val="0"/>
      <w:marRight w:val="0"/>
      <w:marTop w:val="0"/>
      <w:marBottom w:val="0"/>
      <w:divBdr>
        <w:top w:val="none" w:sz="0" w:space="0" w:color="auto"/>
        <w:left w:val="none" w:sz="0" w:space="0" w:color="auto"/>
        <w:bottom w:val="none" w:sz="0" w:space="0" w:color="auto"/>
        <w:right w:val="none" w:sz="0" w:space="0" w:color="auto"/>
      </w:divBdr>
    </w:div>
    <w:div w:id="1908150582">
      <w:bodyDiv w:val="1"/>
      <w:marLeft w:val="0"/>
      <w:marRight w:val="0"/>
      <w:marTop w:val="0"/>
      <w:marBottom w:val="0"/>
      <w:divBdr>
        <w:top w:val="none" w:sz="0" w:space="0" w:color="auto"/>
        <w:left w:val="none" w:sz="0" w:space="0" w:color="auto"/>
        <w:bottom w:val="none" w:sz="0" w:space="0" w:color="auto"/>
        <w:right w:val="none" w:sz="0" w:space="0" w:color="auto"/>
      </w:divBdr>
    </w:div>
    <w:div w:id="20096282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viscomi.sites.oasis.unc.edu/BlakeReturns/Images/4.jpg" TargetMode="External"/><Relationship Id="rId18" Type="http://schemas.openxmlformats.org/officeDocument/2006/relationships/hyperlink" Target="http://viscomi.sites.oasis.unc.edu/BlakeReturns/Images/9.jpg" TargetMode="External"/><Relationship Id="rId26" Type="http://schemas.openxmlformats.org/officeDocument/2006/relationships/hyperlink" Target="http://viscomi.sites.oasis.unc.edu/BlakeReturns/Images/16.jpg" TargetMode="External"/><Relationship Id="rId39" Type="http://schemas.openxmlformats.org/officeDocument/2006/relationships/hyperlink" Target="http://viscomi.sites.oasis.unc.edu/BlakeReturns/Images/7.jpg" TargetMode="External"/><Relationship Id="rId21" Type="http://schemas.openxmlformats.org/officeDocument/2006/relationships/hyperlink" Target="http://viscomi.sites.oasis.unc.edu/BlakeReturns/Images/13.jpg" TargetMode="External"/><Relationship Id="rId34" Type="http://schemas.openxmlformats.org/officeDocument/2006/relationships/hyperlink" Target="http://viscomi.sites.oasis.unc.edu/BlakeReturns/Images/2.jpg" TargetMode="External"/><Relationship Id="rId42" Type="http://schemas.openxmlformats.org/officeDocument/2006/relationships/hyperlink" Target="http://viscomi.sites.oasis.unc.edu/BlakeReturns/Images/10.jpg" TargetMode="External"/><Relationship Id="rId47" Type="http://schemas.openxmlformats.org/officeDocument/2006/relationships/hyperlink" Target="http://viscomi.sites.oasis.unc.edu/BlakeReturns/Images/15.jpg" TargetMode="External"/><Relationship Id="rId50" Type="http://schemas.openxmlformats.org/officeDocument/2006/relationships/hyperlink" Target="http://viscomi.sites.oasis.unc.edu/BlakeReturns/Images/18.jpg" TargetMode="External"/><Relationship Id="rId7" Type="http://schemas.openxmlformats.org/officeDocument/2006/relationships/hyperlink" Target="http://viscomi.sites.oasis.unc.edu/BlakeReturns/Images/1.a.jpg" TargetMode="External"/><Relationship Id="rId2" Type="http://schemas.openxmlformats.org/officeDocument/2006/relationships/styles" Target="styles.xml"/><Relationship Id="rId16" Type="http://schemas.openxmlformats.org/officeDocument/2006/relationships/hyperlink" Target="http://viscomi.sites.oasis.unc.edu/BlakeReturns/Images/6.jpg" TargetMode="External"/><Relationship Id="rId29" Type="http://schemas.openxmlformats.org/officeDocument/2006/relationships/hyperlink" Target="http://viscomi.sites.oasis.unc.edu/BlakeReturns/Images/19.jpg" TargetMode="External"/><Relationship Id="rId11" Type="http://schemas.openxmlformats.org/officeDocument/2006/relationships/hyperlink" Target="http://viscomi.sites.oasis.unc.edu/BlakeReturns/Images/2.jpg" TargetMode="External"/><Relationship Id="rId24" Type="http://schemas.openxmlformats.org/officeDocument/2006/relationships/hyperlink" Target="http://viscomi.sites.oasis.unc.edu/BlakeReturns/Images/14.jpg" TargetMode="External"/><Relationship Id="rId32" Type="http://schemas.openxmlformats.org/officeDocument/2006/relationships/hyperlink" Target="http://viscomi.sites.oasis.unc.edu/BlakeReturns/Images/1.c.jpg" TargetMode="External"/><Relationship Id="rId37" Type="http://schemas.openxmlformats.org/officeDocument/2006/relationships/hyperlink" Target="http://viscomi.sites.oasis.unc.edu/BlakeReturns/Images/5.jpg" TargetMode="External"/><Relationship Id="rId40" Type="http://schemas.openxmlformats.org/officeDocument/2006/relationships/hyperlink" Target="http://viscomi.sites.oasis.unc.edu/BlakeReturns/Images/8.jpg" TargetMode="External"/><Relationship Id="rId45" Type="http://schemas.openxmlformats.org/officeDocument/2006/relationships/hyperlink" Target="http://viscomi.sites.oasis.unc.edu/BlakeReturns/Images/13.jpg"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viscomi.sites.oasis.unc.edu/BlakeReturns/Images/1.d.jpg" TargetMode="External"/><Relationship Id="rId19" Type="http://schemas.openxmlformats.org/officeDocument/2006/relationships/hyperlink" Target="http://viscomi.sites.oasis.unc.edu/BlakeReturns/Images/10.jpg" TargetMode="External"/><Relationship Id="rId31" Type="http://schemas.openxmlformats.org/officeDocument/2006/relationships/hyperlink" Target="http://viscomi.sites.oasis.unc.edu/BlakeReturns/Images/1.b.jpg" TargetMode="External"/><Relationship Id="rId44" Type="http://schemas.openxmlformats.org/officeDocument/2006/relationships/hyperlink" Target="http://viscomi.sites.oasis.unc.edu/BlakeReturns/Images/12.jpg"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viscomi.sites.oasis.unc.edu/BlakeReturns/Images/1.c.jpg" TargetMode="External"/><Relationship Id="rId14" Type="http://schemas.openxmlformats.org/officeDocument/2006/relationships/hyperlink" Target="http://viscomi.sites.oasis.unc.edu/BlakeReturns/Images/5.jpg" TargetMode="External"/><Relationship Id="rId22" Type="http://schemas.openxmlformats.org/officeDocument/2006/relationships/hyperlink" Target="http://viscomi.sites.oasis.unc.edu/BlakeReturns/Images/11.jpg" TargetMode="External"/><Relationship Id="rId27" Type="http://schemas.openxmlformats.org/officeDocument/2006/relationships/hyperlink" Target="http://viscomi.sites.oasis.unc.edu/BlakeReturns/Images/17.jpg" TargetMode="External"/><Relationship Id="rId30" Type="http://schemas.openxmlformats.org/officeDocument/2006/relationships/hyperlink" Target="http://viscomi.sites.oasis.unc.edu/BlakeReturns/Images/1.a.jpg" TargetMode="External"/><Relationship Id="rId35" Type="http://schemas.openxmlformats.org/officeDocument/2006/relationships/hyperlink" Target="http://viscomi.sites.oasis.unc.edu/BlakeReturns/Images/3.jpg" TargetMode="External"/><Relationship Id="rId43" Type="http://schemas.openxmlformats.org/officeDocument/2006/relationships/hyperlink" Target="http://viscomi.sites.oasis.unc.edu/BlakeReturns/Images/11.jpg" TargetMode="External"/><Relationship Id="rId48" Type="http://schemas.openxmlformats.org/officeDocument/2006/relationships/hyperlink" Target="http://viscomi.sites.oasis.unc.edu/BlakeReturns/Images/16.jpg" TargetMode="External"/><Relationship Id="rId8" Type="http://schemas.openxmlformats.org/officeDocument/2006/relationships/hyperlink" Target="http://viscomi.sites.oasis.unc.edu/BlakeReturns/Images/1.b.jpg" TargetMode="External"/><Relationship Id="rId51" Type="http://schemas.openxmlformats.org/officeDocument/2006/relationships/hyperlink" Target="http://viscomi.sites.oasis.unc.edu/BlakeReturns/Images/19.jpg" TargetMode="External"/><Relationship Id="rId3" Type="http://schemas.openxmlformats.org/officeDocument/2006/relationships/settings" Target="settings.xml"/><Relationship Id="rId12" Type="http://schemas.openxmlformats.org/officeDocument/2006/relationships/hyperlink" Target="http://viscomi.sites.oasis.unc.edu/BlakeReturns/Images/3.jpg" TargetMode="External"/><Relationship Id="rId17" Type="http://schemas.openxmlformats.org/officeDocument/2006/relationships/hyperlink" Target="http://viscomi.sites.oasis.unc.edu/BlakeReturns/Images/8.jpg" TargetMode="External"/><Relationship Id="rId25" Type="http://schemas.openxmlformats.org/officeDocument/2006/relationships/hyperlink" Target="http://viscomi.sites.oasis.unc.edu/BlakeReturns/Images/15.jpg" TargetMode="External"/><Relationship Id="rId33" Type="http://schemas.openxmlformats.org/officeDocument/2006/relationships/hyperlink" Target="http://viscomi.sites.oasis.unc.edu/BlakeReturns/Images/1.d.jpg" TargetMode="External"/><Relationship Id="rId38" Type="http://schemas.openxmlformats.org/officeDocument/2006/relationships/hyperlink" Target="http://viscomi.sites.oasis.unc.edu/BlakeReturns/Images/6.jpg" TargetMode="External"/><Relationship Id="rId46" Type="http://schemas.openxmlformats.org/officeDocument/2006/relationships/hyperlink" Target="http://viscomi.sites.oasis.unc.edu/BlakeReturns/Images/14.jpg" TargetMode="External"/><Relationship Id="rId20" Type="http://schemas.openxmlformats.org/officeDocument/2006/relationships/hyperlink" Target="http://viscomi.sites.oasis.unc.edu/BlakeReturns/Images/12.jpg" TargetMode="External"/><Relationship Id="rId41" Type="http://schemas.openxmlformats.org/officeDocument/2006/relationships/hyperlink" Target="http://viscomi.sites.oasis.unc.edu/BlakeReturns/Images/9.jp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viscomi.sites.oasis.unc.edu/BlakeReturns/Images/7.jpg" TargetMode="External"/><Relationship Id="rId23" Type="http://schemas.openxmlformats.org/officeDocument/2006/relationships/hyperlink" Target="http://viscomi.sites.oasis.unc.edu/BlakeReturns/Images/10.jpg" TargetMode="External"/><Relationship Id="rId28" Type="http://schemas.openxmlformats.org/officeDocument/2006/relationships/hyperlink" Target="http://viscomi.sites.oasis.unc.edu/BlakeReturns/Images/18.jpg" TargetMode="External"/><Relationship Id="rId36" Type="http://schemas.openxmlformats.org/officeDocument/2006/relationships/hyperlink" Target="http://viscomi.sites.oasis.unc.edu/BlakeReturns/Images/4.jpg" TargetMode="External"/><Relationship Id="rId49" Type="http://schemas.openxmlformats.org/officeDocument/2006/relationships/hyperlink" Target="http://viscomi.sites.oasis.unc.edu/BlakeReturns/Images/17.jpg"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36965</TotalTime>
  <Pages>56</Pages>
  <Words>20322</Words>
  <Characters>115841</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Viscomi, Joseph S</dc:creator>
  <cp:keywords/>
  <dc:description/>
  <cp:lastModifiedBy>Glass, Grant</cp:lastModifiedBy>
  <cp:revision>183</cp:revision>
  <cp:lastPrinted>2020-03-03T13:54:00Z</cp:lastPrinted>
  <dcterms:created xsi:type="dcterms:W3CDTF">2019-11-01T11:27:00Z</dcterms:created>
  <dcterms:modified xsi:type="dcterms:W3CDTF">2020-03-16T15:36:00Z</dcterms:modified>
</cp:coreProperties>
</file>